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5C" w:rsidRPr="00D6085C" w:rsidRDefault="00D6085C" w:rsidP="00D6085C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D6085C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D6085C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D6085C" w:rsidRPr="00D6085C" w:rsidRDefault="00D6085C" w:rsidP="00D6085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D6085C"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814B1C" w:rsidRDefault="00814B1C">
      <w:pPr>
        <w:pStyle w:val="ConsPlusNormal"/>
        <w:ind w:firstLine="540"/>
        <w:jc w:val="both"/>
      </w:pPr>
      <w:bookmarkStart w:id="0" w:name="_GoBack"/>
      <w:bookmarkEnd w:id="0"/>
    </w:p>
    <w:p w:rsidR="00814B1C" w:rsidRDefault="00814B1C">
      <w:pPr>
        <w:pStyle w:val="ConsPlusNormal"/>
        <w:jc w:val="right"/>
      </w:pPr>
      <w:r>
        <w:t>Истец: ___________________________________________________</w:t>
      </w:r>
    </w:p>
    <w:p w:rsidR="00814B1C" w:rsidRDefault="00814B1C">
      <w:pPr>
        <w:pStyle w:val="ConsPlusNormal"/>
        <w:jc w:val="right"/>
      </w:pPr>
      <w:r>
        <w:t xml:space="preserve">(Ф.И.О. родителя - ответчика по первоначальному иску) </w:t>
      </w:r>
      <w:hyperlink w:anchor="P87" w:history="1">
        <w:r>
          <w:rPr>
            <w:color w:val="0000FF"/>
          </w:rPr>
          <w:t>&lt;2&gt;</w:t>
        </w:r>
      </w:hyperlink>
      <w:r>
        <w:t>,</w:t>
      </w:r>
    </w:p>
    <w:p w:rsidR="00814B1C" w:rsidRDefault="00814B1C">
      <w:pPr>
        <w:pStyle w:val="ConsPlusNormal"/>
        <w:jc w:val="right"/>
      </w:pPr>
      <w:r>
        <w:t>адрес: __________________________________________________,</w:t>
      </w:r>
    </w:p>
    <w:p w:rsidR="00814B1C" w:rsidRDefault="00814B1C">
      <w:pPr>
        <w:pStyle w:val="ConsPlusNormal"/>
        <w:jc w:val="right"/>
      </w:pPr>
      <w:r>
        <w:t>телефон: __________________, факс: ______________________,</w:t>
      </w:r>
    </w:p>
    <w:p w:rsidR="00814B1C" w:rsidRDefault="00814B1C">
      <w:pPr>
        <w:pStyle w:val="ConsPlusNormal"/>
        <w:jc w:val="right"/>
      </w:pPr>
      <w:r>
        <w:t>адрес электронной почты: ________________________________,</w:t>
      </w:r>
    </w:p>
    <w:p w:rsidR="00814B1C" w:rsidRDefault="00814B1C">
      <w:pPr>
        <w:pStyle w:val="ConsPlusNormal"/>
        <w:jc w:val="right"/>
      </w:pPr>
      <w:r>
        <w:t>дата и место рождения: __________________________________,</w:t>
      </w:r>
    </w:p>
    <w:p w:rsidR="00814B1C" w:rsidRDefault="00814B1C">
      <w:pPr>
        <w:pStyle w:val="ConsPlusNormal"/>
        <w:jc w:val="right"/>
      </w:pPr>
      <w:r>
        <w:t>идентификатор гражданина: ________________________________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jc w:val="right"/>
      </w:pPr>
      <w:r>
        <w:t xml:space="preserve">Представитель истца: ________________________________ </w:t>
      </w:r>
      <w:hyperlink w:anchor="P88" w:history="1">
        <w:r>
          <w:rPr>
            <w:color w:val="0000FF"/>
          </w:rPr>
          <w:t>&lt;3&gt;</w:t>
        </w:r>
      </w:hyperlink>
      <w:r>
        <w:t>,</w:t>
      </w:r>
    </w:p>
    <w:p w:rsidR="00814B1C" w:rsidRDefault="00814B1C">
      <w:pPr>
        <w:pStyle w:val="ConsPlusNormal"/>
        <w:jc w:val="right"/>
      </w:pPr>
      <w:r>
        <w:t>адрес: __________________________________________________,</w:t>
      </w:r>
    </w:p>
    <w:p w:rsidR="00814B1C" w:rsidRDefault="00814B1C">
      <w:pPr>
        <w:pStyle w:val="ConsPlusNormal"/>
        <w:jc w:val="right"/>
      </w:pPr>
      <w:r>
        <w:t>телефон: ___________________, факс: _____________________,</w:t>
      </w:r>
    </w:p>
    <w:p w:rsidR="00814B1C" w:rsidRDefault="00814B1C">
      <w:pPr>
        <w:pStyle w:val="ConsPlusNormal"/>
        <w:jc w:val="right"/>
      </w:pPr>
      <w:r>
        <w:t>адрес электронной почты: ________________________________,</w:t>
      </w:r>
    </w:p>
    <w:p w:rsidR="00814B1C" w:rsidRDefault="00814B1C">
      <w:pPr>
        <w:pStyle w:val="ConsPlusNormal"/>
        <w:jc w:val="right"/>
      </w:pPr>
      <w:r>
        <w:t>идентификатор гражданина: ________________________________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jc w:val="right"/>
      </w:pPr>
      <w:r>
        <w:t>Ответчик: ________________________________________________</w:t>
      </w:r>
    </w:p>
    <w:p w:rsidR="00814B1C" w:rsidRDefault="00814B1C">
      <w:pPr>
        <w:pStyle w:val="ConsPlusNormal"/>
        <w:jc w:val="right"/>
      </w:pPr>
      <w:r>
        <w:t xml:space="preserve">(Ф.И.О. родителя - истца по первоначальному иску) </w:t>
      </w:r>
      <w:hyperlink w:anchor="P87" w:history="1">
        <w:r>
          <w:rPr>
            <w:color w:val="0000FF"/>
          </w:rPr>
          <w:t>&lt;2&gt;</w:t>
        </w:r>
      </w:hyperlink>
      <w:r>
        <w:t>),</w:t>
      </w:r>
    </w:p>
    <w:p w:rsidR="00814B1C" w:rsidRDefault="00814B1C">
      <w:pPr>
        <w:pStyle w:val="ConsPlusNormal"/>
        <w:jc w:val="right"/>
      </w:pPr>
      <w:r>
        <w:t>адрес: __________________________________________________,</w:t>
      </w:r>
    </w:p>
    <w:p w:rsidR="00814B1C" w:rsidRDefault="00814B1C">
      <w:pPr>
        <w:pStyle w:val="ConsPlusNormal"/>
        <w:jc w:val="right"/>
      </w:pPr>
      <w:r>
        <w:t>телефон: ___________________, факс: _____________________,</w:t>
      </w:r>
    </w:p>
    <w:p w:rsidR="00814B1C" w:rsidRDefault="00814B1C">
      <w:pPr>
        <w:pStyle w:val="ConsPlusNormal"/>
        <w:jc w:val="right"/>
      </w:pPr>
      <w:r>
        <w:t>адрес электронной почты: ________________________________,</w:t>
      </w:r>
    </w:p>
    <w:p w:rsidR="00814B1C" w:rsidRDefault="00814B1C">
      <w:pPr>
        <w:pStyle w:val="ConsPlusNormal"/>
        <w:jc w:val="right"/>
      </w:pPr>
      <w:r>
        <w:t>дата и место рождения: __________________ (если известны),</w:t>
      </w:r>
    </w:p>
    <w:p w:rsidR="00814B1C" w:rsidRDefault="00814B1C">
      <w:pPr>
        <w:pStyle w:val="ConsPlusNormal"/>
        <w:jc w:val="right"/>
      </w:pPr>
      <w:r>
        <w:t>место работы: ___________________________ (если известно),</w:t>
      </w:r>
    </w:p>
    <w:p w:rsidR="00814B1C" w:rsidRDefault="00814B1C">
      <w:pPr>
        <w:pStyle w:val="ConsPlusNormal"/>
        <w:jc w:val="right"/>
      </w:pPr>
      <w:r>
        <w:t>идентификатор гражданина: ________________________________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jc w:val="right"/>
      </w:pPr>
      <w:r>
        <w:t xml:space="preserve">Орган опеки и попечительства </w:t>
      </w:r>
      <w:hyperlink w:anchor="P89" w:history="1">
        <w:r>
          <w:rPr>
            <w:color w:val="0000FF"/>
          </w:rPr>
          <w:t>&lt;4&gt;</w:t>
        </w:r>
      </w:hyperlink>
      <w:r>
        <w:t>: _______________________,</w:t>
      </w:r>
    </w:p>
    <w:p w:rsidR="00814B1C" w:rsidRDefault="00814B1C">
      <w:pPr>
        <w:pStyle w:val="ConsPlusNormal"/>
        <w:jc w:val="right"/>
      </w:pPr>
      <w:r>
        <w:t>адрес: __________________________________________________,</w:t>
      </w:r>
    </w:p>
    <w:p w:rsidR="00814B1C" w:rsidRDefault="00814B1C">
      <w:pPr>
        <w:pStyle w:val="ConsPlusNormal"/>
        <w:jc w:val="right"/>
      </w:pPr>
      <w:r>
        <w:t>телефон: ___________________, факс: _____________________,</w:t>
      </w:r>
    </w:p>
    <w:p w:rsidR="00814B1C" w:rsidRDefault="00814B1C">
      <w:pPr>
        <w:pStyle w:val="ConsPlusNormal"/>
        <w:jc w:val="right"/>
      </w:pPr>
      <w:r>
        <w:t>адрес электронной почты: _________________________________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jc w:val="right"/>
      </w:pPr>
      <w:r>
        <w:t>Дело N ___________________________________________________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jc w:val="center"/>
      </w:pPr>
      <w:r>
        <w:t>Встречное исковое заявление</w:t>
      </w:r>
    </w:p>
    <w:p w:rsidR="00814B1C" w:rsidRDefault="00814B1C">
      <w:pPr>
        <w:pStyle w:val="ConsPlusNormal"/>
        <w:jc w:val="center"/>
      </w:pPr>
      <w:r>
        <w:t>об устранении препятствий к общению</w:t>
      </w:r>
    </w:p>
    <w:p w:rsidR="00814B1C" w:rsidRDefault="00814B1C">
      <w:pPr>
        <w:pStyle w:val="ConsPlusNormal"/>
        <w:jc w:val="center"/>
      </w:pPr>
      <w:r>
        <w:t>с ребенком и определении порядка</w:t>
      </w:r>
    </w:p>
    <w:p w:rsidR="00814B1C" w:rsidRDefault="00814B1C">
      <w:pPr>
        <w:pStyle w:val="ConsPlusNormal"/>
        <w:jc w:val="center"/>
      </w:pPr>
      <w:r>
        <w:t xml:space="preserve">общения с ребенком </w:t>
      </w:r>
      <w:hyperlink w:anchor="P91" w:history="1">
        <w:r>
          <w:rPr>
            <w:color w:val="0000FF"/>
          </w:rPr>
          <w:t>&lt;5&gt;</w:t>
        </w:r>
      </w:hyperlink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"___"_______ ___ г. между истцом и ответчиком был зарегистрирован брак, что подтверждается свидетельством о заключении брака (серия _______ N _____ от "___"________ ___ г.). От данного брака стороны имеют общего несовершеннолетнего ребенка - ________________________________________ (Ф.И.О. несовершеннолетнего полностью) года рождения (свидетельство о рождении: серия ________ N ______ от "___"________ ___ г.).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 xml:space="preserve">В настоящий момент ребенку ___________ год(а) (вариант: лет) </w:t>
      </w:r>
      <w:hyperlink w:anchor="P92" w:history="1">
        <w:r>
          <w:rPr>
            <w:color w:val="0000FF"/>
          </w:rPr>
          <w:t>&lt;6&gt;</w:t>
        </w:r>
      </w:hyperlink>
      <w:r>
        <w:t>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С "____"________ ___ г. брачные отношения между истцом и ответчиком фактически прекращены, общее хозяйство не ведется. Ребенок проживает вместе с ________________________________________ (указать с кем: матерью, отцом).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"___"________ ___ г. ответчик подал в районный суд _______________________ исковое заявление о расторжении брака и взыскании алиментов на содержание ребенка.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В настоящее время указанное исковое заявление находится в производстве районного судьи (дело N ______) и решение по нему не вынесено. Истец является ответчиком по этому делу.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со </w:t>
      </w:r>
      <w:hyperlink r:id="rId6" w:history="1">
        <w:r>
          <w:rPr>
            <w:color w:val="0000FF"/>
          </w:rPr>
          <w:t>ст. 137</w:t>
        </w:r>
      </w:hyperlink>
      <w:r>
        <w:t xml:space="preserve">, </w:t>
      </w:r>
      <w:hyperlink r:id="rId7" w:history="1">
        <w:r>
          <w:rPr>
            <w:color w:val="0000FF"/>
          </w:rPr>
          <w:t>абз. 4 ст. 138</w:t>
        </w:r>
      </w:hyperlink>
      <w:r>
        <w:t xml:space="preserve">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 Судья принимает встречный иск в случае, если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Так как ребенок проживает с _____________________________ (матерью, отцом) - ответчиком по данному делу, то он (она), пользуясь этим, с "___"________ ___ г. и по настоящее время препятствует встречам истца с ребенком и участию в его воспитании, что подтверждается ___________________________________________________________________________________________________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Тем самым ответчик нарушает родительские права истца как __________________ (матери, отца) ребенка в ущерб его физическому и психическому здоровью, нравственному развитию, получению образования.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Родители имеют равные права и несут равные обязанности в отношении своих детей (родительские права) (</w:t>
      </w:r>
      <w:hyperlink r:id="rId8" w:history="1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Родители имеют преимущественное право на обучение и воспитание своих детей перед всеми другими лицами.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Ненадлежащее выполнение ответчиком своих родительских обязанностей, неблагоприятные условия проживания и воспитания ребенка, негативные личные качества ответчика не позволяют ему (ей) обеспечить его надлежащее воспитание и развитие, что подтверждается ____________________________, и являются основаниями для постоянного участия истца в воспитании ребенка.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Истец направлял ответчику письменное предложение от "___"________ ___ г. заключить в письменной форме соглашение о порядке осуществления родительских прав родителем, проживающим отдельно от ребенка.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На письменное требование истца ответа не последовало.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Вариант. В ответ на письменное требование истца ответчик направил отказ, мотивировав свой отказ следующим: ________________, что подтверждается _________________.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1" w:history="1">
        <w:r>
          <w:rPr>
            <w:color w:val="0000FF"/>
          </w:rPr>
          <w:t>п. 1 ст. 61</w:t>
        </w:r>
      </w:hyperlink>
      <w:r>
        <w:t xml:space="preserve">, </w:t>
      </w:r>
      <w:hyperlink r:id="rId12" w:history="1">
        <w:r>
          <w:rPr>
            <w:color w:val="0000FF"/>
          </w:rPr>
          <w:t>п. 1 ст. 63</w:t>
        </w:r>
      </w:hyperlink>
      <w:r>
        <w:t xml:space="preserve">, </w:t>
      </w:r>
      <w:hyperlink r:id="rId13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</w:t>
      </w:r>
      <w:hyperlink r:id="rId14" w:history="1">
        <w:r>
          <w:rPr>
            <w:color w:val="0000FF"/>
          </w:rPr>
          <w:t>ст. ст. 131</w:t>
        </w:r>
      </w:hyperlink>
      <w:r>
        <w:t xml:space="preserve">, </w:t>
      </w:r>
      <w:hyperlink r:id="rId15" w:history="1">
        <w:r>
          <w:rPr>
            <w:color w:val="0000FF"/>
          </w:rPr>
          <w:t>132</w:t>
        </w:r>
      </w:hyperlink>
      <w:r>
        <w:t xml:space="preserve">, </w:t>
      </w:r>
      <w:hyperlink r:id="rId16" w:history="1">
        <w:r>
          <w:rPr>
            <w:color w:val="0000FF"/>
          </w:rPr>
          <w:t>137</w:t>
        </w:r>
      </w:hyperlink>
      <w:r>
        <w:t xml:space="preserve">, </w:t>
      </w:r>
      <w:hyperlink r:id="rId17" w:history="1">
        <w:r>
          <w:rPr>
            <w:color w:val="0000FF"/>
          </w:rPr>
          <w:t>138</w:t>
        </w:r>
      </w:hyperlink>
      <w:r>
        <w:t xml:space="preserve"> Гражданского процессуального кодекса </w:t>
      </w:r>
      <w:r>
        <w:lastRenderedPageBreak/>
        <w:t>Российской Федерации, прошу: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1. Обязать ответчика не чинить препятствий общению истца с ребенком - __________________________________________ (Ф.И.О. несовершеннолетнего полностью), ________________ года рождения.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2. Определить следующий порядок общения истца и ответчика с ребенком: _______________.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Вариант. Обязать ответчика предоставить возможность истцу встречаться с ребенком __ дней в неделю: __ дней в будние дни (_____ - указать, в какие) и в __________; в будние дни возможность общаться ______________ (отцу, матери) с ребенком вечером (утром) с _____ до ______ часов ____________ (где именно), а в субботу предоставлять возможность ______ (отцу, матери) забирать ребенка на весь день с ____ до ____ час.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3. Обязать ответчика предоставлять возможность _____ (отцу, матери) по ____ (его, ее) просьбе проводить отпуск вместе с ребенком, для чего способствовать оформлению всех необходимых документов.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4. Обязать ответчика решать вопросы, касающиеся обучения, воспитания их ребенка ___________________ (Ф.И.О. несовершеннолетнего полностью), и иные аналогичные вопросы совместно с истцом.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Приложение: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1. Копия свидетельства о заключении брака (серия _____ N _____ от "___"________ ___ г.).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 (Ф.И.О. несовершеннолетнего полностью) (серия ____ N _____ от "___"________ ___ г.).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3. Доказательства, подтверждающие негативное влияние ответчика на ребенка.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4. Копия предложения истца от "___"________ ____ г. N _____.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5. Копия проекта соглашения о порядке общения с ребенком.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6. Доказательства отказа ответчика от удовлетворения требования истца.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и органу опеки и попечительства копий встречного искового заявления и приложенных к нему документов, которые у них отсутствуют.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8" w:history="1">
        <w:r>
          <w:rPr>
            <w:color w:val="0000FF"/>
          </w:rPr>
          <w:t>&lt;3&gt;</w:t>
        </w:r>
      </w:hyperlink>
      <w:r>
        <w:t>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"___"________ ___ г.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Истец (представитель):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__________________ (подпись) / ____________________ (Ф.И.О.)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  <w:r>
        <w:t>--------------------------------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1" w:name="P84"/>
      <w:bookmarkEnd w:id="1"/>
      <w:r>
        <w:t xml:space="preserve">&lt;1&gt; О разграничении подсудности между мировым судьей и районным судом см. </w:t>
      </w:r>
      <w:hyperlink r:id="rId18" w:history="1">
        <w:r>
          <w:rPr>
            <w:color w:val="0000FF"/>
          </w:rPr>
          <w:t>ст. ст. 23</w:t>
        </w:r>
      </w:hyperlink>
      <w:r>
        <w:t xml:space="preserve"> и </w:t>
      </w:r>
      <w:hyperlink r:id="rId19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Дела по искам об устранении препятствий к общению с ребенком и определении порядка общения с ребенком в качестве суда первой инстанции рассматривает районный суд (</w:t>
      </w:r>
      <w:hyperlink r:id="rId20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Поскольку иск является встречным, он предъявляется по месту рассмотрения первоначального иска о расторжении брака и взыскании алиментов.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2" w:history="1">
        <w:r>
          <w:rPr>
            <w:color w:val="0000FF"/>
          </w:rPr>
          <w:t>ст. ст. 49</w:t>
        </w:r>
      </w:hyperlink>
      <w:r>
        <w:t xml:space="preserve"> - </w:t>
      </w:r>
      <w:hyperlink r:id="rId23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4" w:name="P89"/>
      <w:bookmarkEnd w:id="4"/>
      <w:r>
        <w:t xml:space="preserve">&lt;4&gt; Согласно </w:t>
      </w:r>
      <w:hyperlink r:id="rId24" w:history="1">
        <w:r>
          <w:rPr>
            <w:color w:val="0000FF"/>
          </w:rPr>
          <w:t>абз. 2 п. 2 ст. 66</w:t>
        </w:r>
      </w:hyperlink>
      <w:r>
        <w:t xml:space="preserve"> Семейного кодекса Российской Федерации если родители не могут прийти к соглашению о порядке осуществления родительских прав родителем, проживающим отдельно от ребенка, спор разрешается судом с участием органа опеки и попечительства по требованию родителей (одного из них).</w:t>
      </w:r>
    </w:p>
    <w:p w:rsidR="00814B1C" w:rsidRDefault="00814B1C">
      <w:pPr>
        <w:pStyle w:val="ConsPlusNormal"/>
        <w:spacing w:before="220"/>
        <w:ind w:firstLine="540"/>
        <w:jc w:val="both"/>
      </w:pPr>
      <w:r>
        <w:t>Кроме того, по требованию родителей (одного из них) в порядке, установленном гражданским процессуальным законодательством (</w:t>
      </w:r>
      <w:hyperlink r:id="rId25" w:history="1">
        <w:r>
          <w:rPr>
            <w:color w:val="0000FF"/>
          </w:rPr>
          <w:t>ч. 6.1 ст. 152</w:t>
        </w:r>
      </w:hyperlink>
      <w:r>
        <w:t xml:space="preserve"> Гражданского процессуального кодекса Российской Федерации),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решения.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&lt;5&gt; Согласно </w:t>
      </w:r>
      <w:hyperlink r:id="rId26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 государственная пошлина не уплачивается.</w:t>
      </w:r>
    </w:p>
    <w:p w:rsidR="00814B1C" w:rsidRDefault="00814B1C">
      <w:pPr>
        <w:pStyle w:val="ConsPlusNormal"/>
        <w:spacing w:before="220"/>
        <w:ind w:firstLine="540"/>
        <w:jc w:val="both"/>
      </w:pPr>
      <w:bookmarkStart w:id="6" w:name="P92"/>
      <w:bookmarkEnd w:id="6"/>
      <w:r>
        <w:t xml:space="preserve">&lt;6&gt; В соответствии со </w:t>
      </w:r>
      <w:hyperlink r:id="rId27" w:history="1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десятилетнего возраста, обязателен, за исключением случаев, когда это противоречит его интересам.</w:t>
      </w: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ind w:firstLine="540"/>
        <w:jc w:val="both"/>
      </w:pPr>
    </w:p>
    <w:p w:rsidR="00814B1C" w:rsidRDefault="00814B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90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1C"/>
    <w:rsid w:val="000D18AA"/>
    <w:rsid w:val="0032151E"/>
    <w:rsid w:val="00814B1C"/>
    <w:rsid w:val="00836CDD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4B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1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4B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1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D42F319E894CDD5E8AC658E68FC40E326C8E338292B0FB53936BA88E2007564E2AF45EC0801DCA75752F46329FCAE0465A19E15546175AFJ8H" TargetMode="External"/><Relationship Id="rId13" Type="http://schemas.openxmlformats.org/officeDocument/2006/relationships/hyperlink" Target="consultantplus://offline/ref=FE0D42F319E894CDD5E8AC658E68FC40E326C8E338292B0FB53936BA88E2007564E2AF45EC0800D4A35752F46329FCAE0465A19E15546175AFJ8H" TargetMode="External"/><Relationship Id="rId18" Type="http://schemas.openxmlformats.org/officeDocument/2006/relationships/hyperlink" Target="consultantplus://offline/ref=FE0D42F319E894CDD5E8AC658E68FC40E42FC5EA372D2B0FB53936BA88E2007564E2AF45EC0802D5A45752F46329FCAE0465A19E15546175AFJ8H" TargetMode="External"/><Relationship Id="rId26" Type="http://schemas.openxmlformats.org/officeDocument/2006/relationships/hyperlink" Target="consultantplus://offline/ref=FE0D42F319E894CDD5E8AC658E68FC40E42FC5EA372F2B0FB53936BA88E2007564E2AF45EE0F01DFF00D42F02A7EF4B2017EBF990B54A6J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0D42F319E894CDD5E8AC658E68FC40E42FC5EA372D2B0FB53936BA88E2007564E2AF45EC0805D7A45752F46329FCAE0465A19E15546175AFJ8H" TargetMode="External"/><Relationship Id="rId7" Type="http://schemas.openxmlformats.org/officeDocument/2006/relationships/hyperlink" Target="consultantplus://offline/ref=FE0D42F319E894CDD5E8AC658E68FC40E42FC5EA372D2B0FB53936BA88E2007564E2AF45EC0805DCA55752F46329FCAE0465A19E15546175AFJ8H" TargetMode="External"/><Relationship Id="rId12" Type="http://schemas.openxmlformats.org/officeDocument/2006/relationships/hyperlink" Target="consultantplus://offline/ref=FE0D42F319E894CDD5E8AC658E68FC40E326C8E338292B0FB53936BA88E2007564E2AF45EC0801DDA45752F46329FCAE0465A19E15546175AFJ8H" TargetMode="External"/><Relationship Id="rId17" Type="http://schemas.openxmlformats.org/officeDocument/2006/relationships/hyperlink" Target="consultantplus://offline/ref=FE0D42F319E894CDD5E8AC658E68FC40E42FC5EA372D2B0FB53936BA88E2007564E2AF45EC0805D3A35752F46329FCAE0465A19E15546175AFJ8H" TargetMode="External"/><Relationship Id="rId25" Type="http://schemas.openxmlformats.org/officeDocument/2006/relationships/hyperlink" Target="consultantplus://offline/ref=FE0D42F319E894CDD5E8AC658E68FC40E42FC5EA372D2B0FB53936BA88E2007564E2AF45E90B0880F51853A82579EFAC0465A39B09A5J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0D42F319E894CDD5E8AC658E68FC40E42FC5EA372D2B0FB53936BA88E2007564E2AF45EC0805D3A15752F46329FCAE0465A19E15546175AFJ8H" TargetMode="External"/><Relationship Id="rId20" Type="http://schemas.openxmlformats.org/officeDocument/2006/relationships/hyperlink" Target="consultantplus://offline/ref=FE0D42F319E894CDD5E8AC658E68FC40E42FC5EA372D2B0FB53936BA88E2007564E2AF45EC0802D6A65752F46329FCAE0465A19E15546175AFJ8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D42F319E894CDD5E8AC658E68FC40E42FC5EA372D2B0FB53936BA88E2007564E2AF45EC0805D3A15752F46329FCAE0465A19E15546175AFJ8H" TargetMode="External"/><Relationship Id="rId11" Type="http://schemas.openxmlformats.org/officeDocument/2006/relationships/hyperlink" Target="consultantplus://offline/ref=FE0D42F319E894CDD5E8AC658E68FC40E326C8E338292B0FB53936BA88E2007564E2AF45EC0801DCA75752F46329FCAE0465A19E15546175AFJ8H" TargetMode="External"/><Relationship Id="rId24" Type="http://schemas.openxmlformats.org/officeDocument/2006/relationships/hyperlink" Target="consultantplus://offline/ref=FE0D42F319E894CDD5E8AC658E68FC40E326C8E338292B0FB53936BA88E2007564E2AF45EC0C0880F51853A82579EFAC0465A39B09A5J4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FE0D42F319E894CDD5E8AC658E68FC40E42FC5EA372D2B0FB53936BA88E2007564E2AF45EE0F02DFF00D42F02A7EF4B2017EBF990B54A6J3H" TargetMode="External"/><Relationship Id="rId23" Type="http://schemas.openxmlformats.org/officeDocument/2006/relationships/hyperlink" Target="consultantplus://offline/ref=FE0D42F319E894CDD5E8AC658E68FC40E42FC5EA372D2B0FB53936BA88E2007564E2AF45EC0801D1A75752F46329FCAE0465A19E15546175AFJ8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E0D42F319E894CDD5E8AC658E68FC40E326C8E338292B0FB53936BA88E2007564E2AF45EC0800D4A35752F46329FCAE0465A19E15546175AFJ8H" TargetMode="External"/><Relationship Id="rId19" Type="http://schemas.openxmlformats.org/officeDocument/2006/relationships/hyperlink" Target="consultantplus://offline/ref=FE0D42F319E894CDD5E8AC658E68FC40E42FC5EA372D2B0FB53936BA88E2007564E2AF45EC0802D6A65752F46329FCAE0465A19E15546175AFJ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0D42F319E894CDD5E8AC658E68FC40E326C8E338292B0FB53936BA88E2007564E2AF45EC0801DDA45752F46329FCAE0465A19E15546175AFJ8H" TargetMode="External"/><Relationship Id="rId14" Type="http://schemas.openxmlformats.org/officeDocument/2006/relationships/hyperlink" Target="consultantplus://offline/ref=FE0D42F319E894CDD5E8AC658E68FC40E42FC5EA372D2B0FB53936BA88E2007564E2AF45EC0805D6AC5752F46329FCAE0465A19E15546175AFJ8H" TargetMode="External"/><Relationship Id="rId22" Type="http://schemas.openxmlformats.org/officeDocument/2006/relationships/hyperlink" Target="consultantplus://offline/ref=FE0D42F319E894CDD5E8AC658E68FC40E42FC5EA372D2B0FB53936BA88E2007564E2AF45EE080BDFF00D42F02A7EF4B2017EBF990B54A6J3H" TargetMode="External"/><Relationship Id="rId27" Type="http://schemas.openxmlformats.org/officeDocument/2006/relationships/hyperlink" Target="consultantplus://offline/ref=FE0D42F319E894CDD5E8AC658E68FC40E326C8E338292B0FB53936BA88E2007564E2AF45EC0801D1AD5752F46329FCAE0465A19E15546175AFJ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2022-05-25T07:08:00Z</dcterms:created>
  <dcterms:modified xsi:type="dcterms:W3CDTF">2022-05-25T08:09:00Z</dcterms:modified>
</cp:coreProperties>
</file>