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Третий кассационный суд общей юрисдикции </w:t>
      </w:r>
      <w:hyperlink w:anchor="Par112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ВОХ 1413, г. Санкт-Петербург, 190900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через Череповецкий районный суд</w:t>
      </w:r>
      <w:r>
        <w:rPr>
          <w:rFonts w:ascii="Courier New" w:hAnsi="Courier New" w:cs="Courier New"/>
          <w:sz w:val="20"/>
          <w:szCs w:val="20"/>
        </w:rPr>
        <w:t xml:space="preserve"> </w:t>
      </w:r>
      <w:hyperlink w:anchor="Par112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Вологодской области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Заявитель: _________________________________________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(наименование или Ф.И.О.,</w:t>
      </w:r>
      <w:proofErr w:type="gramEnd"/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процессуальный статус лица,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участвующего в деле)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Представитель заявителя: _______________________ </w:t>
      </w:r>
      <w:hyperlink w:anchor="Par118" w:history="1">
        <w:r>
          <w:rPr>
            <w:rFonts w:ascii="Arial" w:hAnsi="Arial" w:cs="Arial"/>
            <w:color w:val="0000FF"/>
            <w:sz w:val="20"/>
            <w:szCs w:val="20"/>
          </w:rPr>
          <w:t>&lt;2&gt;</w:t>
        </w:r>
      </w:hyperlink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____________________________________________,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телефон: _____________________, факс: _____________,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адрес электронной почты: ___________________________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Административный истец: ____________________________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или Ф.И.О.)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____________________________________________,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телефон: _____________________, факс: _____________,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___________________________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Административный ответчик: _________________________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или Ф.И.О.)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____________________________________________,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телефон: _____________________, факс: _____________,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___________________________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Дело N ___________________________________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Госпошлина: ___________________ рублей </w:t>
      </w:r>
      <w:hyperlink w:anchor="Par120" w:history="1">
        <w:r>
          <w:rPr>
            <w:rFonts w:ascii="Arial" w:hAnsi="Arial" w:cs="Arial"/>
            <w:color w:val="0000FF"/>
            <w:sz w:val="20"/>
            <w:szCs w:val="20"/>
          </w:rPr>
          <w:t>&lt;3&gt;</w:t>
        </w:r>
      </w:hyperlink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Кассационная жалоба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решение суда общей юрисдикции по административному делу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производстве ___________________________________________________ суда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(наименование суда общей юрисдикции)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находилось  административное  дело  N  _____  по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административному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исковому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заявлению   __________________________________________________________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</w:t>
      </w:r>
      <w:proofErr w:type="gramEnd"/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(наименование или Ф.И.О. административного истца)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(наименование административного ответчика)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 _____________________________________________________.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(предмет административного иска)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"___"________ 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 _________________________________________________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суда, принявшего решение</w:t>
      </w:r>
      <w:proofErr w:type="gramEnd"/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по первой инстанции)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судом было вынесено Решение о _____________________________________________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___________________.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Административным  истцом  на не вступившее в законную силу Решение суда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первой  инстанции от "___"________ ____ г. была подана Апелляционная жалоба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 соответствии с правилами, установленными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гл. 34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Кодекса административного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судопроизводства Российской Федерации.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Определением ________________________________________________________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(наименование суда апелляционной инстанции)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 "___"________  ____  г.  по административному делу N _____ Решение суда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первой  инстанции  от "___"________ ____ г. было оставлено без изменения, а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Апелляционная  жалоба  от  "___"________  ____  г.  без  удовлетворения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</w:t>
      </w:r>
      <w:proofErr w:type="gramEnd"/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указанием  следующих  оснований: __________________________________________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______________________________________________________.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Решение от "___"________ ____ г. вступило в законную силу "___"________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Согласно 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ч.  1  ст.  318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Кодекса  административного  судопроизводства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Российской  Федерации в случаях, предусмотренных Кодексом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административного</w:t>
      </w:r>
      <w:proofErr w:type="gramEnd"/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судопроизводства  Российской Федерации, вступившие в законную силу судебные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акты  могут  быть  обжалованы  в  порядке,  установленном  </w:t>
      </w:r>
      <w:hyperlink r:id="rId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гл.  35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Кодекса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административного судопроизводства Российской Федерации, в суд кассационной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инстанции  лицами,  участвующими  в  деле, и другими лицами, если их права,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свободы и законные интересы нарушены судебными актами.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Согласно   </w:t>
      </w:r>
      <w:hyperlink r:id="rId8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ч.   2   ст.  328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Кодекса административного судопроизводства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Российской  Федерации основаниями для отмены или изменения судебных актов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кассационном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порядке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кассационным   судом   общей  юрисдикции  являются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несоответствие   выводов,   изложенных   в   обжалованном   судебном  акте,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>обстоятельствам   административного   дела,  неправильное  применение  норм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материального   права,   нарушение   или   неправильное   применение   норм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процессуального  права,  если  оно  привело  или  могло привести к принятию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неправильного судебного акта.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  считает  решение  суда  первой  инстанции,  определение суда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апелляционной  инстанции  от "__"___________ ____ г.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незаконными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поскольку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содержащиеся в них выводы не соответствуют фактическим обстоятельствам дела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(или:   были   неправильно   применены  нормы  материального  права,  нормы</w:t>
      </w:r>
      <w:proofErr w:type="gramEnd"/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процессуального  права,  что  привело  к  принятию  неправильного судебного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акта), а  именно:_____________________________________________________, что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подтверждается _______________________________________________________.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  основании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вышеизложенного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и руководствуясь </w:t>
      </w:r>
      <w:hyperlink r:id="rId9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ст. ст. 318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- </w:t>
      </w:r>
      <w:hyperlink r:id="rId10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320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, </w:t>
      </w:r>
      <w:hyperlink r:id="rId11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328</w:t>
        </w:r>
      </w:hyperlink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Кодекса административного судопроизводства Российской Федерации, прошу: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Отменить Решение от "___"________ 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 __________________________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суда,</w:t>
      </w:r>
      <w:proofErr w:type="gramEnd"/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 суда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принявшего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решение по первой инстанции)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 ________________________________________________________________________.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Отменить Определение _____________________________________________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(наименование суда апелляционной инстанции)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от  "___"________  ____  г.  об оставлении Решения суда первой инстанции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</w:t>
      </w:r>
      <w:proofErr w:type="gramEnd"/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"___"________  ____ г. без изменения, Апелляционной жалобы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"___"________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 г. без удовлетворения.</w:t>
      </w:r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Направить административное дело N _____  на новое рассмотрение (или:</w:t>
      </w:r>
      <w:proofErr w:type="gramEnd"/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принять  новый  судебный акт, не передавая административное дело N _____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новое  рассмотрение  (если  допущена ошибка в применении и (или) толковании</w:t>
      </w:r>
      <w:proofErr w:type="gramEnd"/>
    </w:p>
    <w:p w:rsidR="00E6286A" w:rsidRDefault="00E6286A" w:rsidP="00E628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норм материального права)).</w:t>
      </w:r>
      <w:proofErr w:type="gramEnd"/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Заверенные соответствующим судом копии судебных актов, принятых по административному делу.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Документы, подтверждающие уплату государственной пошлины (или право на получение льготы по уплате государственной пошлины),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этого.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Документы, подтверждающие направление или вручение другим лицам, участвующим в деле, копий кассационной жалобы и приложенных к ней документов, которые у них отсутствуют.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Доверенность от "___"________ ____ г. N ___ или иные документы, удостоверяющие полномочия представителя, документ, подтверждающий наличие у представителя высшего юридического образования или ученой степени по юридической специальности (если жалоба подана представителем) </w:t>
      </w:r>
      <w:hyperlink w:anchor="Par118" w:history="1">
        <w:r>
          <w:rPr>
            <w:rFonts w:ascii="Arial" w:hAnsi="Arial" w:cs="Arial"/>
            <w:color w:val="0000FF"/>
            <w:sz w:val="20"/>
            <w:szCs w:val="20"/>
          </w:rPr>
          <w:t>&lt;2&gt;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Иные документы, подтверждающие обстоятельства, на которых основана кассационная жалоба.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"___"________ ____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(представитель):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 (подпись) / ___________________ (Ф.И.О.)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для сведения: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17"/>
      <w:bookmarkEnd w:id="1"/>
      <w:r>
        <w:rPr>
          <w:rFonts w:ascii="Arial" w:hAnsi="Arial" w:cs="Arial"/>
          <w:sz w:val="20"/>
          <w:szCs w:val="20"/>
        </w:rPr>
        <w:t xml:space="preserve">&lt;1&gt; Порядок подачи кассационной жалобы предусмотрен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ст. 319</w:t>
        </w:r>
      </w:hyperlink>
      <w:r>
        <w:rPr>
          <w:rFonts w:ascii="Arial" w:hAnsi="Arial" w:cs="Arial"/>
          <w:sz w:val="20"/>
          <w:szCs w:val="20"/>
        </w:rPr>
        <w:t xml:space="preserve"> Кодекса административного судопроизводства Российской Федерации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118"/>
      <w:bookmarkEnd w:id="2"/>
      <w:r>
        <w:rPr>
          <w:rFonts w:ascii="Arial" w:hAnsi="Arial" w:cs="Arial"/>
          <w:sz w:val="20"/>
          <w:szCs w:val="20"/>
        </w:rPr>
        <w:t>&lt;2</w:t>
      </w:r>
      <w:proofErr w:type="gramStart"/>
      <w:r>
        <w:rPr>
          <w:rFonts w:ascii="Arial" w:hAnsi="Arial" w:cs="Arial"/>
          <w:sz w:val="20"/>
          <w:szCs w:val="20"/>
        </w:rPr>
        <w:t>&gt; О</w:t>
      </w:r>
      <w:proofErr w:type="gramEnd"/>
      <w:r>
        <w:rPr>
          <w:rFonts w:ascii="Arial" w:hAnsi="Arial" w:cs="Arial"/>
          <w:sz w:val="20"/>
          <w:szCs w:val="20"/>
        </w:rPr>
        <w:t xml:space="preserve"> требованиях, предъявляемых к представителям и документам, удостоверяющим их полномочия, см.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ст. ст. 54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59</w:t>
        </w:r>
      </w:hyperlink>
      <w:r>
        <w:rPr>
          <w:rFonts w:ascii="Arial" w:hAnsi="Arial" w:cs="Arial"/>
          <w:sz w:val="20"/>
          <w:szCs w:val="20"/>
        </w:rPr>
        <w:t xml:space="preserve"> Кодекса административного судопроизводства Российской Федерации.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Согласно </w:t>
      </w:r>
      <w:hyperlink r:id="rId15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абз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2 п. 19</w:t>
        </w:r>
      </w:hyperlink>
      <w:r>
        <w:rPr>
          <w:rFonts w:ascii="Arial" w:hAnsi="Arial" w:cs="Arial"/>
          <w:sz w:val="20"/>
          <w:szCs w:val="20"/>
        </w:rP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>
        <w:rPr>
          <w:rFonts w:ascii="Arial" w:hAnsi="Arial" w:cs="Arial"/>
          <w:sz w:val="20"/>
          <w:szCs w:val="20"/>
        </w:rPr>
        <w:t xml:space="preserve"> о наличии у них высшего юридического образования.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120"/>
      <w:bookmarkEnd w:id="3"/>
      <w:r>
        <w:rPr>
          <w:rFonts w:ascii="Arial" w:hAnsi="Arial" w:cs="Arial"/>
          <w:sz w:val="20"/>
          <w:szCs w:val="20"/>
        </w:rPr>
        <w:t xml:space="preserve">&lt;3&gt; Госпошлина при подаче апелляционной жалобы и (или) кассационной жалобы определяется в соответствии с </w:t>
      </w:r>
      <w:hyperlink r:id="rId16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9 п. 1 ст. 333.19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Федерации.</w:t>
      </w:r>
    </w:p>
    <w:p w:rsidR="00E6286A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E6286A" w:rsidSect="00E6286A">
      <w:pgSz w:w="11906" w:h="16838"/>
      <w:pgMar w:top="426" w:right="566" w:bottom="284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A4"/>
    <w:rsid w:val="00173BA4"/>
    <w:rsid w:val="0032151E"/>
    <w:rsid w:val="00836CDD"/>
    <w:rsid w:val="00E6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8A4C0885ACC9796C4F084682673E7F307109F7BB89B57005E8E6734DD368EA3DE1664D29A9B9571E6C2F76D8275BECD350F09A16MDpCL" TargetMode="External"/><Relationship Id="rId13" Type="http://schemas.openxmlformats.org/officeDocument/2006/relationships/hyperlink" Target="consultantplus://offline/ref=B18A4C0885ACC9796C4F084682673E7F307109F7BB89B57005E8E6734DD368EA3DE166492EAAB60047232E2A9C7A48ECDD50F29C0ADC8AACMBp1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8A4C0885ACC9796C4F084682673E7F307109F7BB89B57005E8E6734DD368EA3DE166492EA8B30749232E2A9C7A48ECDD50F29C0ADC8AACMBp1L" TargetMode="External"/><Relationship Id="rId12" Type="http://schemas.openxmlformats.org/officeDocument/2006/relationships/hyperlink" Target="consultantplus://offline/ref=B18A4C0885ACC9796C4F084682673E7F307109F7BB89B57005E8E6734DD368EA3DE166492EA8B30649232E2A9C7A48ECDD50F29C0ADC8AACMBp1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18A4C0885ACC9796C4F084682673E7F30700BF6BE87B57005E8E6734DD368EA3DE1664D2FAFB0081B793E2ED52F4DF2D548EC9814DCM8p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8A4C0885ACC9796C4F084682673E7F307109F7BB89B57005E8E6734DD368EA3DE166492EA8B30747232E2A9C7A48ECDD50F29C0ADC8AACMBp1L" TargetMode="External"/><Relationship Id="rId11" Type="http://schemas.openxmlformats.org/officeDocument/2006/relationships/hyperlink" Target="consultantplus://offline/ref=B18A4C0885ACC9796C4F084682673E7F307109F7BB89B57005E8E6734DD368EA3DE1664D29ABB9571E6C2F76D8275BECD350F09A16MDpCL" TargetMode="External"/><Relationship Id="rId5" Type="http://schemas.openxmlformats.org/officeDocument/2006/relationships/hyperlink" Target="consultantplus://offline/ref=B18A4C0885ACC9796C4F084682673E7F307109F7BB89B57005E8E6734DD368EA3DE166492EABBB0A4E232E2A9C7A48ECDD50F29C0ADC8AACMBp1L" TargetMode="External"/><Relationship Id="rId15" Type="http://schemas.openxmlformats.org/officeDocument/2006/relationships/hyperlink" Target="consultantplus://offline/ref=B18A4C0885ACC9796C4F084682673E7F37760DF8BF81B57005E8E6734DD368EA3DE166492EAAB2064C232E2A9C7A48ECDD50F29C0ADC8AACMBp1L" TargetMode="External"/><Relationship Id="rId10" Type="http://schemas.openxmlformats.org/officeDocument/2006/relationships/hyperlink" Target="consultantplus://offline/ref=B18A4C0885ACC9796C4F084682673E7F307109F7BB89B57005E8E6734DD368EA3DE166492EA8B3054B232E2A9C7A48ECDD50F29C0ADC8AACMBp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8A4C0885ACC9796C4F084682673E7F307109F7BB89B57005E8E6734DD368EA3DE166492EA8B30748232E2A9C7A48ECDD50F29C0ADC8AACMBp1L" TargetMode="External"/><Relationship Id="rId14" Type="http://schemas.openxmlformats.org/officeDocument/2006/relationships/hyperlink" Target="consultantplus://offline/ref=B18A4C0885ACC9796C4F084682673E7F307109F7BB89B57005E8E6734DD368EA3DE166492EAAB60B4C232E2A9C7A48ECDD50F29C0ADC8AACMBp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2022-06-08T11:43:00Z</dcterms:created>
  <dcterms:modified xsi:type="dcterms:W3CDTF">2022-06-08T11:43:00Z</dcterms:modified>
</cp:coreProperties>
</file>