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362"/>
        <w:tblW w:w="10008" w:type="dxa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C66F30" w:rsidRPr="00C66F30" w:rsidTr="00703406">
        <w:trPr>
          <w:trHeight w:val="1247"/>
        </w:trPr>
        <w:tc>
          <w:tcPr>
            <w:tcW w:w="10008" w:type="dxa"/>
            <w:gridSpan w:val="2"/>
            <w:vAlign w:val="center"/>
          </w:tcPr>
          <w:p w:rsidR="00C66F30" w:rsidRPr="00C66F30" w:rsidRDefault="00C66F30" w:rsidP="00C66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66F30" w:rsidRPr="00C66F30" w:rsidRDefault="00C66F30" w:rsidP="00C66F3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6F30" w:rsidRPr="00C66F30" w:rsidTr="00703406">
        <w:trPr>
          <w:trHeight w:val="170"/>
        </w:trPr>
        <w:tc>
          <w:tcPr>
            <w:tcW w:w="10008" w:type="dxa"/>
            <w:gridSpan w:val="2"/>
            <w:vAlign w:val="center"/>
          </w:tcPr>
          <w:p w:rsidR="00C66F30" w:rsidRPr="00C66F30" w:rsidRDefault="00C66F30" w:rsidP="00C66F30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  <w:tr w:rsidR="00C66F30" w:rsidRPr="00C66F30" w:rsidTr="00703406">
        <w:trPr>
          <w:trHeight w:val="374"/>
        </w:trPr>
        <w:tc>
          <w:tcPr>
            <w:tcW w:w="10008" w:type="dxa"/>
            <w:gridSpan w:val="2"/>
            <w:vAlign w:val="center"/>
            <w:hideMark/>
          </w:tcPr>
          <w:p w:rsidR="00C66F30" w:rsidRPr="00C66F30" w:rsidRDefault="00C66F30" w:rsidP="00C66F30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C66F30">
              <w:rPr>
                <w:rFonts w:eastAsia="Calibri"/>
                <w:b/>
                <w:sz w:val="32"/>
                <w:szCs w:val="32"/>
                <w:lang w:eastAsia="en-US"/>
              </w:rPr>
              <w:t>КАЛАРСКИЙ РАЙОННЫЙ СУД ЗАБАЙКАЛЬСКОГО КРАЯ</w:t>
            </w:r>
          </w:p>
        </w:tc>
      </w:tr>
      <w:tr w:rsidR="00C66F30" w:rsidRPr="00C66F30" w:rsidTr="00703406">
        <w:trPr>
          <w:trHeight w:val="170"/>
        </w:trPr>
        <w:tc>
          <w:tcPr>
            <w:tcW w:w="10008" w:type="dxa"/>
            <w:gridSpan w:val="2"/>
            <w:vAlign w:val="center"/>
          </w:tcPr>
          <w:p w:rsidR="00C66F30" w:rsidRPr="00C66F30" w:rsidRDefault="00C66F30" w:rsidP="00C66F30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</w:tr>
      <w:tr w:rsidR="00C66F30" w:rsidRPr="00C66F30" w:rsidTr="00703406">
        <w:trPr>
          <w:trHeight w:val="354"/>
        </w:trPr>
        <w:tc>
          <w:tcPr>
            <w:tcW w:w="10008" w:type="dxa"/>
            <w:gridSpan w:val="2"/>
            <w:vAlign w:val="center"/>
          </w:tcPr>
          <w:p w:rsidR="00C66F30" w:rsidRPr="00C66F30" w:rsidRDefault="00C66F30" w:rsidP="00C66F30">
            <w:pPr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</w:tr>
      <w:tr w:rsidR="00C66F30" w:rsidRPr="00C66F30" w:rsidTr="00703406">
        <w:trPr>
          <w:trHeight w:val="170"/>
        </w:trPr>
        <w:tc>
          <w:tcPr>
            <w:tcW w:w="10008" w:type="dxa"/>
            <w:gridSpan w:val="2"/>
            <w:vAlign w:val="center"/>
          </w:tcPr>
          <w:p w:rsidR="00C66F30" w:rsidRPr="00C66F30" w:rsidRDefault="00C66F30" w:rsidP="00C66F30">
            <w:pPr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</w:tr>
      <w:tr w:rsidR="00C66F30" w:rsidRPr="00C66F30" w:rsidTr="00703406">
        <w:trPr>
          <w:trHeight w:val="567"/>
        </w:trPr>
        <w:tc>
          <w:tcPr>
            <w:tcW w:w="10008" w:type="dxa"/>
            <w:gridSpan w:val="2"/>
            <w:vAlign w:val="center"/>
            <w:hideMark/>
          </w:tcPr>
          <w:p w:rsidR="00C66F30" w:rsidRPr="00C66F30" w:rsidRDefault="00C66F30" w:rsidP="00C66F30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C66F30">
              <w:rPr>
                <w:rFonts w:eastAsia="Calibri"/>
                <w:b/>
                <w:sz w:val="32"/>
                <w:szCs w:val="32"/>
                <w:lang w:eastAsia="en-US"/>
              </w:rPr>
              <w:t>П Р И К А З</w:t>
            </w:r>
          </w:p>
        </w:tc>
      </w:tr>
      <w:tr w:rsidR="00C66F30" w:rsidRPr="00C66F30" w:rsidTr="00703406">
        <w:trPr>
          <w:trHeight w:hRule="exact" w:val="284"/>
        </w:trPr>
        <w:tc>
          <w:tcPr>
            <w:tcW w:w="4968" w:type="dxa"/>
            <w:vAlign w:val="center"/>
          </w:tcPr>
          <w:p w:rsidR="00C66F30" w:rsidRPr="00C66F30" w:rsidRDefault="00C66F30" w:rsidP="00C66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</w:tcPr>
          <w:p w:rsidR="00C66F30" w:rsidRPr="00C66F30" w:rsidRDefault="00C66F30" w:rsidP="00C66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6F30" w:rsidRPr="00C66F30" w:rsidTr="00703406">
        <w:tc>
          <w:tcPr>
            <w:tcW w:w="4968" w:type="dxa"/>
            <w:vAlign w:val="center"/>
            <w:hideMark/>
          </w:tcPr>
          <w:p w:rsidR="00C66F30" w:rsidRPr="00C66F30" w:rsidRDefault="000B2739" w:rsidP="000B27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8634F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C66F30" w:rsidRPr="00C66F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66F30">
              <w:rPr>
                <w:rFonts w:eastAsia="Calibri"/>
                <w:sz w:val="28"/>
                <w:szCs w:val="28"/>
                <w:lang w:eastAsia="en-US"/>
              </w:rPr>
              <w:t>декабря</w:t>
            </w:r>
            <w:r w:rsidR="00C66F30" w:rsidRPr="00C66F30"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 w:rsidR="00C66F3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8634F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66F30" w:rsidRPr="00C66F30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040" w:type="dxa"/>
            <w:hideMark/>
          </w:tcPr>
          <w:p w:rsidR="00C66F30" w:rsidRPr="00C66F30" w:rsidRDefault="00C66F30" w:rsidP="000B27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F30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</w:t>
            </w:r>
            <w:proofErr w:type="gramStart"/>
            <w:r w:rsidRPr="00C66F30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F863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5387F">
              <w:rPr>
                <w:rFonts w:eastAsia="Calibri"/>
                <w:sz w:val="28"/>
                <w:szCs w:val="28"/>
                <w:lang w:eastAsia="en-US"/>
              </w:rPr>
              <w:t>23</w:t>
            </w:r>
            <w:bookmarkStart w:id="0" w:name="_GoBack"/>
            <w:bookmarkEnd w:id="0"/>
            <w:proofErr w:type="gramEnd"/>
            <w:r w:rsidR="000B273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66F30">
              <w:rPr>
                <w:rFonts w:eastAsia="Calibri"/>
                <w:sz w:val="28"/>
                <w:szCs w:val="28"/>
                <w:lang w:eastAsia="en-US"/>
              </w:rPr>
              <w:t xml:space="preserve">о/д  </w:t>
            </w:r>
          </w:p>
        </w:tc>
      </w:tr>
      <w:tr w:rsidR="00C66F30" w:rsidRPr="00C66F30" w:rsidTr="00703406">
        <w:trPr>
          <w:trHeight w:val="113"/>
        </w:trPr>
        <w:tc>
          <w:tcPr>
            <w:tcW w:w="10008" w:type="dxa"/>
            <w:gridSpan w:val="2"/>
          </w:tcPr>
          <w:p w:rsidR="00C66F30" w:rsidRPr="00C66F30" w:rsidRDefault="00C66F30" w:rsidP="00C66F3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6F30" w:rsidRPr="00C66F30" w:rsidTr="00703406">
        <w:trPr>
          <w:trHeight w:val="237"/>
        </w:trPr>
        <w:tc>
          <w:tcPr>
            <w:tcW w:w="10008" w:type="dxa"/>
            <w:gridSpan w:val="2"/>
            <w:vAlign w:val="center"/>
            <w:hideMark/>
          </w:tcPr>
          <w:p w:rsidR="00C66F30" w:rsidRPr="00C66F30" w:rsidRDefault="00C66F30" w:rsidP="00C66F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F30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C66F30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  <w:r w:rsidRPr="00C66F30">
              <w:rPr>
                <w:rFonts w:eastAsia="Calibri"/>
                <w:sz w:val="28"/>
                <w:szCs w:val="28"/>
                <w:lang w:eastAsia="en-US"/>
              </w:rPr>
              <w:t xml:space="preserve"> Чара</w:t>
            </w:r>
          </w:p>
        </w:tc>
      </w:tr>
    </w:tbl>
    <w:p w:rsidR="00C66F30" w:rsidRPr="00C66F30" w:rsidRDefault="00C66F30" w:rsidP="00C66F30">
      <w:pPr>
        <w:rPr>
          <w:rFonts w:eastAsia="MS Mincho"/>
          <w:sz w:val="22"/>
          <w:szCs w:val="22"/>
          <w:lang w:eastAsia="en-US"/>
        </w:rPr>
      </w:pPr>
    </w:p>
    <w:p w:rsidR="00C66F30" w:rsidRPr="00C66F30" w:rsidRDefault="00C66F30" w:rsidP="00C66F30">
      <w:pPr>
        <w:rPr>
          <w:rFonts w:eastAsia="Calibri"/>
          <w:sz w:val="22"/>
          <w:szCs w:val="22"/>
          <w:lang w:eastAsia="en-US"/>
        </w:rPr>
      </w:pPr>
    </w:p>
    <w:p w:rsidR="00C66F30" w:rsidRPr="00C66F30" w:rsidRDefault="00C66F30" w:rsidP="00C66F30">
      <w:pPr>
        <w:jc w:val="both"/>
        <w:rPr>
          <w:rFonts w:eastAsia="Calibri"/>
          <w:sz w:val="22"/>
          <w:szCs w:val="22"/>
          <w:lang w:eastAsia="en-US"/>
        </w:rPr>
      </w:pPr>
    </w:p>
    <w:p w:rsidR="00C66F30" w:rsidRPr="00C66F30" w:rsidRDefault="00C66F30" w:rsidP="00C66F3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66F30"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r>
        <w:rPr>
          <w:rFonts w:eastAsia="Calibri"/>
          <w:b/>
          <w:sz w:val="28"/>
          <w:szCs w:val="28"/>
          <w:lang w:eastAsia="en-US"/>
        </w:rPr>
        <w:t xml:space="preserve">Плана противодействии </w:t>
      </w:r>
      <w:proofErr w:type="gramStart"/>
      <w:r>
        <w:rPr>
          <w:rFonts w:eastAsia="Calibri"/>
          <w:b/>
          <w:sz w:val="28"/>
          <w:szCs w:val="28"/>
          <w:lang w:eastAsia="en-US"/>
        </w:rPr>
        <w:t xml:space="preserve">коррупции </w:t>
      </w:r>
      <w:r w:rsidRPr="00C66F30">
        <w:rPr>
          <w:rFonts w:eastAsia="Calibri"/>
          <w:b/>
          <w:sz w:val="28"/>
          <w:szCs w:val="28"/>
          <w:lang w:eastAsia="en-US"/>
        </w:rPr>
        <w:t xml:space="preserve"> в</w:t>
      </w:r>
      <w:proofErr w:type="gramEnd"/>
      <w:r w:rsidRPr="00C66F30">
        <w:rPr>
          <w:rFonts w:eastAsia="Calibri"/>
          <w:b/>
          <w:sz w:val="28"/>
          <w:szCs w:val="28"/>
          <w:lang w:eastAsia="en-US"/>
        </w:rPr>
        <w:t xml:space="preserve"> Каларском  районном  суде Забайкальского края</w:t>
      </w:r>
      <w:r>
        <w:rPr>
          <w:rFonts w:eastAsia="Calibri"/>
          <w:b/>
          <w:sz w:val="28"/>
          <w:szCs w:val="28"/>
          <w:lang w:eastAsia="en-US"/>
        </w:rPr>
        <w:t xml:space="preserve"> на 202</w:t>
      </w:r>
      <w:r w:rsidR="00F8634F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C66F30" w:rsidRPr="00C66F30" w:rsidRDefault="00C66F30" w:rsidP="00C66F30">
      <w:pPr>
        <w:spacing w:before="100" w:beforeAutospacing="1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6F30">
        <w:rPr>
          <w:rFonts w:eastAsia="Calibri"/>
          <w:sz w:val="28"/>
          <w:szCs w:val="28"/>
          <w:lang w:eastAsia="en-US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>Федеральным законом от 25.12.2008 №27Э-ФЗ «О противодействии коррупции», в целях повышения эффективности противодействия коррупции в Каларском районном суде Забайкальского края (далее суд),</w:t>
      </w:r>
    </w:p>
    <w:p w:rsidR="00C66F30" w:rsidRPr="00C66F30" w:rsidRDefault="00C66F30" w:rsidP="00C66F30">
      <w:pPr>
        <w:spacing w:before="100" w:beforeAutospacing="1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C66F30">
        <w:rPr>
          <w:rFonts w:eastAsia="Calibri"/>
          <w:sz w:val="28"/>
          <w:szCs w:val="28"/>
          <w:lang w:eastAsia="en-US"/>
        </w:rPr>
        <w:t>ПРИКАЗЫВАЮ:</w:t>
      </w:r>
    </w:p>
    <w:p w:rsidR="00C66F30" w:rsidRPr="00C66F30" w:rsidRDefault="00C66F30" w:rsidP="00C66F30">
      <w:pPr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C66F30">
        <w:rPr>
          <w:rFonts w:eastAsia="Calibri"/>
          <w:sz w:val="28"/>
          <w:szCs w:val="28"/>
          <w:lang w:eastAsia="en-US"/>
        </w:rPr>
        <w:t>1. Утвердить прилагаемы</w:t>
      </w:r>
      <w:r>
        <w:rPr>
          <w:rFonts w:eastAsia="Calibri"/>
          <w:sz w:val="28"/>
          <w:szCs w:val="28"/>
          <w:lang w:eastAsia="en-US"/>
        </w:rPr>
        <w:t xml:space="preserve">й </w:t>
      </w:r>
      <w:r w:rsidRPr="00C66F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План противодействия коррупции </w:t>
      </w:r>
      <w:r w:rsidRPr="00C66F30">
        <w:rPr>
          <w:rFonts w:eastAsia="Calibri"/>
          <w:sz w:val="28"/>
          <w:szCs w:val="28"/>
          <w:lang w:eastAsia="en-US"/>
        </w:rPr>
        <w:t xml:space="preserve">  в Каларском  ра</w:t>
      </w:r>
      <w:r>
        <w:rPr>
          <w:rFonts w:eastAsia="Calibri"/>
          <w:sz w:val="28"/>
          <w:szCs w:val="28"/>
          <w:lang w:eastAsia="en-US"/>
        </w:rPr>
        <w:t>йонном суде Забайкальского края</w:t>
      </w:r>
    </w:p>
    <w:p w:rsidR="00C66F30" w:rsidRPr="00C66F30" w:rsidRDefault="00C66F30" w:rsidP="00C66F30">
      <w:pPr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C66F30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Помощнику председателя Каларского районного суда Забайкальского края – Сорокиной Ирине Борисовне, обеспечить выполнение плана.</w:t>
      </w:r>
    </w:p>
    <w:p w:rsidR="00C66F30" w:rsidRPr="00C66F30" w:rsidRDefault="00C66F30" w:rsidP="00C66F30">
      <w:pPr>
        <w:spacing w:before="100" w:beforeAutospacing="1"/>
        <w:rPr>
          <w:rFonts w:eastAsia="Calibri"/>
          <w:sz w:val="28"/>
          <w:szCs w:val="28"/>
          <w:lang w:eastAsia="en-US"/>
        </w:rPr>
      </w:pPr>
      <w:r w:rsidRPr="00C66F30">
        <w:rPr>
          <w:rFonts w:eastAsia="Calibri"/>
          <w:sz w:val="28"/>
          <w:szCs w:val="28"/>
          <w:lang w:eastAsia="en-US"/>
        </w:rPr>
        <w:t>3. Контроль за исполнением настоящего приказа оставляю за собой.</w:t>
      </w:r>
    </w:p>
    <w:p w:rsidR="00C66F30" w:rsidRPr="00C66F30" w:rsidRDefault="00C66F30" w:rsidP="00C66F30">
      <w:pPr>
        <w:spacing w:before="100" w:beforeAutospacing="1"/>
        <w:rPr>
          <w:rFonts w:eastAsia="Calibri"/>
          <w:sz w:val="28"/>
          <w:szCs w:val="28"/>
          <w:lang w:eastAsia="en-US"/>
        </w:rPr>
      </w:pPr>
      <w:r w:rsidRPr="00C66F30">
        <w:rPr>
          <w:rFonts w:eastAsia="Calibri"/>
          <w:sz w:val="28"/>
          <w:szCs w:val="28"/>
          <w:lang w:eastAsia="en-US"/>
        </w:rPr>
        <w:t>4. Разместить приказ в подсистеме «Право».</w:t>
      </w:r>
    </w:p>
    <w:p w:rsidR="00C66F30" w:rsidRPr="00C66F30" w:rsidRDefault="00C66F30" w:rsidP="00C66F30">
      <w:pPr>
        <w:spacing w:before="100" w:beforeAutospacing="1"/>
        <w:rPr>
          <w:rFonts w:eastAsia="Calibri"/>
          <w:sz w:val="28"/>
          <w:szCs w:val="28"/>
          <w:lang w:eastAsia="en-US"/>
        </w:rPr>
      </w:pPr>
    </w:p>
    <w:p w:rsidR="00C66F30" w:rsidRPr="00C66F30" w:rsidRDefault="00C66F30" w:rsidP="00C66F30">
      <w:pPr>
        <w:rPr>
          <w:rFonts w:eastAsia="Calibri"/>
          <w:sz w:val="28"/>
          <w:szCs w:val="28"/>
          <w:lang w:eastAsia="en-US"/>
        </w:rPr>
      </w:pPr>
      <w:r w:rsidRPr="00C66F30">
        <w:rPr>
          <w:rFonts w:eastAsia="Calibri"/>
          <w:sz w:val="28"/>
          <w:szCs w:val="28"/>
          <w:lang w:eastAsia="en-US"/>
        </w:rPr>
        <w:t>Председатель Каларского районного суда</w:t>
      </w:r>
      <w:r w:rsidRPr="00C66F30">
        <w:rPr>
          <w:rFonts w:eastAsia="Calibri"/>
          <w:sz w:val="28"/>
          <w:szCs w:val="28"/>
          <w:lang w:eastAsia="en-US"/>
        </w:rPr>
        <w:tab/>
      </w:r>
      <w:r w:rsidRPr="00C66F30">
        <w:rPr>
          <w:rFonts w:eastAsia="Calibri"/>
          <w:sz w:val="28"/>
          <w:szCs w:val="28"/>
          <w:lang w:eastAsia="en-US"/>
        </w:rPr>
        <w:tab/>
      </w:r>
      <w:r w:rsidRPr="00C66F30">
        <w:rPr>
          <w:rFonts w:eastAsia="Calibri"/>
          <w:sz w:val="28"/>
          <w:szCs w:val="28"/>
          <w:lang w:eastAsia="en-US"/>
        </w:rPr>
        <w:tab/>
        <w:t>О.Н.Пешкова</w:t>
      </w:r>
    </w:p>
    <w:p w:rsidR="00C66F30" w:rsidRPr="00C66F30" w:rsidRDefault="00C66F30" w:rsidP="00C66F30">
      <w:pPr>
        <w:jc w:val="right"/>
        <w:rPr>
          <w:sz w:val="28"/>
          <w:szCs w:val="28"/>
        </w:rPr>
      </w:pPr>
    </w:p>
    <w:p w:rsidR="00D94E7D" w:rsidRDefault="00D94E7D"/>
    <w:sectPr w:rsidR="00D9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292"/>
    <w:rsid w:val="000B2739"/>
    <w:rsid w:val="0055387F"/>
    <w:rsid w:val="00754292"/>
    <w:rsid w:val="00C66F30"/>
    <w:rsid w:val="00D94E7D"/>
    <w:rsid w:val="00F8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2F105"/>
  <w15:docId w15:val="{888A4340-E650-45B2-A131-AFBDF9BF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</dc:creator>
  <cp:keywords/>
  <dc:description/>
  <cp:lastModifiedBy>Сорокина ИБ</cp:lastModifiedBy>
  <cp:revision>5</cp:revision>
  <cp:lastPrinted>2022-12-19T05:39:00Z</cp:lastPrinted>
  <dcterms:created xsi:type="dcterms:W3CDTF">2020-12-07T05:42:00Z</dcterms:created>
  <dcterms:modified xsi:type="dcterms:W3CDTF">2022-12-19T05:39:00Z</dcterms:modified>
</cp:coreProperties>
</file>