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3E" w:rsidRDefault="004E1F3E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4E1F3E" w:rsidRDefault="004E1F3E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060D87" w:rsidRPr="002A6C5B" w:rsidRDefault="002A6C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6C5B">
        <w:rPr>
          <w:rFonts w:ascii="Times New Roman" w:hAnsi="Times New Roman" w:cs="Times New Roman"/>
          <w:b/>
          <w:sz w:val="24"/>
          <w:szCs w:val="24"/>
          <w:u w:val="single"/>
        </w:rPr>
        <w:t>Для оплаты по безналичному расчету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5245"/>
      </w:tblGrid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Получатель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Управление Федерального Казначейства по Луганской Народной Республике (Управление Судебного департамента в Луганской Народной Республике)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ИНН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получателя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9403026390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КПП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получателя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940301001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ОГРН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1239400002742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ОКТМО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43701000001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Наименование банка</w:t>
            </w:r>
            <w:r w:rsidRPr="002A6C5B">
              <w:rPr>
                <w:color w:val="333333"/>
                <w:sz w:val="16"/>
                <w:szCs w:val="16"/>
              </w:rPr>
              <w:t>: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ОТДЕЛЕНИЕ ЛУГАНСК БАНКА РОССИИ//УФК по Луганской Народной Республике в г. Луганске</w:t>
            </w:r>
          </w:p>
        </w:tc>
      </w:tr>
      <w:tr w:rsidR="002A6C5B" w:rsidTr="002A6C5B">
        <w:trPr>
          <w:trHeight w:val="231"/>
        </w:trPr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БИК банка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044371902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Номер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Единого казначейского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счета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40102810245370000096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Номер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Казначейского счета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03211643000000018300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Статус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  <w:r w:rsidRPr="002A6C5B">
              <w:rPr>
                <w:rStyle w:val="a5"/>
                <w:color w:val="333333"/>
                <w:sz w:val="16"/>
                <w:szCs w:val="16"/>
              </w:rPr>
              <w:t>плательщика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01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КБК</w:t>
            </w:r>
            <w:r w:rsidRPr="002A6C5B">
              <w:rPr>
                <w:color w:val="333333"/>
                <w:sz w:val="16"/>
                <w:szCs w:val="16"/>
              </w:rPr>
              <w:t> 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182 1 08 03010 01 1050 110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Назначение платежа: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для юридических лиц</w:t>
            </w:r>
            <w:r w:rsidRPr="002A6C5B">
              <w:rPr>
                <w:color w:val="333333"/>
                <w:sz w:val="16"/>
                <w:szCs w:val="16"/>
              </w:rPr>
              <w:t>: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ОГРН ЕГРЮЛ; код бюджетной классификации (КБК); ОКТМО;  наименование суда; № дела</w:t>
            </w:r>
          </w:p>
        </w:tc>
      </w:tr>
      <w:tr w:rsidR="002A6C5B" w:rsidTr="002A6C5B">
        <w:trPr>
          <w:trHeight w:val="374"/>
        </w:trPr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rStyle w:val="a5"/>
                <w:color w:val="333333"/>
                <w:sz w:val="16"/>
                <w:szCs w:val="16"/>
              </w:rPr>
              <w:t> для физических лиц</w:t>
            </w:r>
            <w:r w:rsidRPr="002A6C5B">
              <w:rPr>
                <w:color w:val="333333"/>
                <w:sz w:val="16"/>
                <w:szCs w:val="16"/>
              </w:rPr>
              <w:t>: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ИНН/ Серия и номер паспорта; код бюджетной классификации (КБК); ОКТМО;  наименование суда; № дела</w:t>
            </w:r>
          </w:p>
        </w:tc>
      </w:tr>
    </w:tbl>
    <w:p w:rsidR="002A6C5B" w:rsidRDefault="002A6C5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5245"/>
      </w:tblGrid>
      <w:tr w:rsidR="002A6C5B" w:rsidTr="002A6C5B">
        <w:tc>
          <w:tcPr>
            <w:tcW w:w="3227" w:type="dxa"/>
            <w:vAlign w:val="center"/>
          </w:tcPr>
          <w:p w:rsidR="002A6C5B" w:rsidRPr="004E1F3E" w:rsidRDefault="002A6C5B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4E1F3E">
              <w:rPr>
                <w:b/>
                <w:color w:val="333333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Align w:val="center"/>
          </w:tcPr>
          <w:p w:rsidR="002A6C5B" w:rsidRPr="004E1F3E" w:rsidRDefault="002A6C5B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bookmarkStart w:id="0" w:name="_GoBack"/>
            <w:bookmarkEnd w:id="0"/>
            <w:r w:rsidRPr="004E1F3E">
              <w:rPr>
                <w:b/>
                <w:color w:val="333333"/>
                <w:sz w:val="16"/>
                <w:szCs w:val="16"/>
              </w:rPr>
              <w:t> наименование кода вида (подвида) доходов бюджета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13 02992 02 0010 130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Прочие доходы от компенсации затрат бюджетов субъектов  Российской Федерации (прочие доходы)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14 14021 02 0000 410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Денежные средства, полученные от реализации конфискованного имущества, обращенного в</w:t>
            </w:r>
            <w:r w:rsidRPr="002A6C5B">
              <w:rPr>
                <w:color w:val="333333"/>
                <w:sz w:val="16"/>
                <w:szCs w:val="16"/>
              </w:rPr>
              <w:br/>
              <w:t>собственность субъекта Российской Федерации, подлежащие зачислению в бюджет субъекта Российской Федерации (в части реализации основных средств по указанному</w:t>
            </w:r>
            <w:r w:rsidRPr="002A6C5B">
              <w:rPr>
                <w:color w:val="333333"/>
                <w:sz w:val="16"/>
                <w:szCs w:val="16"/>
              </w:rPr>
              <w:br/>
              <w:t>имуществу)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14 14021 02 0000 440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Денежные средства, полученные от реализации конфискованного имущества, обращенного в собственность субъекта Российской Федерации, подлежащие зачислению в бюджет субъекта Российской Федерации (в части реализации материальных запасов по указанному имуществу)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14 02022 02 0000 410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14 02022 02 0000 440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Доходы от реализации имущества, находящегося в оперативном управлении</w:t>
            </w:r>
            <w:r w:rsidRPr="002A6C5B">
              <w:rPr>
                <w:color w:val="333333"/>
                <w:sz w:val="16"/>
                <w:szCs w:val="16"/>
              </w:rPr>
              <w:br/>
              <w:t>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438 1 16 07090 02 0000 140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Иные штрафы, неустойки, пени, уплаченные в соответствии с законом или договором в случае</w:t>
            </w:r>
            <w:r w:rsidRPr="002A6C5B">
              <w:rPr>
                <w:color w:val="333333"/>
                <w:sz w:val="16"/>
                <w:szCs w:val="16"/>
              </w:rPr>
              <w:br/>
              <w:t>неисполнения или ненадлежащего исполнения обязательств перед государственным органом</w:t>
            </w:r>
            <w:r w:rsidRPr="002A6C5B">
              <w:rPr>
                <w:color w:val="333333"/>
                <w:sz w:val="16"/>
                <w:szCs w:val="16"/>
              </w:rPr>
              <w:br/>
            </w:r>
            <w:r w:rsidRPr="002A6C5B">
              <w:rPr>
                <w:color w:val="333333"/>
                <w:sz w:val="16"/>
                <w:szCs w:val="16"/>
              </w:rPr>
              <w:lastRenderedPageBreak/>
              <w:t>субъекта Российской Федерации, казенным учреждением субъекта Российской Федерации</w:t>
            </w:r>
          </w:p>
        </w:tc>
      </w:tr>
      <w:tr w:rsidR="002A6C5B" w:rsidTr="002A6C5B">
        <w:tc>
          <w:tcPr>
            <w:tcW w:w="3227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lastRenderedPageBreak/>
              <w:t> 438 1 16 09030 02 0000 140</w:t>
            </w:r>
          </w:p>
        </w:tc>
        <w:tc>
          <w:tcPr>
            <w:tcW w:w="5245" w:type="dxa"/>
            <w:vAlign w:val="center"/>
          </w:tcPr>
          <w:p w:rsidR="002A6C5B" w:rsidRPr="002A6C5B" w:rsidRDefault="002A6C5B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2A6C5B">
              <w:rPr>
                <w:color w:val="333333"/>
                <w:sz w:val="16"/>
                <w:szCs w:val="16"/>
              </w:rPr>
              <w:t> Денежные средства, изымаемые в</w:t>
            </w:r>
            <w:r w:rsidRPr="002A6C5B">
              <w:rPr>
                <w:color w:val="333333"/>
                <w:sz w:val="16"/>
                <w:szCs w:val="16"/>
              </w:rPr>
              <w:br/>
              <w:t>собственность субъекта Российской Федерации в соответствии с решениями судов</w:t>
            </w:r>
            <w:r w:rsidRPr="002A6C5B">
              <w:rPr>
                <w:color w:val="333333"/>
                <w:sz w:val="16"/>
                <w:szCs w:val="16"/>
              </w:rPr>
              <w:br/>
              <w:t>(за исключением обвинительных приговоров судов)</w:t>
            </w:r>
          </w:p>
        </w:tc>
      </w:tr>
    </w:tbl>
    <w:p w:rsidR="002A6C5B" w:rsidRDefault="002A6C5B" w:rsidP="005738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C5B" w:rsidRDefault="002A6C5B" w:rsidP="005738C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6C5B">
        <w:rPr>
          <w:rFonts w:ascii="Times New Roman" w:hAnsi="Times New Roman" w:cs="Times New Roman"/>
          <w:b/>
          <w:sz w:val="24"/>
          <w:szCs w:val="24"/>
          <w:u w:val="single"/>
        </w:rPr>
        <w:t>Для оплаты наличными средствами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5245"/>
      </w:tblGrid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Получатель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Управление Федерального Казначейства по Луганской Народной Республике (Управление Судебного департамента в Луганской Народной Республике)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ИНН получателя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9403026390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КПП получателя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940301001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ОГРН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1239400002742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ОКТМО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43701000001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Наименование банка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ОТДЕЛЕНИЕ ЛУГАНСК БАНКА РОССИИ//УФК по Луганской Народной Республике в г. Луганске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БИК банка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044371902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Номер единого казначейского счета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40102810245370000096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Номер казначейского счета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03212643000000018300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Лицевой счет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05831G23590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Код средств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438001G23590028</w:t>
            </w:r>
          </w:p>
        </w:tc>
      </w:tr>
      <w:tr w:rsidR="005738C2" w:rsidTr="005738C2">
        <w:tc>
          <w:tcPr>
            <w:tcW w:w="3227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Номера нормативных правовых актов</w:t>
            </w:r>
          </w:p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 (поле 22)</w:t>
            </w:r>
          </w:p>
        </w:tc>
        <w:tc>
          <w:tcPr>
            <w:tcW w:w="524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0002   0024   0027   0028   0030   0038</w:t>
            </w:r>
          </w:p>
        </w:tc>
      </w:tr>
    </w:tbl>
    <w:p w:rsidR="002A6C5B" w:rsidRPr="005738C2" w:rsidRDefault="002A6C5B">
      <w:pPr>
        <w:rPr>
          <w:rFonts w:ascii="Times New Roman" w:hAnsi="Times New Roman" w:cs="Times New Roman"/>
          <w:sz w:val="24"/>
          <w:szCs w:val="24"/>
        </w:rPr>
      </w:pPr>
    </w:p>
    <w:p w:rsidR="002A6C5B" w:rsidRDefault="005738C2" w:rsidP="00573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8C2">
        <w:rPr>
          <w:rFonts w:ascii="Times New Roman" w:hAnsi="Times New Roman" w:cs="Times New Roman"/>
          <w:b/>
          <w:sz w:val="24"/>
          <w:szCs w:val="24"/>
        </w:rPr>
        <w:t>Перечень федеральных законов, иных нормативных правовых актов Российской Федерации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418"/>
        <w:gridCol w:w="3402"/>
        <w:gridCol w:w="2751"/>
        <w:gridCol w:w="2062"/>
      </w:tblGrid>
      <w:tr w:rsidR="005738C2" w:rsidTr="0030297F">
        <w:tc>
          <w:tcPr>
            <w:tcW w:w="675" w:type="dxa"/>
          </w:tcPr>
          <w:p w:rsidR="005738C2" w:rsidRPr="005738C2" w:rsidRDefault="005738C2" w:rsidP="0030297F">
            <w:pPr>
              <w:pStyle w:val="a4"/>
              <w:spacing w:before="0" w:beforeAutospacing="0" w:after="0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5738C2">
              <w:rPr>
                <w:b/>
                <w:color w:val="333333"/>
                <w:sz w:val="16"/>
                <w:szCs w:val="16"/>
              </w:rPr>
              <w:t>№</w:t>
            </w:r>
          </w:p>
          <w:p w:rsidR="005738C2" w:rsidRPr="005738C2" w:rsidRDefault="005738C2" w:rsidP="0030297F">
            <w:pPr>
              <w:pStyle w:val="a4"/>
              <w:spacing w:before="0" w:beforeAutospacing="0" w:after="0" w:afterAutospacing="0"/>
              <w:jc w:val="center"/>
              <w:rPr>
                <w:color w:val="333333"/>
                <w:sz w:val="16"/>
                <w:szCs w:val="16"/>
              </w:rPr>
            </w:pPr>
            <w:proofErr w:type="gramStart"/>
            <w:r w:rsidRPr="005738C2">
              <w:rPr>
                <w:b/>
                <w:color w:val="333333"/>
                <w:sz w:val="16"/>
                <w:szCs w:val="16"/>
              </w:rPr>
              <w:t>п</w:t>
            </w:r>
            <w:proofErr w:type="gramEnd"/>
            <w:r w:rsidRPr="005738C2">
              <w:rPr>
                <w:b/>
                <w:color w:val="333333"/>
                <w:sz w:val="16"/>
                <w:szCs w:val="16"/>
              </w:rPr>
              <w:t>/п</w:t>
            </w:r>
          </w:p>
        </w:tc>
        <w:tc>
          <w:tcPr>
            <w:tcW w:w="1418" w:type="dxa"/>
          </w:tcPr>
          <w:p w:rsidR="005738C2" w:rsidRPr="005738C2" w:rsidRDefault="005738C2" w:rsidP="005738C2">
            <w:pPr>
              <w:pStyle w:val="a4"/>
              <w:spacing w:before="0" w:beforeAutospacing="0" w:after="0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Код нормативно - правового акта</w:t>
            </w:r>
          </w:p>
          <w:p w:rsidR="005738C2" w:rsidRPr="005738C2" w:rsidRDefault="005738C2" w:rsidP="005738C2">
            <w:pPr>
              <w:pStyle w:val="a4"/>
              <w:spacing w:before="0" w:beforeAutospacing="0" w:after="0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(поле 22)</w:t>
            </w:r>
          </w:p>
        </w:tc>
        <w:tc>
          <w:tcPr>
            <w:tcW w:w="3402" w:type="dxa"/>
          </w:tcPr>
          <w:p w:rsidR="005738C2" w:rsidRPr="005738C2" w:rsidRDefault="005738C2" w:rsidP="005738C2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5738C2">
              <w:rPr>
                <w:b/>
                <w:color w:val="333333"/>
                <w:sz w:val="16"/>
                <w:szCs w:val="16"/>
              </w:rPr>
              <w:t>Федеральный закон</w:t>
            </w:r>
          </w:p>
        </w:tc>
        <w:tc>
          <w:tcPr>
            <w:tcW w:w="2751" w:type="dxa"/>
          </w:tcPr>
          <w:p w:rsidR="005738C2" w:rsidRPr="005738C2" w:rsidRDefault="005738C2" w:rsidP="005738C2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5738C2">
              <w:rPr>
                <w:b/>
                <w:color w:val="333333"/>
                <w:sz w:val="16"/>
                <w:szCs w:val="16"/>
              </w:rPr>
              <w:t>Нормативный правовой акт Российской Федерации в соответствии с Федеральным законом (номер, дата)</w:t>
            </w:r>
          </w:p>
        </w:tc>
        <w:tc>
          <w:tcPr>
            <w:tcW w:w="2062" w:type="dxa"/>
          </w:tcPr>
          <w:p w:rsidR="005738C2" w:rsidRPr="005738C2" w:rsidRDefault="005738C2" w:rsidP="005738C2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5738C2">
              <w:rPr>
                <w:b/>
                <w:color w:val="333333"/>
                <w:sz w:val="16"/>
                <w:szCs w:val="16"/>
              </w:rPr>
              <w:t>Вид денежных средств</w:t>
            </w:r>
          </w:p>
        </w:tc>
      </w:tr>
      <w:tr w:rsidR="005738C2" w:rsidTr="005738C2">
        <w:tc>
          <w:tcPr>
            <w:tcW w:w="67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0024</w:t>
            </w:r>
          </w:p>
        </w:tc>
        <w:tc>
          <w:tcPr>
            <w:tcW w:w="340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Уголовно-процессуальный кодекс Российской Федерации</w:t>
            </w:r>
          </w:p>
        </w:tc>
        <w:tc>
          <w:tcPr>
            <w:tcW w:w="2751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Приказ Судебного департамента при Верховном суде Российской Федерации от 05.11.2015 № 345</w:t>
            </w:r>
          </w:p>
        </w:tc>
        <w:tc>
          <w:tcPr>
            <w:tcW w:w="206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Денежные средства, являющиеся предметом залога.</w:t>
            </w:r>
          </w:p>
        </w:tc>
      </w:tr>
      <w:tr w:rsidR="005738C2" w:rsidTr="005738C2">
        <w:tc>
          <w:tcPr>
            <w:tcW w:w="67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0027</w:t>
            </w:r>
          </w:p>
        </w:tc>
        <w:tc>
          <w:tcPr>
            <w:tcW w:w="340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Кодекс административного судопроизводства Российской Федерации</w:t>
            </w:r>
          </w:p>
        </w:tc>
        <w:tc>
          <w:tcPr>
            <w:tcW w:w="2751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Приказ Судебного департамента при Верховном суде Российской Федерации от 05.11.2015 № 345</w:t>
            </w:r>
          </w:p>
        </w:tc>
        <w:tc>
          <w:tcPr>
            <w:tcW w:w="206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Денежные средства для обеспечения возмещения судебных издержек, связанных с рассмотрением административного дела.</w:t>
            </w:r>
          </w:p>
        </w:tc>
      </w:tr>
      <w:tr w:rsidR="005738C2" w:rsidTr="005738C2">
        <w:tc>
          <w:tcPr>
            <w:tcW w:w="67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0028</w:t>
            </w:r>
          </w:p>
        </w:tc>
        <w:tc>
          <w:tcPr>
            <w:tcW w:w="340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Гражданский процессуальный кодекс Российской Федерации</w:t>
            </w:r>
          </w:p>
        </w:tc>
        <w:tc>
          <w:tcPr>
            <w:tcW w:w="2751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Приказ Судебного департамента при Верховном суде Российской Федерации от 05.11.2015 № 345</w:t>
            </w:r>
          </w:p>
        </w:tc>
        <w:tc>
          <w:tcPr>
            <w:tcW w:w="206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Денежные средства взамен принятых судом мер по обеспечению иска (вносятся ответчиками); денежные средства для обеспечения возмещения судебных издержек, связанных с рассмотрением гражданского дела.</w:t>
            </w:r>
          </w:p>
        </w:tc>
      </w:tr>
      <w:tr w:rsidR="005738C2" w:rsidTr="005738C2">
        <w:tc>
          <w:tcPr>
            <w:tcW w:w="67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0030</w:t>
            </w:r>
          </w:p>
        </w:tc>
        <w:tc>
          <w:tcPr>
            <w:tcW w:w="340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Федеральный закон от 26 октября 2002 № 127-ФЗ «О несостоятельности (банкротстве)»</w:t>
            </w:r>
          </w:p>
        </w:tc>
        <w:tc>
          <w:tcPr>
            <w:tcW w:w="2751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 </w:t>
            </w:r>
          </w:p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–</w:t>
            </w:r>
          </w:p>
        </w:tc>
        <w:tc>
          <w:tcPr>
            <w:tcW w:w="206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Денежные средства для исполнения обязатель</w:t>
            </w:r>
            <w:proofErr w:type="gramStart"/>
            <w:r w:rsidRPr="005738C2">
              <w:rPr>
                <w:color w:val="333333"/>
                <w:sz w:val="16"/>
                <w:szCs w:val="16"/>
              </w:rPr>
              <w:t>ств кр</w:t>
            </w:r>
            <w:proofErr w:type="gramEnd"/>
            <w:r w:rsidRPr="005738C2">
              <w:rPr>
                <w:color w:val="333333"/>
                <w:sz w:val="16"/>
                <w:szCs w:val="16"/>
              </w:rPr>
              <w:t xml:space="preserve">едитной организации. Денежные средства в размере, достаточном для погашения требований </w:t>
            </w:r>
            <w:r w:rsidRPr="005738C2">
              <w:rPr>
                <w:color w:val="333333"/>
                <w:sz w:val="16"/>
                <w:szCs w:val="16"/>
              </w:rPr>
              <w:lastRenderedPageBreak/>
              <w:t>кредиторов участников строительства. Денежные средства на выплату вознаграждений финансовому управляющему.</w:t>
            </w:r>
          </w:p>
        </w:tc>
      </w:tr>
      <w:tr w:rsidR="005738C2" w:rsidTr="005738C2">
        <w:tc>
          <w:tcPr>
            <w:tcW w:w="675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lastRenderedPageBreak/>
              <w:t>5</w:t>
            </w:r>
          </w:p>
        </w:tc>
        <w:tc>
          <w:tcPr>
            <w:tcW w:w="1418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rStyle w:val="a5"/>
                <w:color w:val="333333"/>
                <w:sz w:val="16"/>
                <w:szCs w:val="16"/>
              </w:rPr>
              <w:t>0038</w:t>
            </w:r>
          </w:p>
        </w:tc>
        <w:tc>
          <w:tcPr>
            <w:tcW w:w="340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2751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Приказ Судебного департамента при Верховном суде Российской Федерации от 05.11.2015 № 345</w:t>
            </w:r>
          </w:p>
        </w:tc>
        <w:tc>
          <w:tcPr>
            <w:tcW w:w="2062" w:type="dxa"/>
            <w:vAlign w:val="center"/>
          </w:tcPr>
          <w:p w:rsidR="005738C2" w:rsidRPr="005738C2" w:rsidRDefault="005738C2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5738C2">
              <w:rPr>
                <w:color w:val="333333"/>
                <w:sz w:val="16"/>
                <w:szCs w:val="16"/>
              </w:rPr>
              <w:t>Денежные средства, являющиеся предметом залога.</w:t>
            </w:r>
          </w:p>
        </w:tc>
      </w:tr>
    </w:tbl>
    <w:p w:rsidR="005738C2" w:rsidRDefault="005738C2" w:rsidP="005738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297F" w:rsidRDefault="0030297F" w:rsidP="00573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97F">
        <w:rPr>
          <w:rFonts w:ascii="Times New Roman" w:hAnsi="Times New Roman" w:cs="Times New Roman"/>
          <w:b/>
          <w:sz w:val="24"/>
          <w:szCs w:val="24"/>
        </w:rPr>
        <w:t>Коды ОКТМО муниципальных образований Луганской Народной Республики, действующие с 01.01.2024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6"/>
        <w:gridCol w:w="3436"/>
        <w:gridCol w:w="3436"/>
      </w:tblGrid>
      <w:tr w:rsidR="0030297F" w:rsidTr="009C7C23">
        <w:trPr>
          <w:trHeight w:val="391"/>
        </w:trPr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30297F">
              <w:rPr>
                <w:b/>
                <w:color w:val="333333"/>
                <w:sz w:val="16"/>
                <w:szCs w:val="16"/>
              </w:rPr>
              <w:t>Наименование инспекций УФНС России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30297F">
              <w:rPr>
                <w:b/>
                <w:color w:val="333333"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b/>
                <w:color w:val="333333"/>
                <w:sz w:val="16"/>
                <w:szCs w:val="16"/>
              </w:rPr>
            </w:pPr>
            <w:r w:rsidRPr="0030297F">
              <w:rPr>
                <w:b/>
                <w:color w:val="333333"/>
                <w:sz w:val="16"/>
                <w:szCs w:val="16"/>
              </w:rPr>
              <w:t>код ОКТМО муниципального образования – бюджетополучателя</w:t>
            </w:r>
          </w:p>
        </w:tc>
      </w:tr>
      <w:tr w:rsidR="0030297F" w:rsidTr="00396B43"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1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2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3</w:t>
            </w:r>
          </w:p>
        </w:tc>
      </w:tr>
      <w:tr w:rsidR="0030297F" w:rsidTr="00396B43"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Межрайонная инспекция ФНС России №1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Муниципальное образование городской округ город Луганск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30297F" w:rsidRPr="0030297F" w:rsidRDefault="0030297F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30297F">
              <w:rPr>
                <w:color w:val="333333"/>
                <w:sz w:val="16"/>
                <w:szCs w:val="16"/>
              </w:rPr>
              <w:t>43701000</w:t>
            </w:r>
          </w:p>
        </w:tc>
      </w:tr>
      <w:tr w:rsidR="009C7C23" w:rsidTr="00C72A69"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Межрайонная инспекция ФНС России N92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Луганск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  <w:lang w:val="en-US"/>
              </w:rPr>
            </w:pPr>
            <w:r w:rsidRPr="009C7C23">
              <w:rPr>
                <w:color w:val="333333"/>
                <w:sz w:val="16"/>
                <w:szCs w:val="16"/>
              </w:rPr>
              <w:t>43701000 </w:t>
            </w:r>
          </w:p>
        </w:tc>
      </w:tr>
      <w:tr w:rsidR="009C7C23" w:rsidTr="009C7C23">
        <w:trPr>
          <w:trHeight w:val="277"/>
        </w:trPr>
        <w:tc>
          <w:tcPr>
            <w:tcW w:w="3436" w:type="dxa"/>
            <w:vMerge w:val="restart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Межрайонная инспекция ФНС России №3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Луганск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43701000</w:t>
            </w:r>
          </w:p>
        </w:tc>
      </w:tr>
      <w:tr w:rsidR="009C7C23" w:rsidTr="00396B43">
        <w:trPr>
          <w:trHeight w:val="311"/>
        </w:trPr>
        <w:tc>
          <w:tcPr>
            <w:tcW w:w="3436" w:type="dxa"/>
            <w:vMerge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Станично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>-Луганский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43538000</w:t>
            </w:r>
          </w:p>
        </w:tc>
      </w:tr>
      <w:tr w:rsidR="009C7C23" w:rsidTr="009C7C23">
        <w:trPr>
          <w:trHeight w:val="178"/>
        </w:trPr>
        <w:tc>
          <w:tcPr>
            <w:tcW w:w="3436" w:type="dxa"/>
            <w:vMerge w:val="restart"/>
            <w:vAlign w:val="center"/>
          </w:tcPr>
          <w:p w:rsidR="009C7C23" w:rsidRPr="0030297F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9C7C23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№4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Старобельский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43540000</w:t>
            </w:r>
          </w:p>
        </w:tc>
      </w:tr>
      <w:tr w:rsidR="009C7C23" w:rsidTr="009C7C23">
        <w:trPr>
          <w:trHeight w:val="219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Сватовский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43532000</w:t>
            </w:r>
          </w:p>
        </w:tc>
      </w:tr>
      <w:tr w:rsidR="009C7C23" w:rsidTr="009C7C23">
        <w:trPr>
          <w:trHeight w:val="195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Беловодский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43503000</w:t>
            </w:r>
          </w:p>
        </w:tc>
      </w:tr>
      <w:tr w:rsidR="009C7C23" w:rsidTr="009C7C23">
        <w:trPr>
          <w:trHeight w:val="202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Марковский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43516000</w:t>
            </w:r>
          </w:p>
        </w:tc>
      </w:tr>
      <w:tr w:rsidR="009C7C23" w:rsidTr="009C7C23">
        <w:trPr>
          <w:trHeight w:val="178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Новоайдарский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43520000</w:t>
            </w:r>
          </w:p>
        </w:tc>
      </w:tr>
      <w:tr w:rsidR="009C7C23" w:rsidTr="009C7C23">
        <w:trPr>
          <w:trHeight w:val="219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Новопсковский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43522000</w:t>
            </w:r>
          </w:p>
        </w:tc>
      </w:tr>
      <w:tr w:rsidR="009C7C23" w:rsidTr="009C7C23">
        <w:trPr>
          <w:trHeight w:val="133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Меловский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43518000</w:t>
            </w:r>
          </w:p>
        </w:tc>
      </w:tr>
      <w:tr w:rsidR="009C7C23" w:rsidTr="009C7C23">
        <w:trPr>
          <w:trHeight w:val="219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Троицкий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43542000</w:t>
            </w:r>
          </w:p>
        </w:tc>
      </w:tr>
      <w:tr w:rsidR="009C7C23" w:rsidTr="009C7C23">
        <w:trPr>
          <w:trHeight w:val="179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Белокуракинский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43505000</w:t>
            </w:r>
          </w:p>
        </w:tc>
      </w:tr>
      <w:tr w:rsidR="009C7C23" w:rsidTr="009C7C23">
        <w:trPr>
          <w:trHeight w:val="172"/>
        </w:trPr>
        <w:tc>
          <w:tcPr>
            <w:tcW w:w="3436" w:type="dxa"/>
            <w:vMerge w:val="restart"/>
            <w:vAlign w:val="center"/>
          </w:tcPr>
          <w:p w:rsidR="009C7C23" w:rsidRPr="0030297F" w:rsidRDefault="009C7C23" w:rsidP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Межрайонная инспекция ФНС России N95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Северодонецк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43733000</w:t>
            </w:r>
          </w:p>
        </w:tc>
      </w:tr>
      <w:tr w:rsidR="009C7C23" w:rsidTr="009C7C23">
        <w:trPr>
          <w:trHeight w:val="230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городской округ город Рубежное Луганской Народной </w:t>
            </w:r>
            <w:r w:rsidRPr="009C7C23">
              <w:rPr>
                <w:color w:val="333333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lastRenderedPageBreak/>
              <w:t>43729000</w:t>
            </w:r>
          </w:p>
        </w:tc>
      </w:tr>
      <w:tr w:rsidR="009C7C23" w:rsidTr="009C7C23">
        <w:trPr>
          <w:trHeight w:val="207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Лисичанск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43716000</w:t>
            </w:r>
          </w:p>
        </w:tc>
      </w:tr>
      <w:tr w:rsidR="009C7C23" w:rsidTr="009C7C23">
        <w:trPr>
          <w:trHeight w:val="346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Кременской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43512000</w:t>
            </w:r>
          </w:p>
        </w:tc>
      </w:tr>
      <w:tr w:rsidR="009C7C23" w:rsidTr="009C7C23">
        <w:trPr>
          <w:trHeight w:val="190"/>
        </w:trPr>
        <w:tc>
          <w:tcPr>
            <w:tcW w:w="3436" w:type="dxa"/>
            <w:vMerge w:val="restart"/>
            <w:vAlign w:val="center"/>
          </w:tcPr>
          <w:p w:rsidR="009C7C23" w:rsidRPr="0030297F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9C7C23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№6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Алчевск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43703000</w:t>
            </w:r>
          </w:p>
        </w:tc>
      </w:tr>
      <w:tr w:rsidR="009C7C23" w:rsidTr="009C7C23">
        <w:trPr>
          <w:trHeight w:val="207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Муниципальное образование городской округ город Брянка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43707000</w:t>
            </w:r>
          </w:p>
        </w:tc>
      </w:tr>
      <w:tr w:rsidR="009C7C23" w:rsidTr="009C7C23">
        <w:trPr>
          <w:trHeight w:val="207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Перевальский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43526000</w:t>
            </w:r>
          </w:p>
        </w:tc>
      </w:tr>
      <w:tr w:rsidR="009C7C23" w:rsidTr="009C7C23">
        <w:trPr>
          <w:trHeight w:val="207"/>
        </w:trPr>
        <w:tc>
          <w:tcPr>
            <w:tcW w:w="3436" w:type="dxa"/>
            <w:vMerge/>
            <w:vAlign w:val="center"/>
          </w:tcPr>
          <w:p w:rsidR="009C7C23" w:rsidRPr="009C7C23" w:rsidRDefault="009C7C23" w:rsidP="009C7C23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9C7C23">
              <w:rPr>
                <w:color w:val="333333"/>
                <w:sz w:val="16"/>
                <w:szCs w:val="16"/>
              </w:rPr>
              <w:t>Славяносербский</w:t>
            </w:r>
            <w:proofErr w:type="spellEnd"/>
            <w:r w:rsidRPr="009C7C23">
              <w:rPr>
                <w:color w:val="333333"/>
                <w:sz w:val="16"/>
                <w:szCs w:val="16"/>
              </w:rPr>
              <w:t xml:space="preserve"> муниципальный округ Луганской Народной</w:t>
            </w:r>
            <w:proofErr w:type="gramStart"/>
            <w:r w:rsidRPr="009C7C23">
              <w:rPr>
                <w:color w:val="333333"/>
                <w:sz w:val="16"/>
                <w:szCs w:val="16"/>
              </w:rPr>
              <w:t xml:space="preserve"> ,</w:t>
            </w:r>
            <w:proofErr w:type="gramEnd"/>
            <w:r w:rsidRPr="009C7C23">
              <w:rPr>
                <w:color w:val="333333"/>
                <w:sz w:val="16"/>
                <w:szCs w:val="16"/>
              </w:rPr>
              <w:t xml:space="preserve"> Республики</w:t>
            </w:r>
          </w:p>
        </w:tc>
        <w:tc>
          <w:tcPr>
            <w:tcW w:w="3436" w:type="dxa"/>
            <w:vAlign w:val="center"/>
          </w:tcPr>
          <w:p w:rsidR="009C7C23" w:rsidRPr="009C7C23" w:rsidRDefault="009C7C23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9C7C23">
              <w:rPr>
                <w:color w:val="333333"/>
                <w:sz w:val="16"/>
                <w:szCs w:val="16"/>
              </w:rPr>
              <w:t>43535000</w:t>
            </w:r>
          </w:p>
        </w:tc>
      </w:tr>
      <w:tr w:rsidR="00057259" w:rsidTr="00057259">
        <w:trPr>
          <w:trHeight w:val="218"/>
        </w:trPr>
        <w:tc>
          <w:tcPr>
            <w:tcW w:w="3436" w:type="dxa"/>
            <w:vMerge w:val="restart"/>
            <w:vAlign w:val="center"/>
          </w:tcPr>
          <w:p w:rsidR="00057259" w:rsidRPr="0030297F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05725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№7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городской округ город Стаханов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43735000</w:t>
            </w:r>
          </w:p>
        </w:tc>
      </w:tr>
      <w:tr w:rsidR="00057259" w:rsidTr="00057259">
        <w:trPr>
          <w:trHeight w:val="184"/>
        </w:trPr>
        <w:tc>
          <w:tcPr>
            <w:tcW w:w="3436" w:type="dxa"/>
            <w:vMerge/>
            <w:vAlign w:val="center"/>
          </w:tcPr>
          <w:p w:rsidR="00057259" w:rsidRPr="00057259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городской округ город Кировск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43710000</w:t>
            </w:r>
          </w:p>
        </w:tc>
      </w:tr>
      <w:tr w:rsidR="00057259" w:rsidTr="00057259">
        <w:trPr>
          <w:trHeight w:val="207"/>
        </w:trPr>
        <w:tc>
          <w:tcPr>
            <w:tcW w:w="3436" w:type="dxa"/>
            <w:vMerge/>
            <w:vAlign w:val="center"/>
          </w:tcPr>
          <w:p w:rsidR="00057259" w:rsidRPr="00057259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городской округ город Первомайск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43725000</w:t>
            </w:r>
          </w:p>
        </w:tc>
      </w:tr>
      <w:tr w:rsidR="00057259" w:rsidTr="00057259">
        <w:trPr>
          <w:trHeight w:val="219"/>
        </w:trPr>
        <w:tc>
          <w:tcPr>
            <w:tcW w:w="3436" w:type="dxa"/>
            <w:vMerge w:val="restart"/>
            <w:vAlign w:val="center"/>
          </w:tcPr>
          <w:p w:rsidR="00057259" w:rsidRPr="0030297F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05725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N98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057259" w:rsidRPr="00057259" w:rsidRDefault="00057259" w:rsidP="00057259">
            <w:pPr>
              <w:pStyle w:val="a4"/>
              <w:spacing w:before="0" w:beforeAutospacing="0" w:after="0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057259">
              <w:rPr>
                <w:color w:val="333333"/>
                <w:sz w:val="16"/>
                <w:szCs w:val="16"/>
              </w:rPr>
              <w:t>Краснодонский</w:t>
            </w:r>
            <w:proofErr w:type="spellEnd"/>
            <w:r w:rsidRPr="00057259">
              <w:rPr>
                <w:color w:val="333333"/>
                <w:sz w:val="16"/>
                <w:szCs w:val="16"/>
              </w:rPr>
              <w:t xml:space="preserve"> муниципальный округ Луганской Народной</w:t>
            </w:r>
          </w:p>
          <w:p w:rsidR="00057259" w:rsidRPr="00057259" w:rsidRDefault="00057259" w:rsidP="00057259">
            <w:pPr>
              <w:pStyle w:val="a4"/>
              <w:spacing w:before="0" w:beforeAutospacing="0" w:after="0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43510000</w:t>
            </w:r>
          </w:p>
        </w:tc>
      </w:tr>
      <w:tr w:rsidR="00057259" w:rsidTr="00057259">
        <w:trPr>
          <w:trHeight w:val="196"/>
        </w:trPr>
        <w:tc>
          <w:tcPr>
            <w:tcW w:w="3436" w:type="dxa"/>
            <w:vMerge/>
            <w:vAlign w:val="center"/>
          </w:tcPr>
          <w:p w:rsidR="00057259" w:rsidRPr="00057259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057259">
              <w:rPr>
                <w:color w:val="333333"/>
                <w:sz w:val="16"/>
                <w:szCs w:val="16"/>
              </w:rPr>
              <w:t>Лутугинский</w:t>
            </w:r>
            <w:proofErr w:type="spellEnd"/>
            <w:r w:rsidRPr="00057259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43514000</w:t>
            </w:r>
          </w:p>
        </w:tc>
      </w:tr>
      <w:tr w:rsidR="00057259" w:rsidTr="00057259">
        <w:trPr>
          <w:trHeight w:val="208"/>
        </w:trPr>
        <w:tc>
          <w:tcPr>
            <w:tcW w:w="3436" w:type="dxa"/>
            <w:vMerge w:val="restart"/>
            <w:vAlign w:val="center"/>
          </w:tcPr>
          <w:p w:rsidR="00057259" w:rsidRPr="00057259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05725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N«9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Свердловский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43534000</w:t>
            </w:r>
          </w:p>
        </w:tc>
      </w:tr>
      <w:tr w:rsidR="00057259" w:rsidTr="00057259">
        <w:trPr>
          <w:trHeight w:val="207"/>
        </w:trPr>
        <w:tc>
          <w:tcPr>
            <w:tcW w:w="3436" w:type="dxa"/>
            <w:vMerge/>
            <w:vAlign w:val="center"/>
          </w:tcPr>
          <w:p w:rsidR="00057259" w:rsidRPr="00057259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городской округ город Ровеньки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43727000</w:t>
            </w:r>
          </w:p>
        </w:tc>
      </w:tr>
      <w:tr w:rsidR="00057259" w:rsidTr="00057259">
        <w:trPr>
          <w:trHeight w:val="185"/>
        </w:trPr>
        <w:tc>
          <w:tcPr>
            <w:tcW w:w="3436" w:type="dxa"/>
            <w:vMerge w:val="restart"/>
            <w:vAlign w:val="center"/>
          </w:tcPr>
          <w:p w:rsidR="00057259" w:rsidRPr="0030297F" w:rsidRDefault="00057259" w:rsidP="00057259">
            <w:pPr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057259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Межрайонная инспекция ФНС России №10 по Луганской Народной Республике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Муниципальное образование городской округ город Красный Луч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43714000</w:t>
            </w:r>
          </w:p>
        </w:tc>
      </w:tr>
      <w:tr w:rsidR="00057259" w:rsidTr="00396B43">
        <w:trPr>
          <w:trHeight w:val="230"/>
        </w:trPr>
        <w:tc>
          <w:tcPr>
            <w:tcW w:w="3436" w:type="dxa"/>
            <w:vMerge/>
            <w:vAlign w:val="center"/>
          </w:tcPr>
          <w:p w:rsidR="00057259" w:rsidRPr="0030297F" w:rsidRDefault="00057259">
            <w:pPr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 xml:space="preserve">Муниципальное образование </w:t>
            </w:r>
            <w:proofErr w:type="spellStart"/>
            <w:r w:rsidRPr="00057259">
              <w:rPr>
                <w:color w:val="333333"/>
                <w:sz w:val="16"/>
                <w:szCs w:val="16"/>
              </w:rPr>
              <w:t>Антрацитовский</w:t>
            </w:r>
            <w:proofErr w:type="spellEnd"/>
            <w:r w:rsidRPr="00057259">
              <w:rPr>
                <w:color w:val="333333"/>
                <w:sz w:val="16"/>
                <w:szCs w:val="16"/>
              </w:rPr>
              <w:t xml:space="preserve"> муниципальный округ Луганской Народной Республики</w:t>
            </w:r>
          </w:p>
        </w:tc>
        <w:tc>
          <w:tcPr>
            <w:tcW w:w="3436" w:type="dxa"/>
            <w:vAlign w:val="center"/>
          </w:tcPr>
          <w:p w:rsidR="00057259" w:rsidRPr="00057259" w:rsidRDefault="00057259">
            <w:pPr>
              <w:pStyle w:val="a4"/>
              <w:spacing w:before="0" w:beforeAutospacing="0" w:after="225" w:afterAutospacing="0"/>
              <w:jc w:val="center"/>
              <w:rPr>
                <w:color w:val="333333"/>
                <w:sz w:val="16"/>
                <w:szCs w:val="16"/>
              </w:rPr>
            </w:pPr>
            <w:r w:rsidRPr="00057259">
              <w:rPr>
                <w:color w:val="333333"/>
                <w:sz w:val="16"/>
                <w:szCs w:val="16"/>
              </w:rPr>
              <w:t>43501000</w:t>
            </w:r>
          </w:p>
        </w:tc>
      </w:tr>
    </w:tbl>
    <w:p w:rsidR="0030297F" w:rsidRDefault="0030297F" w:rsidP="005738C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57259" w:rsidRPr="00057259" w:rsidRDefault="00057259" w:rsidP="005738C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057259" w:rsidRPr="00057259" w:rsidSect="005738C2">
      <w:pgSz w:w="11906" w:h="16838"/>
      <w:pgMar w:top="284" w:right="68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2B"/>
    <w:rsid w:val="00057259"/>
    <w:rsid w:val="00060D87"/>
    <w:rsid w:val="002A6C5B"/>
    <w:rsid w:val="0030297F"/>
    <w:rsid w:val="004E1F3E"/>
    <w:rsid w:val="005738C2"/>
    <w:rsid w:val="008C4F2B"/>
    <w:rsid w:val="009C7C23"/>
    <w:rsid w:val="00D5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A6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6C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A6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6C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2025-03-06T11:35:00Z</dcterms:created>
  <dcterms:modified xsi:type="dcterms:W3CDTF">2025-03-06T12:24:00Z</dcterms:modified>
</cp:coreProperties>
</file>