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Список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"25" мая 2026 г.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21722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Место рассмотрения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2-328/2026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Буряк И.В., Буряк В.А. к Рыжковой О.В. об определении доли участников общей совместной  собственности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2-380/2026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Стыценко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Л.А., заинтересованное лицо: Брянковский отдел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ЗАГСа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 установлении акта государственной регистрации акта гражданского состояния о смерти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722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2-292/2026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Тактаров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М.Х., заинтересованное лицо: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Росреестра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ЛНР об установлении факта признания договора купли-продажи подлежащим государственной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регистрации перехода права собственности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к.4 </w:t>
            </w:r>
          </w:p>
        </w:tc>
      </w:tr>
      <w:tr w:rsidR="0021722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5-233/2026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ОМВД Российской Федерации «Брянковский» по Луганской Народной Республике в отношении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Конашева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М.С. об административном правонарушении,  предусмотренном ч. 1 ст. 12.16 Кодекса Российской Федерации об административных правонарушениях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  <w:tr w:rsidR="0021722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4/1-7/2026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ходатайству осужденного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Османова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В.В. об условно-досрочном освобождении от отбывания наказания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217223" w:rsidRDefault="00217223" w:rsidP="0021722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"26" мая 2026 г.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21722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Место рассмотрения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2-297/2026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Шкодин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Г.А., заинтересованное лицо: ОФПСС РФ по ЛНР об установлении факта принадлежности переустанавливающего документа – трудовой книжки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2-161/2026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11-00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nformat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en-US"/>
              </w:rPr>
              <w:t xml:space="preserve">Кузьменко Л.Н.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>к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>ООО «БРЯНКОВСКОЕ УПРАВЛЕНИЕ ШАХТОСТРОЙМЕХАНИЗАЦИИ-ПЛЮС»,</w:t>
            </w:r>
          </w:p>
          <w:p w:rsidR="00217223" w:rsidRDefault="00217223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 xml:space="preserve">Управлению Федеральной службы государственной регистрации, кадастра и картографии,  Государственному регистратору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>Куржос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 xml:space="preserve"> Л.М 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Едином государственной реестре недвижимости недействительной и исключении из ЕГРН сведений о правообладателе квартиры, прекращении права собственности, признании права собственности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 xml:space="preserve"> на квартиру в порядке Закона РФ «О приватизации жилищного фонда в Российской Федерации»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21722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1-19/2026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23" w:rsidRDefault="0021722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Уголовное дело в отношении Смирнова С.С. 30.05.1980 г.р., по обвинению в совершении преступления, предусмотренного ч. 1 ст. 105 УК РФ</w:t>
            </w:r>
          </w:p>
          <w:p w:rsidR="00217223" w:rsidRDefault="0021722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к.4 </w:t>
            </w:r>
          </w:p>
        </w:tc>
      </w:tr>
      <w:tr w:rsidR="0021722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4/17-60/2026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представлению ФКУ ИК-1 УФСИН России по ЛНР о разъяснении сомнений и неясностей, возникающих при исполнении приговора в отношении осужденного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Довганич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</w:tbl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217223" w:rsidRDefault="00217223" w:rsidP="0021722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"27" мая 2026 г.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21722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Место рассмотрения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2-289/2026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Щерба Л.Н., заинтересованное лицо: Администрация городского округа Муниципальное образование городской округ города Брянки ЛНР, об установлении факта принятия наследства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13-13/2026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Отрощенко В.И. к ООО «БУШСМ-ПЛЮС» о возвращении процессуальных издержек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21722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2-169/2026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11-00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nformat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2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36"/>
                <w:lang w:eastAsia="en-US"/>
              </w:rPr>
              <w:t xml:space="preserve">Костык В.П.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36"/>
                <w:lang w:eastAsia="en-US"/>
              </w:rPr>
              <w:t>к</w:t>
            </w:r>
            <w:r>
              <w:rPr>
                <w:rFonts w:ascii="Times New Roman" w:eastAsia="Calibri" w:hAnsi="Times New Roman" w:cs="Times New Roman"/>
                <w:b/>
                <w:sz w:val="22"/>
                <w:szCs w:val="36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36"/>
                <w:lang w:eastAsia="en-US"/>
              </w:rPr>
              <w:t>ООО «БРЯНКОВСКОЕ УПРАВЛЕНИЕ ШАХТОСТРОЙМЕХАНИЗАЦИИ-ПЛЮС»,</w:t>
            </w:r>
          </w:p>
          <w:p w:rsidR="00217223" w:rsidRDefault="00217223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36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36"/>
                <w:lang w:eastAsia="en-US"/>
              </w:rPr>
              <w:t xml:space="preserve">Управлению Федеральной службы государственной регистрации, кадастра и картографии,  Государственному регистратору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36"/>
                <w:lang w:eastAsia="en-US"/>
              </w:rPr>
              <w:t>Куржос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36"/>
                <w:lang w:eastAsia="en-US"/>
              </w:rPr>
              <w:t xml:space="preserve"> Л.М 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Едином государственной реестре недвижимости недействительной и исключении из ЕГРН сведений о правообладателе квартиры, прекращении права собственности, признании права собственности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36"/>
                <w:lang w:eastAsia="en-US"/>
              </w:rPr>
              <w:t xml:space="preserve"> на квартиру в порядке Закона РФ «О приватизации жилищного фонда в Российской Федерации»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к.4 </w:t>
            </w:r>
          </w:p>
        </w:tc>
      </w:tr>
      <w:tr w:rsidR="0021722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1-9/2026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Уголовное дело по обвинению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Дзуева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Х.Г., в совершении преступления, предусмотренного п. «в» ч. 2 ст. 264 УК РФ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  <w:tr w:rsidR="0021722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1-51/2026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Уголовное дело по обвинению Ковальчука А.В., по п. «а» ч. 2 ст. 166 УК РФ,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Трохолиса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А.Д., по п. «а» ч. 2 ст. 166, ч. 1 ст. 119 УК РФ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</w:tbl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217223" w:rsidRDefault="00217223" w:rsidP="0021722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"28" мая 2026 г.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21722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Место рассмотрения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2-299/2026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Банник А.В. к </w:t>
            </w:r>
            <w:r>
              <w:rPr>
                <w:rFonts w:ascii="Times New Roman" w:hAnsi="Times New Roman"/>
                <w:sz w:val="24"/>
                <w:szCs w:val="24"/>
              </w:rPr>
              <w:t>Филиал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 ООО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Черноморнефтегаз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Луганскгаз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ООО филиал «ЧМНГ») Стахановское межрайонное управление по эксплуатации газового хозяйства, третье лицо: Главное управление федеральной службы судебных приставов по ЛНР об освобождении недвижимого имущества от ареста и запрета на его отчуждение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1-56/2026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Уголовное дело в отношении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Боровкова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Д.С. по признакам преступления, предусмотренного п. «а» ч. 3 ст. 230 УК РФ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21722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2-118/2026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Джелилов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М.Т.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Меденцеву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С.С., Протасову Н.В. о взыскании возмещения имущественного вреда, причиненного дорожно-транспортным происшествием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к.4 </w:t>
            </w:r>
          </w:p>
        </w:tc>
      </w:tr>
      <w:tr w:rsidR="0021722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2-190/2026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иску ПАО Сбербанк в лице филиала – Московский банк ПАО Сбербанк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Копаница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Е.Г. о взыскании сумм по договору займа, кредитному договору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</w:tbl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217223" w:rsidRDefault="00217223" w:rsidP="0021722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"29" мая 2026 г.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217223" w:rsidRDefault="00217223" w:rsidP="002172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21722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Место рассмотрения</w:t>
            </w:r>
          </w:p>
        </w:tc>
      </w:tr>
      <w:tr w:rsidR="0021722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5-358/2026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Роскомнадзора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Южному федеральному округу в отношении Новикова С.Ю. по ст.13.11 ч.10 КоАП РФ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223" w:rsidRDefault="0021722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</w:tbl>
    <w:p w:rsidR="00217223" w:rsidRDefault="00217223" w:rsidP="00217223">
      <w:pPr>
        <w:rPr>
          <w:rFonts w:ascii="Times New Roman" w:hAnsi="Times New Roman"/>
          <w:sz w:val="20"/>
          <w:szCs w:val="20"/>
        </w:rPr>
      </w:pPr>
    </w:p>
    <w:p w:rsidR="00C33732" w:rsidRDefault="00C33732">
      <w:bookmarkStart w:id="0" w:name="_GoBack"/>
      <w:bookmarkEnd w:id="0"/>
    </w:p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00"/>
    <w:rsid w:val="00217223"/>
    <w:rsid w:val="0051063E"/>
    <w:rsid w:val="00826600"/>
    <w:rsid w:val="00C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22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7223"/>
    <w:rPr>
      <w:color w:val="0000FF"/>
      <w:u w:val="single"/>
    </w:rPr>
  </w:style>
  <w:style w:type="paragraph" w:customStyle="1" w:styleId="ConsPlusNonformat">
    <w:name w:val="ConsPlusNonformat"/>
    <w:rsid w:val="00217223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Normal">
    <w:name w:val="ConsPlusNormal"/>
    <w:rsid w:val="00217223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22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7223"/>
    <w:rPr>
      <w:color w:val="0000FF"/>
      <w:u w:val="single"/>
    </w:rPr>
  </w:style>
  <w:style w:type="paragraph" w:customStyle="1" w:styleId="ConsPlusNonformat">
    <w:name w:val="ConsPlusNonformat"/>
    <w:rsid w:val="00217223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Normal">
    <w:name w:val="ConsPlusNormal"/>
    <w:rsid w:val="00217223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1640</Words>
  <Characters>9348</Characters>
  <Application>Microsoft Office Word</Application>
  <DocSecurity>0</DocSecurity>
  <Lines>77</Lines>
  <Paragraphs>21</Paragraphs>
  <ScaleCrop>false</ScaleCrop>
  <Company/>
  <LinksUpToDate>false</LinksUpToDate>
  <CharactersWithSpaces>10967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2026-06-16T13:39:00Z</dcterms:created>
  <dcterms:modified xsi:type="dcterms:W3CDTF">2026-06-16T13:39:00Z</dcterms:modified>
</cp:coreProperties>
</file>