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0D" w:rsidRPr="001B4983" w:rsidRDefault="0033420D" w:rsidP="003342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33420D" w:rsidRPr="001B4983" w:rsidRDefault="0033420D" w:rsidP="0033420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33420D" w:rsidRPr="001B4983" w:rsidRDefault="0033420D" w:rsidP="0033420D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58243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апреля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3420D" w:rsidRPr="001B4983" w:rsidRDefault="0033420D" w:rsidP="0033420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3420D" w:rsidRPr="008E5980" w:rsidRDefault="0033420D" w:rsidP="0033420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2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064"/>
      </w:tblGrid>
      <w:tr w:rsidR="0033420D" w:rsidRPr="005148AB" w:rsidTr="009A7DD8">
        <w:trPr>
          <w:trHeight w:val="1273"/>
        </w:trPr>
        <w:tc>
          <w:tcPr>
            <w:tcW w:w="1526" w:type="dxa"/>
          </w:tcPr>
          <w:p w:rsidR="0033420D" w:rsidRPr="00912AA5" w:rsidRDefault="0033420D" w:rsidP="009A7DD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33420D" w:rsidRPr="00912AA5" w:rsidRDefault="0033420D" w:rsidP="009A7DD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33420D" w:rsidRPr="00912AA5" w:rsidRDefault="0033420D" w:rsidP="009A7DD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3420D" w:rsidRPr="00912AA5" w:rsidRDefault="0033420D" w:rsidP="009A7DD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33420D" w:rsidRPr="00912AA5" w:rsidRDefault="0033420D" w:rsidP="009A7DD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064" w:type="dxa"/>
            <w:shd w:val="clear" w:color="auto" w:fill="auto"/>
          </w:tcPr>
          <w:p w:rsidR="0033420D" w:rsidRPr="00AD7BF1" w:rsidRDefault="0033420D" w:rsidP="009A7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33420D" w:rsidRPr="00C57C41" w:rsidTr="009A7DD8">
        <w:trPr>
          <w:trHeight w:val="794"/>
        </w:trPr>
        <w:tc>
          <w:tcPr>
            <w:tcW w:w="1526" w:type="dxa"/>
          </w:tcPr>
          <w:p w:rsidR="0033420D" w:rsidRPr="00582432" w:rsidRDefault="008F3A21" w:rsidP="00EB3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hAnsi="Times New Roman" w:cs="Times New Roman"/>
                <w:sz w:val="28"/>
                <w:szCs w:val="28"/>
              </w:rPr>
              <w:t>2-208/2026</w:t>
            </w:r>
          </w:p>
        </w:tc>
        <w:tc>
          <w:tcPr>
            <w:tcW w:w="1276" w:type="dxa"/>
          </w:tcPr>
          <w:p w:rsidR="0033420D" w:rsidRPr="00582432" w:rsidRDefault="0033420D" w:rsidP="00EB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3968" w:type="dxa"/>
          </w:tcPr>
          <w:p w:rsidR="0033420D" w:rsidRPr="00582432" w:rsidRDefault="0033420D" w:rsidP="008F3A21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Ефанов</w:t>
            </w:r>
            <w:proofErr w:type="spellEnd"/>
            <w:r w:rsidR="008F3A21"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В.Н., действующий в лице представителя Петровой Е.К. заинтересованное лицо: Администрация ГО МО городской округ </w:t>
            </w:r>
            <w:proofErr w:type="spellStart"/>
            <w:r w:rsidR="008F3A21"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г.Брянка</w:t>
            </w:r>
            <w:proofErr w:type="spellEnd"/>
            <w:r w:rsidR="008F3A21"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ЛНР об установлении факта принятия наследства  </w:t>
            </w:r>
          </w:p>
        </w:tc>
        <w:tc>
          <w:tcPr>
            <w:tcW w:w="993" w:type="dxa"/>
          </w:tcPr>
          <w:p w:rsidR="0033420D" w:rsidRPr="00582432" w:rsidRDefault="0033420D" w:rsidP="00EB3B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33420D" w:rsidRPr="00C57C41" w:rsidRDefault="0033420D" w:rsidP="009A7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20D" w:rsidRPr="00C57C41" w:rsidTr="009A7DD8">
        <w:trPr>
          <w:trHeight w:val="564"/>
        </w:trPr>
        <w:tc>
          <w:tcPr>
            <w:tcW w:w="1526" w:type="dxa"/>
          </w:tcPr>
          <w:p w:rsidR="0033420D" w:rsidRPr="00582432" w:rsidRDefault="00245F2A" w:rsidP="00EB3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hAnsi="Times New Roman" w:cs="Times New Roman"/>
                <w:sz w:val="28"/>
                <w:szCs w:val="28"/>
              </w:rPr>
              <w:t>2-209/2026</w:t>
            </w:r>
          </w:p>
        </w:tc>
        <w:tc>
          <w:tcPr>
            <w:tcW w:w="1276" w:type="dxa"/>
          </w:tcPr>
          <w:p w:rsidR="0033420D" w:rsidRPr="00582432" w:rsidRDefault="0033420D" w:rsidP="00EB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968" w:type="dxa"/>
          </w:tcPr>
          <w:p w:rsidR="0033420D" w:rsidRPr="00582432" w:rsidRDefault="0033420D" w:rsidP="00245F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Быкасов</w:t>
            </w:r>
            <w:proofErr w:type="spellEnd"/>
            <w:r w:rsidR="00245F2A"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 действующий в лице представителя Петровой Е.К.  заинтересованное лицо: Администрация  ГО МО городской  округ </w:t>
            </w:r>
            <w:proofErr w:type="spellStart"/>
            <w:r w:rsidR="00245F2A"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г.Брянка</w:t>
            </w:r>
            <w:proofErr w:type="spellEnd"/>
            <w:r w:rsidR="00245F2A"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ЛНР об установлении факта принятия наследства</w:t>
            </w:r>
          </w:p>
        </w:tc>
        <w:tc>
          <w:tcPr>
            <w:tcW w:w="993" w:type="dxa"/>
          </w:tcPr>
          <w:p w:rsidR="0033420D" w:rsidRPr="00582432" w:rsidRDefault="004A683F" w:rsidP="00EB3B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к.</w:t>
            </w:r>
            <w:r w:rsidR="0033420D"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4" w:type="dxa"/>
            <w:shd w:val="clear" w:color="auto" w:fill="auto"/>
          </w:tcPr>
          <w:p w:rsidR="0033420D" w:rsidRPr="00C57C41" w:rsidRDefault="0033420D" w:rsidP="009A7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E7B" w:rsidRPr="00C57C41" w:rsidTr="009A7DD8">
        <w:trPr>
          <w:trHeight w:val="564"/>
        </w:trPr>
        <w:tc>
          <w:tcPr>
            <w:tcW w:w="1526" w:type="dxa"/>
          </w:tcPr>
          <w:p w:rsidR="00486E7B" w:rsidRPr="00582432" w:rsidRDefault="00486E7B" w:rsidP="00EB3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hAnsi="Times New Roman" w:cs="Times New Roman"/>
                <w:sz w:val="28"/>
                <w:szCs w:val="28"/>
              </w:rPr>
              <w:t>2-179/2026</w:t>
            </w:r>
          </w:p>
        </w:tc>
        <w:tc>
          <w:tcPr>
            <w:tcW w:w="1276" w:type="dxa"/>
          </w:tcPr>
          <w:p w:rsidR="00486E7B" w:rsidRPr="00582432" w:rsidRDefault="00486E7B" w:rsidP="00EB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968" w:type="dxa"/>
          </w:tcPr>
          <w:p w:rsidR="00486E7B" w:rsidRPr="00582432" w:rsidRDefault="00486E7B" w:rsidP="00245F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Бубнова</w:t>
            </w:r>
            <w:proofErr w:type="spellEnd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О.Л. к Пономареву В.Ю. о расторжении брака</w:t>
            </w:r>
          </w:p>
        </w:tc>
        <w:tc>
          <w:tcPr>
            <w:tcW w:w="993" w:type="dxa"/>
          </w:tcPr>
          <w:p w:rsidR="00486E7B" w:rsidRPr="00582432" w:rsidRDefault="00486E7B" w:rsidP="00EB3B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486E7B" w:rsidRPr="00C57C41" w:rsidRDefault="00486E7B" w:rsidP="009A7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20D" w:rsidRPr="00C57C41" w:rsidTr="009A7DD8">
        <w:trPr>
          <w:trHeight w:val="839"/>
        </w:trPr>
        <w:tc>
          <w:tcPr>
            <w:tcW w:w="1526" w:type="dxa"/>
          </w:tcPr>
          <w:p w:rsidR="0033420D" w:rsidRPr="00582432" w:rsidRDefault="008F3A21" w:rsidP="00EB3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hAnsi="Times New Roman" w:cs="Times New Roman"/>
                <w:sz w:val="28"/>
                <w:szCs w:val="28"/>
              </w:rPr>
              <w:t>2-219/2026</w:t>
            </w:r>
          </w:p>
        </w:tc>
        <w:tc>
          <w:tcPr>
            <w:tcW w:w="1276" w:type="dxa"/>
          </w:tcPr>
          <w:p w:rsidR="0033420D" w:rsidRPr="00582432" w:rsidRDefault="0033420D" w:rsidP="00EB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968" w:type="dxa"/>
          </w:tcPr>
          <w:p w:rsidR="0033420D" w:rsidRPr="00582432" w:rsidRDefault="0033420D" w:rsidP="008F3A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Васильева</w:t>
            </w:r>
            <w:r w:rsidR="008F3A21"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 к Васильеву В.П. о расторжении брака </w:t>
            </w:r>
          </w:p>
        </w:tc>
        <w:tc>
          <w:tcPr>
            <w:tcW w:w="993" w:type="dxa"/>
          </w:tcPr>
          <w:p w:rsidR="0033420D" w:rsidRPr="00582432" w:rsidRDefault="004A683F" w:rsidP="00EB3B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33420D"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064" w:type="dxa"/>
            <w:shd w:val="clear" w:color="auto" w:fill="auto"/>
          </w:tcPr>
          <w:p w:rsidR="0033420D" w:rsidRPr="00C57C41" w:rsidRDefault="0033420D" w:rsidP="009A7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420D" w:rsidRDefault="0033420D" w:rsidP="0033420D">
      <w:pPr>
        <w:rPr>
          <w:rFonts w:ascii="Times New Roman" w:hAnsi="Times New Roman" w:cs="Times New Roman"/>
          <w:sz w:val="24"/>
          <w:szCs w:val="24"/>
        </w:rPr>
      </w:pPr>
    </w:p>
    <w:p w:rsidR="0033420D" w:rsidRDefault="0033420D" w:rsidP="0033420D">
      <w:pPr>
        <w:rPr>
          <w:rFonts w:ascii="Times New Roman" w:hAnsi="Times New Roman" w:cs="Times New Roman"/>
          <w:sz w:val="24"/>
          <w:szCs w:val="24"/>
        </w:rPr>
      </w:pPr>
    </w:p>
    <w:p w:rsidR="00582432" w:rsidRDefault="00582432"/>
    <w:p w:rsidR="00556CD3" w:rsidRDefault="00582432" w:rsidP="00556CD3">
      <w:pPr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556CD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556CD3" w:rsidRDefault="00556CD3" w:rsidP="00556CD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дел, назначенных к рассмотрению в Брянковском городском суде</w:t>
      </w:r>
    </w:p>
    <w:p w:rsidR="00556CD3" w:rsidRDefault="00556CD3" w:rsidP="00556CD3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21 апреля 2026 г.</w:t>
      </w:r>
    </w:p>
    <w:p w:rsidR="00556CD3" w:rsidRDefault="00556CD3" w:rsidP="00556CD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Ильчук Ирина Сергеевна</w:t>
      </w:r>
    </w:p>
    <w:p w:rsidR="00556CD3" w:rsidRDefault="00556CD3" w:rsidP="00556CD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25" w:type="dxa"/>
        <w:tblLayout w:type="fixed"/>
        <w:tblLook w:val="04A0" w:firstRow="1" w:lastRow="0" w:firstColumn="1" w:lastColumn="0" w:noHBand="0" w:noVBand="1"/>
      </w:tblPr>
      <w:tblGrid>
        <w:gridCol w:w="1412"/>
        <w:gridCol w:w="1389"/>
        <w:gridCol w:w="3968"/>
        <w:gridCol w:w="993"/>
        <w:gridCol w:w="1163"/>
      </w:tblGrid>
      <w:tr w:rsidR="00556CD3" w:rsidTr="005111D4">
        <w:trPr>
          <w:trHeight w:val="12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56CD3" w:rsidRDefault="00556CD3" w:rsidP="00511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4"/>
                  <w:rFonts w:ascii="Times New Roman" w:eastAsia="Calibri" w:hAnsi="Times New Roman" w:cs="Times New Roman"/>
                  <w:color w:val="000000"/>
                  <w:sz w:val="23"/>
                  <w:szCs w:val="23"/>
                  <w:u w:val="none"/>
                </w:rPr>
                <w:t>УК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4"/>
                  <w:rFonts w:ascii="Times New Roman" w:eastAsia="Calibri" w:hAnsi="Times New Roman" w:cs="Times New Roman"/>
                  <w:color w:val="000000"/>
                  <w:sz w:val="23"/>
                  <w:szCs w:val="23"/>
                  <w:u w:val="none"/>
                </w:rPr>
                <w:t>КоАП</w:t>
              </w:r>
            </w:hyperlink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4"/>
                  <w:rFonts w:ascii="Times New Roman" w:eastAsia="Calibri" w:hAnsi="Times New Roman" w:cs="Times New Roman"/>
                  <w:color w:val="000000"/>
                  <w:sz w:val="23"/>
                  <w:szCs w:val="23"/>
                  <w:u w:val="none"/>
                </w:rPr>
                <w:t>КАС</w:t>
              </w:r>
            </w:hyperlink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556CD3" w:rsidTr="005111D4">
        <w:trPr>
          <w:trHeight w:val="3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2-184/2026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Ковалев В.Ю. действующий в лице представителя Степаненко Н.А.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заинтересовааное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лицо: Администрация МО ГО городской округ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</w:rPr>
              <w:t>рянка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ЛНР об установлении факта принятия наследства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D3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Tr="005111D4">
        <w:trPr>
          <w:trHeight w:val="5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2-300/2026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Болгова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В.И. действующая в лице представителя Петровой Е.К. к Администрации ГО МО городской округ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</w:rPr>
              <w:t>рянка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ЛНР  об установлении факта принятия наследства, о включении имущества в наследственную массу, о признании права собственности на квартиру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D3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Tr="005111D4">
        <w:trPr>
          <w:trHeight w:val="5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2-296/2026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Новичкова О.Н. действующая в лице представителя Степаненко Н.А. к Администрации МО ГО городской округ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</w:rPr>
              <w:t>рянка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ЛНР третьи лица: Новиков Ю.Д. Новикова Е.Ю.  о возложении обязанности по включению квартиры в реестр муниципальной  собственности и  заключению договора социального найма жилого помещения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D3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Tr="005111D4">
        <w:trPr>
          <w:trHeight w:val="4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2-304/2026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Ионаш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В.А.  в лице представителя Иванниковой Ю.А. заинтересованное лицо: Брянковский отдел </w:t>
            </w:r>
            <w:proofErr w:type="gramStart"/>
            <w:r>
              <w:rPr>
                <w:rFonts w:ascii="Times New Roman" w:eastAsia="Calibri" w:hAnsi="Times New Roman" w:cs="Times New Roman"/>
              </w:rPr>
              <w:t>записи актов гражданского состояния Министерства юстиции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ЛНР  об установлении факта смерти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D3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Tr="005111D4">
        <w:trPr>
          <w:trHeight w:val="4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2-303/2026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</w:rPr>
              <w:t>рянка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действующий в интересах Ковалевой Л.И., заинтересованное лицо: Федеральное казенное  учреждение «Военный комиссариат ЛНР» об установлении юридического факта родственных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D3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Tr="005111D4">
        <w:trPr>
          <w:trHeight w:val="4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2-134/2026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D3" w:rsidRDefault="00556CD3" w:rsidP="005111D4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Дудар Л.В., действующая в лице представителя Мочалова Л.Б., 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Л.М., ООО «БУШСМ-Плюс» о признании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к.12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D3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Tr="005111D4">
        <w:trPr>
          <w:trHeight w:val="4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2-133/2026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Притуляк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Р.Н., действующий в лице представителя Мочалова Л.Б.,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Л.М., ООО «БУШСМ-Плюс» о признании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D3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Tr="005111D4">
        <w:trPr>
          <w:trHeight w:val="4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2-135/2026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Гришко В.А., действующий в лице представителя Мочалова Л.Б.,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Л.М., ООО «БУШСМ-Плюс» о признании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D3" w:rsidRDefault="00556CD3" w:rsidP="005111D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к.12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D3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6CD3" w:rsidRDefault="00556CD3" w:rsidP="00556CD3">
      <w:pPr>
        <w:rPr>
          <w:rFonts w:ascii="Times New Roman" w:hAnsi="Times New Roman" w:cs="Times New Roman"/>
          <w:sz w:val="24"/>
          <w:szCs w:val="24"/>
        </w:rPr>
      </w:pPr>
    </w:p>
    <w:p w:rsidR="00556CD3" w:rsidRDefault="00556CD3" w:rsidP="00556CD3">
      <w:pPr>
        <w:rPr>
          <w:rFonts w:ascii="Times New Roman" w:hAnsi="Times New Roman" w:cs="Times New Roman"/>
          <w:sz w:val="24"/>
          <w:szCs w:val="24"/>
        </w:rPr>
      </w:pPr>
    </w:p>
    <w:p w:rsidR="00556CD3" w:rsidRDefault="00556CD3" w:rsidP="00556CD3"/>
    <w:p w:rsidR="00556CD3" w:rsidRDefault="00556CD3" w:rsidP="00556CD3"/>
    <w:p w:rsidR="00582432" w:rsidRDefault="00582432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Default="00556CD3">
      <w:pPr>
        <w:spacing w:after="0" w:line="240" w:lineRule="auto"/>
        <w:jc w:val="center"/>
      </w:pPr>
    </w:p>
    <w:p w:rsidR="00556CD3" w:rsidRPr="001B4983" w:rsidRDefault="00556CD3" w:rsidP="00556CD3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556CD3" w:rsidRPr="001B4983" w:rsidRDefault="00556CD3" w:rsidP="00556CD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556CD3" w:rsidRPr="001B4983" w:rsidRDefault="00556CD3" w:rsidP="00556CD3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22 апреля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56CD3" w:rsidRPr="001B4983" w:rsidRDefault="00556CD3" w:rsidP="00556CD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56CD3" w:rsidRPr="008E5980" w:rsidRDefault="00556CD3" w:rsidP="00556CD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216" w:tblpY="48"/>
        <w:tblW w:w="9039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4218"/>
        <w:gridCol w:w="992"/>
        <w:gridCol w:w="993"/>
      </w:tblGrid>
      <w:tr w:rsidR="00556CD3" w:rsidRPr="005148AB" w:rsidTr="005111D4">
        <w:trPr>
          <w:trHeight w:val="1273"/>
        </w:trPr>
        <w:tc>
          <w:tcPr>
            <w:tcW w:w="1702" w:type="dxa"/>
          </w:tcPr>
          <w:p w:rsidR="00556CD3" w:rsidRPr="00912AA5" w:rsidRDefault="00556CD3" w:rsidP="00511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134" w:type="dxa"/>
          </w:tcPr>
          <w:p w:rsidR="00556CD3" w:rsidRPr="00912AA5" w:rsidRDefault="00556CD3" w:rsidP="00511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4218" w:type="dxa"/>
          </w:tcPr>
          <w:p w:rsidR="00556CD3" w:rsidRPr="00912AA5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56CD3" w:rsidRPr="00912AA5" w:rsidRDefault="00556CD3" w:rsidP="00511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2" w:type="dxa"/>
          </w:tcPr>
          <w:p w:rsidR="00556CD3" w:rsidRPr="00912AA5" w:rsidRDefault="00556CD3" w:rsidP="00511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993" w:type="dxa"/>
            <w:shd w:val="clear" w:color="auto" w:fill="auto"/>
          </w:tcPr>
          <w:p w:rsidR="00556CD3" w:rsidRPr="00AD7BF1" w:rsidRDefault="00556CD3" w:rsidP="00511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556CD3" w:rsidRPr="00C57C41" w:rsidTr="005111D4">
        <w:trPr>
          <w:trHeight w:val="794"/>
        </w:trPr>
        <w:tc>
          <w:tcPr>
            <w:tcW w:w="1702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2-306/2026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09-30</w:t>
            </w:r>
          </w:p>
        </w:tc>
        <w:tc>
          <w:tcPr>
            <w:tcW w:w="4218" w:type="dxa"/>
          </w:tcPr>
          <w:p w:rsidR="00556CD3" w:rsidRPr="00287A42" w:rsidRDefault="00556CD3" w:rsidP="005111D4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Тимощук  А.В. действующая в лице представителя Петровой Е.К. заинтересованное лицо: Управление Федеральной службы государственной регистрации кадастра и картографии по ЛНР, об установлении факта признаниям договора дарения, подлежащим государственной регистрации перехода права собственности</w:t>
            </w:r>
          </w:p>
        </w:tc>
        <w:tc>
          <w:tcPr>
            <w:tcW w:w="992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993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RPr="00C57C41" w:rsidTr="005111D4">
        <w:trPr>
          <w:trHeight w:val="564"/>
        </w:trPr>
        <w:tc>
          <w:tcPr>
            <w:tcW w:w="1702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4/1-9/2026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218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Шмальц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 об условно-досрочном освобождении от отбывания наказания</w:t>
            </w:r>
          </w:p>
        </w:tc>
        <w:tc>
          <w:tcPr>
            <w:tcW w:w="992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993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RPr="00C57C41" w:rsidTr="005111D4">
        <w:trPr>
          <w:trHeight w:val="564"/>
        </w:trPr>
        <w:tc>
          <w:tcPr>
            <w:tcW w:w="1702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4/17-47/2026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218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ходатайству осужденного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Макурина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 о замене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неотбытой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части наказания более мягким видом наказания в виде принудительных работ в соответствии со ст. 80 УК РФ</w:t>
            </w:r>
          </w:p>
        </w:tc>
        <w:tc>
          <w:tcPr>
            <w:tcW w:w="992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993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RPr="00C57C41" w:rsidTr="005111D4">
        <w:trPr>
          <w:trHeight w:val="839"/>
        </w:trPr>
        <w:tc>
          <w:tcPr>
            <w:tcW w:w="1702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4/17-36/2026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218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представлению ФКУ ИК-1 УФСИН России по ЛНР о разъяснении сомнений и неясностей, возникающих при исполнении приговора в отношении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Кафеджиева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992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993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RPr="00C57C41" w:rsidTr="005111D4">
        <w:trPr>
          <w:trHeight w:val="839"/>
        </w:trPr>
        <w:tc>
          <w:tcPr>
            <w:tcW w:w="1702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2-209/2026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218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Быкасов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 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действующий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лице представителя Петровой Е.К.  заинтересованное лицо: Администрация  ГО МО городской  округ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об установлении факта принятия наследства</w:t>
            </w:r>
          </w:p>
        </w:tc>
        <w:tc>
          <w:tcPr>
            <w:tcW w:w="992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993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RPr="00C57C41" w:rsidTr="005111D4">
        <w:trPr>
          <w:trHeight w:val="839"/>
        </w:trPr>
        <w:tc>
          <w:tcPr>
            <w:tcW w:w="1702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2-208/2026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218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Ефанов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В.Н., 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действующий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лице представителя Петровой Е.К. заинтересованное лицо: Администрация ГО МО городской округ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об установлении </w:t>
            </w: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факта принятия наследства</w:t>
            </w:r>
          </w:p>
        </w:tc>
        <w:tc>
          <w:tcPr>
            <w:tcW w:w="992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к.12</w:t>
            </w:r>
          </w:p>
        </w:tc>
        <w:tc>
          <w:tcPr>
            <w:tcW w:w="993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6CD3" w:rsidRPr="001B4983" w:rsidRDefault="00556CD3" w:rsidP="00556CD3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556CD3" w:rsidRPr="001B4983" w:rsidRDefault="00556CD3" w:rsidP="00556CD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556CD3" w:rsidRPr="001B4983" w:rsidRDefault="00556CD3" w:rsidP="00556CD3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23 апреля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56CD3" w:rsidRPr="001B4983" w:rsidRDefault="00556CD3" w:rsidP="00556CD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56CD3" w:rsidRPr="008E5980" w:rsidRDefault="00556CD3" w:rsidP="00556CD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27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3968"/>
        <w:gridCol w:w="993"/>
        <w:gridCol w:w="1064"/>
      </w:tblGrid>
      <w:tr w:rsidR="00556CD3" w:rsidRPr="005148AB" w:rsidTr="005111D4">
        <w:trPr>
          <w:trHeight w:val="1273"/>
        </w:trPr>
        <w:tc>
          <w:tcPr>
            <w:tcW w:w="1668" w:type="dxa"/>
          </w:tcPr>
          <w:p w:rsidR="00556CD3" w:rsidRPr="00912AA5" w:rsidRDefault="00556CD3" w:rsidP="00511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134" w:type="dxa"/>
          </w:tcPr>
          <w:p w:rsidR="00556CD3" w:rsidRPr="00912AA5" w:rsidRDefault="00556CD3" w:rsidP="00511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556CD3" w:rsidRPr="00912AA5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56CD3" w:rsidRPr="00912AA5" w:rsidRDefault="00556CD3" w:rsidP="00511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556CD3" w:rsidRPr="00912AA5" w:rsidRDefault="00556CD3" w:rsidP="00511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064" w:type="dxa"/>
            <w:shd w:val="clear" w:color="auto" w:fill="auto"/>
          </w:tcPr>
          <w:p w:rsidR="00556CD3" w:rsidRPr="00AD7BF1" w:rsidRDefault="00556CD3" w:rsidP="00511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556CD3" w:rsidRPr="00C57C41" w:rsidTr="005111D4">
        <w:trPr>
          <w:trHeight w:val="364"/>
        </w:trPr>
        <w:tc>
          <w:tcPr>
            <w:tcW w:w="1668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2-302/2026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09-30</w:t>
            </w:r>
          </w:p>
        </w:tc>
        <w:tc>
          <w:tcPr>
            <w:tcW w:w="3968" w:type="dxa"/>
          </w:tcPr>
          <w:p w:rsidR="00556CD3" w:rsidRPr="00287A42" w:rsidRDefault="00556CD3" w:rsidP="005111D4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Мигулева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Л.И., 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действующая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лице представителя Петровой Е.К., заинтересованное лицо: Администрация ГО МО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ДЛНР об установлении факта принятия наследства</w:t>
            </w:r>
          </w:p>
        </w:tc>
        <w:tc>
          <w:tcPr>
            <w:tcW w:w="993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RPr="00C57C41" w:rsidTr="005111D4">
        <w:trPr>
          <w:trHeight w:val="564"/>
        </w:trPr>
        <w:tc>
          <w:tcPr>
            <w:tcW w:w="1668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2-301/2026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09-45</w:t>
            </w:r>
          </w:p>
        </w:tc>
        <w:tc>
          <w:tcPr>
            <w:tcW w:w="3968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Иванникова Н.А. действующая в лице представителя Степаненко Н.А. заинтересованное лицо: Администрация ГО МО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об установлении факта принятия наследства</w:t>
            </w:r>
          </w:p>
        </w:tc>
        <w:tc>
          <w:tcPr>
            <w:tcW w:w="993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RPr="00C57C41" w:rsidTr="005111D4">
        <w:trPr>
          <w:trHeight w:val="564"/>
        </w:trPr>
        <w:tc>
          <w:tcPr>
            <w:tcW w:w="1668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1-39/20026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68" w:type="dxa"/>
          </w:tcPr>
          <w:p w:rsidR="00556CD3" w:rsidRPr="00287A42" w:rsidRDefault="00556CD3" w:rsidP="00511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дело</w:t>
            </w:r>
          </w:p>
          <w:p w:rsidR="00556CD3" w:rsidRPr="00287A42" w:rsidRDefault="00556CD3" w:rsidP="00511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обвинению </w:t>
            </w:r>
            <w:proofErr w:type="spellStart"/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Сухина</w:t>
            </w:r>
            <w:proofErr w:type="spellEnd"/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Д.Л. </w:t>
            </w:r>
          </w:p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ч. 1 ст. 158, ч. 1 ст. 214 УК РФ </w:t>
            </w:r>
          </w:p>
        </w:tc>
        <w:tc>
          <w:tcPr>
            <w:tcW w:w="993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RPr="00C57C41" w:rsidTr="005111D4">
        <w:trPr>
          <w:trHeight w:val="543"/>
        </w:trPr>
        <w:tc>
          <w:tcPr>
            <w:tcW w:w="1668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1-45/2026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968" w:type="dxa"/>
          </w:tcPr>
          <w:p w:rsidR="00556CD3" w:rsidRPr="00287A42" w:rsidRDefault="00556CD3" w:rsidP="00511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дело</w:t>
            </w:r>
          </w:p>
          <w:p w:rsidR="00556CD3" w:rsidRPr="00287A42" w:rsidRDefault="00556CD3" w:rsidP="00511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обвинению </w:t>
            </w:r>
            <w:proofErr w:type="spellStart"/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Халбекова</w:t>
            </w:r>
            <w:proofErr w:type="spellEnd"/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А.А. </w:t>
            </w:r>
          </w:p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ч. 1 ст. 264.1 УК РФ </w:t>
            </w:r>
          </w:p>
        </w:tc>
        <w:tc>
          <w:tcPr>
            <w:tcW w:w="993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RPr="00C57C41" w:rsidTr="005111D4">
        <w:trPr>
          <w:trHeight w:val="543"/>
        </w:trPr>
        <w:tc>
          <w:tcPr>
            <w:tcW w:w="1668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1-41/2026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68" w:type="dxa"/>
          </w:tcPr>
          <w:p w:rsidR="00556CD3" w:rsidRPr="00287A42" w:rsidRDefault="00556CD3" w:rsidP="00511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дело</w:t>
            </w:r>
          </w:p>
          <w:p w:rsidR="00556CD3" w:rsidRPr="00287A42" w:rsidRDefault="00556CD3" w:rsidP="00511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обвинению Кудряшовой А.Д. </w:t>
            </w:r>
            <w:proofErr w:type="gramStart"/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</w:p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«в» </w:t>
            </w:r>
            <w:proofErr w:type="gramStart"/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ст. 115 УК РФ</w:t>
            </w:r>
          </w:p>
        </w:tc>
        <w:tc>
          <w:tcPr>
            <w:tcW w:w="993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RPr="00C57C41" w:rsidTr="005111D4">
        <w:trPr>
          <w:trHeight w:val="543"/>
        </w:trPr>
        <w:tc>
          <w:tcPr>
            <w:tcW w:w="1668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2-11/2026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968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КБ «</w:t>
            </w:r>
            <w:proofErr w:type="spellStart"/>
            <w:r w:rsidRPr="002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РостФинанс</w:t>
            </w:r>
            <w:proofErr w:type="spellEnd"/>
            <w:r w:rsidRPr="002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 Редько В.А. в лице законного представителя Костиковой Н.В. о взыскании задолженности по кредитному договору</w:t>
            </w:r>
          </w:p>
        </w:tc>
        <w:tc>
          <w:tcPr>
            <w:tcW w:w="993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6CD3" w:rsidRDefault="00556CD3" w:rsidP="00556CD3">
      <w:pPr>
        <w:rPr>
          <w:rFonts w:ascii="Times New Roman" w:hAnsi="Times New Roman" w:cs="Times New Roman"/>
          <w:sz w:val="24"/>
          <w:szCs w:val="24"/>
        </w:rPr>
      </w:pPr>
    </w:p>
    <w:p w:rsidR="00556CD3" w:rsidRDefault="00556CD3" w:rsidP="00556CD3"/>
    <w:p w:rsidR="00556CD3" w:rsidRDefault="00556CD3" w:rsidP="00556CD3">
      <w:pPr>
        <w:spacing w:after="0" w:line="240" w:lineRule="auto"/>
        <w:jc w:val="center"/>
      </w:pPr>
      <w:r>
        <w:br w:type="page"/>
      </w:r>
    </w:p>
    <w:p w:rsidR="00556CD3" w:rsidRPr="001B4983" w:rsidRDefault="00556CD3" w:rsidP="00556CD3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556CD3" w:rsidRPr="001B4983" w:rsidRDefault="00556CD3" w:rsidP="00556CD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556CD3" w:rsidRPr="001B4983" w:rsidRDefault="00556CD3" w:rsidP="00556CD3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24 апреля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56CD3" w:rsidRPr="001B4983" w:rsidRDefault="00556CD3" w:rsidP="00556CD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56CD3" w:rsidRPr="008E5980" w:rsidRDefault="00556CD3" w:rsidP="00556CD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27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4110"/>
        <w:gridCol w:w="142"/>
        <w:gridCol w:w="851"/>
        <w:gridCol w:w="1064"/>
      </w:tblGrid>
      <w:tr w:rsidR="00556CD3" w:rsidRPr="005148AB" w:rsidTr="005111D4">
        <w:trPr>
          <w:trHeight w:val="1273"/>
        </w:trPr>
        <w:tc>
          <w:tcPr>
            <w:tcW w:w="1526" w:type="dxa"/>
          </w:tcPr>
          <w:p w:rsidR="00556CD3" w:rsidRPr="00912AA5" w:rsidRDefault="00556CD3" w:rsidP="00511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134" w:type="dxa"/>
          </w:tcPr>
          <w:p w:rsidR="00556CD3" w:rsidRPr="00912AA5" w:rsidRDefault="00556CD3" w:rsidP="00511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4110" w:type="dxa"/>
          </w:tcPr>
          <w:p w:rsidR="00556CD3" w:rsidRPr="00912AA5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56CD3" w:rsidRPr="00912AA5" w:rsidRDefault="00556CD3" w:rsidP="00511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1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1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1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  <w:gridSpan w:val="2"/>
          </w:tcPr>
          <w:p w:rsidR="00556CD3" w:rsidRPr="00912AA5" w:rsidRDefault="00556CD3" w:rsidP="00511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064" w:type="dxa"/>
            <w:shd w:val="clear" w:color="auto" w:fill="auto"/>
          </w:tcPr>
          <w:p w:rsidR="00556CD3" w:rsidRPr="00AD7BF1" w:rsidRDefault="00556CD3" w:rsidP="00511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556CD3" w:rsidRPr="00C57C41" w:rsidTr="005111D4">
        <w:trPr>
          <w:trHeight w:val="501"/>
        </w:trPr>
        <w:tc>
          <w:tcPr>
            <w:tcW w:w="1526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2-305/2026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09-30</w:t>
            </w:r>
          </w:p>
        </w:tc>
        <w:tc>
          <w:tcPr>
            <w:tcW w:w="4252" w:type="dxa"/>
            <w:gridSpan w:val="2"/>
          </w:tcPr>
          <w:p w:rsidR="00556CD3" w:rsidRPr="00287A42" w:rsidRDefault="00556CD3" w:rsidP="005111D4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Профатилов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О.В. к Отделению Фонда пенсионного и социального страхования РФ по ЛНР о пересмотре пенсии</w:t>
            </w:r>
          </w:p>
        </w:tc>
        <w:tc>
          <w:tcPr>
            <w:tcW w:w="851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RPr="00C57C41" w:rsidTr="005111D4">
        <w:trPr>
          <w:trHeight w:val="564"/>
        </w:trPr>
        <w:tc>
          <w:tcPr>
            <w:tcW w:w="1526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2-220/2026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252" w:type="dxa"/>
            <w:gridSpan w:val="2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Гусейнов Р.Н.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оглы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заинтересованные лица: Гусейнов Н.Г.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оглы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Магашова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кызы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Мединова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кызы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, об установлении юридического факта принятия наследства</w:t>
            </w:r>
          </w:p>
        </w:tc>
        <w:tc>
          <w:tcPr>
            <w:tcW w:w="851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RPr="00C57C41" w:rsidTr="005111D4">
        <w:trPr>
          <w:trHeight w:val="564"/>
        </w:trPr>
        <w:tc>
          <w:tcPr>
            <w:tcW w:w="1526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2-221/2026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252" w:type="dxa"/>
            <w:gridSpan w:val="2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Бедрикова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 к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Бедрикову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 о расторжении брака</w:t>
            </w:r>
          </w:p>
        </w:tc>
        <w:tc>
          <w:tcPr>
            <w:tcW w:w="851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RPr="00C57C41" w:rsidTr="005111D4">
        <w:trPr>
          <w:trHeight w:val="593"/>
        </w:trPr>
        <w:tc>
          <w:tcPr>
            <w:tcW w:w="1526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2-247/2026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252" w:type="dxa"/>
            <w:gridSpan w:val="2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Банк ВТБ (публичное акционерное общество) к Шадрину В.В. об обращении взыскания на заложенное имущество</w:t>
            </w:r>
          </w:p>
        </w:tc>
        <w:tc>
          <w:tcPr>
            <w:tcW w:w="851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RPr="00C57C41" w:rsidTr="005111D4">
        <w:trPr>
          <w:trHeight w:val="593"/>
        </w:trPr>
        <w:tc>
          <w:tcPr>
            <w:tcW w:w="1526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2-185/2026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252" w:type="dxa"/>
            <w:gridSpan w:val="2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Кислица И.О. действующая в интересах несовершеннолетней дочери Боевой Н.И., заинтересованное лицо: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Притула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З.И., Прокурор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об объявлении гр.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Боева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 умершей</w:t>
            </w:r>
          </w:p>
        </w:tc>
        <w:tc>
          <w:tcPr>
            <w:tcW w:w="851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RPr="00C57C41" w:rsidTr="005111D4">
        <w:trPr>
          <w:trHeight w:val="593"/>
        </w:trPr>
        <w:tc>
          <w:tcPr>
            <w:tcW w:w="1526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2-177/2026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252" w:type="dxa"/>
            <w:gridSpan w:val="2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Приходченко И.А. к Администрации ГО МО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 о возложении обязанностей по включению квартиры в реестр муниципальной  собственности и заключению договора социального найма жилого помещения</w:t>
            </w:r>
          </w:p>
        </w:tc>
        <w:tc>
          <w:tcPr>
            <w:tcW w:w="851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D3" w:rsidRPr="00C57C41" w:rsidTr="005111D4">
        <w:trPr>
          <w:trHeight w:val="593"/>
        </w:trPr>
        <w:tc>
          <w:tcPr>
            <w:tcW w:w="1526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2-178/2026</w:t>
            </w:r>
          </w:p>
        </w:tc>
        <w:tc>
          <w:tcPr>
            <w:tcW w:w="1134" w:type="dxa"/>
          </w:tcPr>
          <w:p w:rsidR="00556CD3" w:rsidRPr="00287A42" w:rsidRDefault="00556CD3" w:rsidP="0051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252" w:type="dxa"/>
            <w:gridSpan w:val="2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Строкова С.Л. к Администрации ГО МО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 о возложении обязанностей по включению квартиры в реестр муниципальной  собственности и заключению договора социального найма жилого помещения</w:t>
            </w:r>
          </w:p>
        </w:tc>
        <w:tc>
          <w:tcPr>
            <w:tcW w:w="851" w:type="dxa"/>
          </w:tcPr>
          <w:p w:rsidR="00556CD3" w:rsidRPr="00287A42" w:rsidRDefault="00556CD3" w:rsidP="005111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556CD3" w:rsidRPr="00C57C41" w:rsidRDefault="00556CD3" w:rsidP="0051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6CD3" w:rsidRDefault="00556CD3" w:rsidP="00556CD3">
      <w:pPr>
        <w:rPr>
          <w:rFonts w:ascii="Times New Roman" w:hAnsi="Times New Roman" w:cs="Times New Roman"/>
          <w:sz w:val="24"/>
          <w:szCs w:val="24"/>
        </w:rPr>
      </w:pPr>
    </w:p>
    <w:p w:rsidR="00556CD3" w:rsidRDefault="00556CD3" w:rsidP="00556CD3">
      <w:pPr>
        <w:spacing w:after="0" w:line="240" w:lineRule="auto"/>
      </w:pPr>
      <w:bookmarkStart w:id="0" w:name="_GoBack"/>
      <w:bookmarkEnd w:id="0"/>
    </w:p>
    <w:sectPr w:rsidR="00556CD3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F0"/>
    <w:rsid w:val="000A6285"/>
    <w:rsid w:val="0018718A"/>
    <w:rsid w:val="001D0B7B"/>
    <w:rsid w:val="00245F2A"/>
    <w:rsid w:val="0026082E"/>
    <w:rsid w:val="00282D12"/>
    <w:rsid w:val="002C3B3C"/>
    <w:rsid w:val="002E1782"/>
    <w:rsid w:val="002E6ACF"/>
    <w:rsid w:val="0033420D"/>
    <w:rsid w:val="00413F37"/>
    <w:rsid w:val="00486E7B"/>
    <w:rsid w:val="0049713E"/>
    <w:rsid w:val="004A683F"/>
    <w:rsid w:val="00504DE8"/>
    <w:rsid w:val="005303E9"/>
    <w:rsid w:val="00556CD3"/>
    <w:rsid w:val="00582432"/>
    <w:rsid w:val="006D37F8"/>
    <w:rsid w:val="007028F0"/>
    <w:rsid w:val="007B322E"/>
    <w:rsid w:val="008F3A21"/>
    <w:rsid w:val="00DD0061"/>
    <w:rsid w:val="00EB3BA0"/>
    <w:rsid w:val="00F0553F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pacing w:val="-2"/>
        <w:sz w:val="28"/>
        <w:szCs w:val="22"/>
        <w:lang w:val="ru-RU" w:eastAsia="en-US" w:bidi="ar-SA"/>
        <w14:numForm w14:val="lining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0D"/>
    <w:pPr>
      <w:spacing w:after="160" w:line="259" w:lineRule="auto"/>
      <w:jc w:val="left"/>
    </w:pPr>
    <w:rPr>
      <w:rFonts w:asciiTheme="minorHAnsi" w:hAnsiTheme="minorHAnsi"/>
      <w:spacing w:val="0"/>
      <w:sz w:val="22"/>
      <w14:numForm w14:val="defau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20D"/>
    <w:pPr>
      <w:jc w:val="left"/>
    </w:pPr>
    <w:rPr>
      <w:rFonts w:asciiTheme="minorHAnsi" w:hAnsiTheme="minorHAnsi"/>
      <w:spacing w:val="0"/>
      <w:sz w:val="22"/>
      <w14:numForm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56C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pacing w:val="-2"/>
        <w:sz w:val="28"/>
        <w:szCs w:val="22"/>
        <w:lang w:val="ru-RU" w:eastAsia="en-US" w:bidi="ar-SA"/>
        <w14:numForm w14:val="lining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0D"/>
    <w:pPr>
      <w:spacing w:after="160" w:line="259" w:lineRule="auto"/>
      <w:jc w:val="left"/>
    </w:pPr>
    <w:rPr>
      <w:rFonts w:asciiTheme="minorHAnsi" w:hAnsiTheme="minorHAnsi"/>
      <w:spacing w:val="0"/>
      <w:sz w:val="22"/>
      <w14:numForm w14:val="defau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20D"/>
    <w:pPr>
      <w:jc w:val="left"/>
    </w:pPr>
    <w:rPr>
      <w:rFonts w:asciiTheme="minorHAnsi" w:hAnsiTheme="minorHAnsi"/>
      <w:spacing w:val="0"/>
      <w:sz w:val="22"/>
      <w14:numForm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56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hyperlink" Target="consultantplus://offline/ref=429B995F6C7929AB1570A0EABE8CEF2BC5658612D57CDDE9A83456644069EBEE12697E15C454DE6A491A60A53DF7N5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hyperlink" Target="consultantplus://offline/ref=429B995F6C7929AB1570A0EABE8CEF2BC5658610D77EDDE9A83456644069EBEE12697E15C454DE6A491A60A53DF7N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19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2055</Words>
  <Characters>11718</Characters>
  <Application>Microsoft Office Word</Application>
  <DocSecurity>0</DocSecurity>
  <Lines>97</Lines>
  <Paragraphs>27</Paragraphs>
  <ScaleCrop>false</ScaleCrop>
  <Company/>
  <LinksUpToDate>false</LinksUpToDate>
  <CharactersWithSpaces>13746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Zhbanova</cp:lastModifiedBy>
  <cp:revision>24</cp:revision>
  <dcterms:created xsi:type="dcterms:W3CDTF">2026-04-19T18:38:00Z</dcterms:created>
  <dcterms:modified xsi:type="dcterms:W3CDTF">2026-04-22T09:17:00Z</dcterms:modified>
</cp:coreProperties>
</file>