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A2A3" w14:textId="26303F93" w:rsidR="00570CF1" w:rsidRDefault="004068ED" w:rsidP="004068ED">
      <w:pPr>
        <w:jc w:val="both"/>
        <w:rPr>
          <w:rFonts w:ascii="Times New Roman" w:hAnsi="Times New Roman" w:cs="Times New Roman"/>
          <w:sz w:val="28"/>
          <w:szCs w:val="28"/>
        </w:rPr>
      </w:pPr>
      <w:r w:rsidRPr="004068ED">
        <w:rPr>
          <w:rFonts w:ascii="Times New Roman" w:hAnsi="Times New Roman" w:cs="Times New Roman"/>
          <w:sz w:val="28"/>
          <w:szCs w:val="28"/>
        </w:rPr>
        <w:t>Состоялось заседание Совета судей</w:t>
      </w:r>
      <w:r>
        <w:rPr>
          <w:rFonts w:ascii="Times New Roman" w:hAnsi="Times New Roman" w:cs="Times New Roman"/>
          <w:sz w:val="28"/>
          <w:szCs w:val="28"/>
        </w:rPr>
        <w:t xml:space="preserve"> ДНР</w:t>
      </w:r>
    </w:p>
    <w:p w14:paraId="24BD8D22" w14:textId="77777777" w:rsidR="004068ED" w:rsidRDefault="004068ED" w:rsidP="00406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8DE25" w14:textId="7B94DB44" w:rsidR="004068ED" w:rsidRPr="004068ED" w:rsidRDefault="004068ED" w:rsidP="00C91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 состоялось заседание Совета судей Донецкой Народной Республики</w:t>
      </w:r>
      <w:r w:rsidR="00C91ABD">
        <w:rPr>
          <w:rFonts w:ascii="Times New Roman" w:hAnsi="Times New Roman" w:cs="Times New Roman"/>
          <w:sz w:val="28"/>
          <w:szCs w:val="28"/>
        </w:rPr>
        <w:t xml:space="preserve">, на котором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 w:rsidR="00033C6F">
        <w:rPr>
          <w:rFonts w:ascii="Times New Roman" w:hAnsi="Times New Roman" w:cs="Times New Roman"/>
          <w:sz w:val="28"/>
          <w:szCs w:val="28"/>
        </w:rPr>
        <w:t xml:space="preserve">о заключение комиссии Совета судей Донецкой Народной Республики по реализации мероприятий противодействия коррупции, урегулирования конфликтов интересов во внеслужебных отношениях и при исполнении судьями своих полномочий, дисциплине и судейской этике о </w:t>
      </w:r>
      <w:r w:rsidR="00C91ABD">
        <w:rPr>
          <w:rFonts w:ascii="Times New Roman" w:hAnsi="Times New Roman" w:cs="Times New Roman"/>
          <w:sz w:val="28"/>
          <w:szCs w:val="28"/>
        </w:rPr>
        <w:t>привлечении судьи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ABD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>
        <w:rPr>
          <w:rFonts w:ascii="Times New Roman" w:hAnsi="Times New Roman" w:cs="Times New Roman"/>
          <w:sz w:val="28"/>
          <w:szCs w:val="28"/>
        </w:rPr>
        <w:t>к дисциплинарной ответственности</w:t>
      </w:r>
      <w:r w:rsidR="00C91ABD">
        <w:rPr>
          <w:rFonts w:ascii="Times New Roman" w:hAnsi="Times New Roman" w:cs="Times New Roman"/>
          <w:sz w:val="28"/>
          <w:szCs w:val="28"/>
        </w:rPr>
        <w:t>.</w:t>
      </w:r>
    </w:p>
    <w:p w14:paraId="1609A41C" w14:textId="77777777" w:rsidR="00C91ABD" w:rsidRPr="004068ED" w:rsidRDefault="00C91A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1ABD" w:rsidRPr="0040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D"/>
    <w:rsid w:val="00033C6F"/>
    <w:rsid w:val="0020029E"/>
    <w:rsid w:val="004068ED"/>
    <w:rsid w:val="00570CF1"/>
    <w:rsid w:val="00784E51"/>
    <w:rsid w:val="00BE1A43"/>
    <w:rsid w:val="00C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59AD"/>
  <w15:chartTrackingRefBased/>
  <w15:docId w15:val="{4ADB3399-E379-4170-9168-1772CAA2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Asus_Vivobook</dc:creator>
  <cp:keywords/>
  <dc:description/>
  <cp:lastModifiedBy>Asus_Vivobook</cp:lastModifiedBy>
  <cp:revision>5</cp:revision>
  <dcterms:created xsi:type="dcterms:W3CDTF">2025-04-15T11:40:00Z</dcterms:created>
  <dcterms:modified xsi:type="dcterms:W3CDTF">2025-04-16T14:06:00Z</dcterms:modified>
</cp:coreProperties>
</file>