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ПРЕЗИДИУМ ВЕРХОВНОГО СУДА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 июля 2026 года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ИЗМЕНЕНИИ ТЕРРИТОРИАЛЬНОЙ ПОДСУДНОСТИ ДЕЛ,</w:t>
      </w:r>
    </w:p>
    <w:p>
      <w:pPr>
        <w:pStyle w:val="2"/>
        <w:jc w:val="center"/>
      </w:pPr>
      <w:r>
        <w:rPr>
          <w:sz w:val="24"/>
        </w:rPr>
        <w:t xml:space="preserve">РАССМАТРИВАЕМЫХ (ПОДЛЕЖАЩИХ РАССМОТРЕНИЮ) В СУДАХ</w:t>
      </w:r>
    </w:p>
    <w:p>
      <w:pPr>
        <w:pStyle w:val="2"/>
        <w:jc w:val="center"/>
      </w:pPr>
      <w:r>
        <w:rPr>
          <w:sz w:val="24"/>
        </w:rPr>
        <w:t xml:space="preserve">НА ТЕРРИТОРИИ ДОНЕЦКОЙ НАРОДНОЙ РЕСПУБЛИКИ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Руководствуясь </w:t>
      </w:r>
      <w:hyperlink w:history="0" r:id="rId3" w:tooltip="Федеральный конституционный закон от 30.01.2002 N 1-ФКЗ (ред. от 13.12.2024) &quot;О военном положении&quot; {КонсультантПлюс}">
        <w:r>
          <w:rPr>
            <w:sz w:val="24"/>
            <w:color w:val="0000ff"/>
          </w:rPr>
          <w:t xml:space="preserve">пунктом 2 статьи 16</w:t>
        </w:r>
      </w:hyperlink>
      <w:r>
        <w:rPr>
          <w:sz w:val="24"/>
        </w:rPr>
        <w:t xml:space="preserve"> Федерального конституционного закона от 30 января 2002 года N 1-ФКЗ "О военном положении", </w:t>
      </w:r>
      <w:hyperlink w:history="0" r:id="rId4" w:tooltip="Указ Президента РФ от 19.10.2022 N 756 &quot;О введении военного положения на территориях Донецкой Народной Республики, Луганской Народной Республики, Запорожской и Херсонской областей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19 октября 2022 года N 756 "О введении военного положения на территориях Донецкой Народной Республики, Луганской Народной Республики, Запорожской и Херсонской областей", а также </w:t>
      </w:r>
      <w:hyperlink w:history="0" r:id="rId5" w:tooltip="Федеральный конституционный закон от 05.02.2014 N 3-ФКЗ (ред. от 14.07.2022) &quot;О Верховном Суде Российской Федерации&quot; {КонсультантПлюс}">
        <w:r>
          <w:rPr>
            <w:sz w:val="24"/>
            <w:color w:val="0000ff"/>
          </w:rPr>
          <w:t xml:space="preserve">статьями 2</w:t>
        </w:r>
      </w:hyperlink>
      <w:r>
        <w:rPr>
          <w:sz w:val="24"/>
        </w:rPr>
        <w:t xml:space="preserve">, </w:t>
      </w:r>
      <w:hyperlink w:history="0" r:id="rId6" w:tooltip="Федеральный конституционный закон от 05.02.2014 N 3-ФКЗ (ред. от 14.07.2022) &quot;О Верховном Суде Российской Федерации&quot; {КонсультантПлюс}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 и </w:t>
      </w:r>
      <w:hyperlink w:history="0" r:id="rId7" w:tooltip="Федеральный конституционный закон от 05.02.2014 N 3-ФКЗ (ред. от 14.07.2022) &quot;О Верховном Суде Российской Федерации&quot;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Федерального конституционного закона от 5 февраля 2014 года N 3-ФКЗ "О Верховном Суде Российской Федерации", Президиум Верховного Суда Российской Федерации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постановил: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изменить территориальную подсудность дел, рассматриваемых (подлежащих рассмотрению) в следующих судах, действующих на территории Донецкой Народной Республики: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дела, подсудные Авдеевскому городскому суду, отнести к подсудности Ясиноватского городского суда;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дела, подсудные Александровскому районному суду, Добропольскому городскому суду, Новогродовскому городскому суду, отнести к подсудности Ворошиловского межрайонного суда города Донецка;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дела, подсудные Великоновоселковскому районному суду, отнести к подсудности Кировского межрайонного суда города Донецка;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дела, подсудные Дзержинскому городскому суду, Краснолиманскому городскому суду, отнести к подсудности Енакиевского межрайонного суда;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дела, подсудные Дружковскому городскому суду, Константиновскому городскому суду, отнести к подсудности Горловского городского суда.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Признать утратившим силу </w:t>
      </w:r>
      <w:hyperlink w:history="0" r:id="rId8" w:tooltip="Постановление Президиума Верховного Суда РФ от 11.02.2026 &quot;Об изменении территориальной подсудности дел, рассматриваемых (подлежащих рассмотрению) в судах на территории Донецкой Народной Республик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Президиума Верховного Суда Российской Федерации от 11 февраля 2026 года "Об изменении территориальной подсудности дел, рассматриваемых (подлежащих рассмотрению) в судах на территории Донецкой Народной Республики".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Председательствующий</w:t>
      </w:r>
    </w:p>
    <w:p>
      <w:pPr>
        <w:pStyle w:val="0"/>
        <w:jc w:val="right"/>
      </w:pPr>
      <w:r>
        <w:rPr>
          <w:sz w:val="24"/>
        </w:rPr>
        <w:t xml:space="preserve">И.В.КРАСНОВ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pgSz w:w="11906" w:h="16838"/>
      <w:pgMar w:top="1440" w:right="566" w:bottom="1440" w:left="1133" w:header="0" w:footer="0" w:gutter="0"/>
      <w:titlePg/>
    </w:sectPr>
  </w:body>
</w:document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yperlink" Target="https://legislationrf.ru/info1/cgi/online.cgi?req=doc&amp;base=LAW&amp;n=493232&amp;date=22.07.2026&amp;dst=4&amp;field=134" TargetMode = "External"/><Relationship Id="rId4" Type="http://schemas.openxmlformats.org/officeDocument/2006/relationships/hyperlink" Target="https://legislationrf.ru/info1/cgi/online.cgi?req=doc&amp;base=LAW&amp;n=429321&amp;date=22.07.2026" TargetMode = "External"/><Relationship Id="rId5" Type="http://schemas.openxmlformats.org/officeDocument/2006/relationships/hyperlink" Target="https://legislationrf.ru/info1/cgi/online.cgi?req=doc&amp;base=LAW&amp;n=422128&amp;date=22.07.2026&amp;dst=100011&amp;field=134" TargetMode = "External"/><Relationship Id="rId6" Type="http://schemas.openxmlformats.org/officeDocument/2006/relationships/hyperlink" Target="https://legislationrf.ru/info1/cgi/online.cgi?req=doc&amp;base=LAW&amp;n=422128&amp;date=22.07.2026&amp;dst=100091&amp;field=134" TargetMode = "External"/><Relationship Id="rId7" Type="http://schemas.openxmlformats.org/officeDocument/2006/relationships/hyperlink" Target="https://legislationrf.ru/info1/cgi/online.cgi?req=doc&amp;base=LAW&amp;n=422128&amp;date=22.07.2026&amp;dst=100097&amp;field=134" TargetMode = "External"/><Relationship Id="rId8" Type="http://schemas.openxmlformats.org/officeDocument/2006/relationships/hyperlink" Target="https://legislationrf.ru/info1/cgi/online.cgi?req=doc&amp;base=ARB&amp;n=878998&amp;date=22.07.2026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Президиума Верховного Суда РФ от 01.07.2026
"Об изменении территориальной подсудности дел, рассматриваемых (подлежащих рассмотрению) в судах на территории Донецкой Народной Республики"</dc:title>
  <dcterms:created xsi:type="dcterms:W3CDTF">2026-07-22T06:46:51Z</dcterms:created>
</cp:coreProperties>
</file>