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A9B49" w14:textId="3ECFDF6A" w:rsidR="00263AAD" w:rsidRDefault="00263AAD" w:rsidP="00263A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C313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63AAD">
        <w:rPr>
          <w:rFonts w:ascii="Times New Roman" w:hAnsi="Times New Roman" w:cs="Times New Roman"/>
          <w:sz w:val="28"/>
          <w:szCs w:val="28"/>
        </w:rPr>
        <w:t>Утвержден</w:t>
      </w:r>
      <w:r w:rsidR="00B055EB">
        <w:rPr>
          <w:rFonts w:ascii="Times New Roman" w:hAnsi="Times New Roman" w:cs="Times New Roman"/>
          <w:sz w:val="28"/>
          <w:szCs w:val="28"/>
        </w:rPr>
        <w:t>ы</w:t>
      </w:r>
      <w:r w:rsidRPr="00263AAD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14:paraId="426F0784" w14:textId="66AA27DD" w:rsidR="00263AAD" w:rsidRPr="00263AAD" w:rsidRDefault="00263AAD" w:rsidP="00263A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63AAD">
        <w:rPr>
          <w:rFonts w:ascii="Times New Roman" w:hAnsi="Times New Roman" w:cs="Times New Roman"/>
          <w:sz w:val="28"/>
          <w:szCs w:val="28"/>
        </w:rPr>
        <w:t xml:space="preserve"> </w:t>
      </w:r>
      <w:r w:rsidR="005C3132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AAD">
        <w:rPr>
          <w:rFonts w:ascii="Times New Roman" w:hAnsi="Times New Roman" w:cs="Times New Roman"/>
          <w:sz w:val="28"/>
          <w:szCs w:val="28"/>
        </w:rPr>
        <w:t xml:space="preserve">председателя   </w:t>
      </w:r>
    </w:p>
    <w:p w14:paraId="388036D5" w14:textId="4454FF62" w:rsidR="00263AAD" w:rsidRPr="00263AAD" w:rsidRDefault="00263AAD" w:rsidP="00263AAD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A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C313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3AAD">
        <w:rPr>
          <w:rFonts w:ascii="Times New Roman" w:hAnsi="Times New Roman" w:cs="Times New Roman"/>
          <w:sz w:val="28"/>
          <w:szCs w:val="28"/>
        </w:rPr>
        <w:t>Генического районного суда</w:t>
      </w:r>
    </w:p>
    <w:p w14:paraId="259D5CA1" w14:textId="605D2600" w:rsidR="00263AAD" w:rsidRDefault="00263AAD" w:rsidP="00263AAD">
      <w:pPr>
        <w:pStyle w:val="a3"/>
        <w:rPr>
          <w:rFonts w:ascii="Times New Roman" w:hAnsi="Times New Roman" w:cs="Times New Roman"/>
          <w:sz w:val="28"/>
          <w:szCs w:val="28"/>
        </w:rPr>
      </w:pPr>
      <w:r w:rsidRPr="00263A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C313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3AAD">
        <w:rPr>
          <w:rFonts w:ascii="Times New Roman" w:hAnsi="Times New Roman" w:cs="Times New Roman"/>
          <w:sz w:val="28"/>
          <w:szCs w:val="28"/>
        </w:rPr>
        <w:t xml:space="preserve">Херсонской области </w:t>
      </w:r>
    </w:p>
    <w:p w14:paraId="6EDA049B" w14:textId="72665681" w:rsidR="00263AAD" w:rsidRPr="00263AAD" w:rsidRDefault="00263AAD" w:rsidP="00263A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5C313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63AAD">
        <w:rPr>
          <w:rFonts w:ascii="Times New Roman" w:hAnsi="Times New Roman" w:cs="Times New Roman"/>
          <w:sz w:val="28"/>
          <w:szCs w:val="28"/>
        </w:rPr>
        <w:t xml:space="preserve">от </w:t>
      </w:r>
      <w:r w:rsidR="00B377EA">
        <w:rPr>
          <w:rFonts w:ascii="Times New Roman" w:hAnsi="Times New Roman" w:cs="Times New Roman"/>
          <w:sz w:val="28"/>
          <w:szCs w:val="28"/>
        </w:rPr>
        <w:t>12</w:t>
      </w:r>
      <w:r w:rsidRPr="00263AAD">
        <w:rPr>
          <w:rFonts w:ascii="Times New Roman" w:hAnsi="Times New Roman" w:cs="Times New Roman"/>
          <w:sz w:val="28"/>
          <w:szCs w:val="28"/>
        </w:rPr>
        <w:t>.08.2025 г.</w:t>
      </w:r>
      <w:r w:rsidR="00B377EA">
        <w:rPr>
          <w:rFonts w:ascii="Times New Roman" w:hAnsi="Times New Roman" w:cs="Times New Roman"/>
          <w:sz w:val="28"/>
          <w:szCs w:val="28"/>
        </w:rPr>
        <w:t xml:space="preserve"> № 29 </w:t>
      </w:r>
      <w:r w:rsidRPr="00263A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14:paraId="46619A93" w14:textId="77777777" w:rsidR="00B377EA" w:rsidRDefault="00810FCD" w:rsidP="00B377EA">
      <w:pPr>
        <w:shd w:val="clear" w:color="auto" w:fill="FFFFFF"/>
        <w:spacing w:before="411" w:after="274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ПРЕБЫВАНИЯ ПОСЕТИТЕЛЕЙ В </w:t>
      </w:r>
      <w:r w:rsidR="00B87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ГЕНИЧЕСКОМ РАЙОННОМ СУДЕ ХЕРСОНСКОЙ ОБЛАСТИ</w:t>
      </w:r>
      <w:bookmarkStart w:id="0" w:name="h63"/>
      <w:bookmarkEnd w:id="0"/>
    </w:p>
    <w:p w14:paraId="7A34B23E" w14:textId="72F544E9" w:rsidR="00810FCD" w:rsidRPr="00810FCD" w:rsidRDefault="00810FCD" w:rsidP="00B377EA">
      <w:pPr>
        <w:shd w:val="clear" w:color="auto" w:fill="FFFFFF"/>
        <w:spacing w:before="411" w:after="274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52A6EBD9" w14:textId="70EA8B4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B8779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равила пребывания временно находящихся в здании (помещении)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Генического районного суда Херсонской области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Типовые правила) физических лиц, для которых суд не является местом работы (далее - посетители)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Генического районного суда Херсонской области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(далее-суд)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1" w:name="l10"/>
      <w:bookmarkEnd w:id="1"/>
    </w:p>
    <w:p w14:paraId="68B2B4AD" w14:textId="73A30265" w:rsidR="00810FCD" w:rsidRPr="00810FCD" w:rsidRDefault="005C7050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10FCD"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пребывания посетителей в суд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10FCD"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на:</w:t>
      </w:r>
    </w:p>
    <w:p w14:paraId="2ACA50AD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конституционного права граждан на судебную защиту;</w:t>
      </w:r>
    </w:p>
    <w:p w14:paraId="2E85D20B" w14:textId="5CA70B79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установленного порядка деятельности суд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2" w:name="l43"/>
      <w:bookmarkEnd w:id="2"/>
    </w:p>
    <w:p w14:paraId="5ED7B7A0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общественного порядка в здании (помещении) суда и осуществление его охраны;</w:t>
      </w:r>
    </w:p>
    <w:p w14:paraId="14AC67D8" w14:textId="42B7CF15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 граждан на охрану жизни и здоровья, в том числе безопасности судей, присяжных заседателей, работников аппарат</w:t>
      </w:r>
      <w:r w:rsidR="004D19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</w:t>
      </w:r>
      <w:r w:rsidR="004D19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участников судебного процесса;</w:t>
      </w:r>
      <w:bookmarkStart w:id="3" w:name="l11"/>
      <w:bookmarkEnd w:id="3"/>
    </w:p>
    <w:p w14:paraId="35188078" w14:textId="58E3740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гласности и открытости судопроизводства, реализацию права на доступ к информации о деятельности суд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053B83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уважительного отношения посетителей суда, судебных приставов, судей и работников аппарата суда друг к другу.</w:t>
      </w:r>
    </w:p>
    <w:p w14:paraId="4BC8C1BE" w14:textId="28E70883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 в здание (помещение) суда осуществляется по следующим документам:</w:t>
      </w:r>
    </w:p>
    <w:p w14:paraId="6FBD75DB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гражданина Российской Федерации;</w:t>
      </w:r>
      <w:bookmarkStart w:id="4" w:name="l44"/>
      <w:bookmarkEnd w:id="4"/>
    </w:p>
    <w:p w14:paraId="525F389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временное удостоверение личности гражданина Российской Федерации (форма N 2);</w:t>
      </w:r>
    </w:p>
    <w:p w14:paraId="2A0BA1C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  <w:bookmarkStart w:id="5" w:name="l12"/>
      <w:bookmarkEnd w:id="5"/>
    </w:p>
    <w:p w14:paraId="1B4AE2E2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дипломатический паспорт гражданина Российской Федерации;</w:t>
      </w:r>
    </w:p>
    <w:p w14:paraId="22EEAE6D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служебный паспорт гражданина Российской Федерации;</w:t>
      </w:r>
    </w:p>
    <w:p w14:paraId="39A65986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личности военнослужащего Российской Федерации или военный билет;</w:t>
      </w:r>
    </w:p>
    <w:p w14:paraId="3DC53FE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личности моряка;</w:t>
      </w:r>
    </w:p>
    <w:p w14:paraId="53321D32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(для граждан Российской Федерации до 14 лет);</w:t>
      </w:r>
    </w:p>
    <w:p w14:paraId="4496E68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водительское удостоверение;</w:t>
      </w:r>
    </w:p>
    <w:p w14:paraId="6C176B76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служебное удостоверение;</w:t>
      </w:r>
    </w:p>
    <w:p w14:paraId="59828F91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адвоката;</w:t>
      </w:r>
    </w:p>
    <w:p w14:paraId="00CA97B4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иной документ, признаваемый в соответствии с законодательством Российской Федерации документом, удостоверяющим личность гражданина Российской Федерации;</w:t>
      </w:r>
      <w:bookmarkStart w:id="6" w:name="l45"/>
      <w:bookmarkEnd w:id="6"/>
    </w:p>
    <w:p w14:paraId="772A88B0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  <w:bookmarkStart w:id="7" w:name="l13"/>
      <w:bookmarkEnd w:id="7"/>
    </w:p>
    <w:p w14:paraId="35CABFE6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14:paraId="3E30B897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  <w:bookmarkStart w:id="8" w:name="l46"/>
      <w:bookmarkStart w:id="9" w:name="l14"/>
      <w:bookmarkEnd w:id="8"/>
      <w:bookmarkEnd w:id="9"/>
    </w:p>
    <w:p w14:paraId="6E26511E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 в здание (помещение) суда не может ставиться в зависимость от предъявления каких-либо иных документов, в том числе обосновывающих необходимость посещения суда, помимо указанных в настоящем пункте.</w:t>
      </w:r>
    </w:p>
    <w:p w14:paraId="4F02EB0D" w14:textId="77777777" w:rsidR="00810FCD" w:rsidRPr="00810FCD" w:rsidRDefault="00810FCD" w:rsidP="002C2DFE">
      <w:pPr>
        <w:shd w:val="clear" w:color="auto" w:fill="FFFFFF"/>
        <w:spacing w:before="634" w:after="365" w:line="336" w:lineRule="atLeast"/>
        <w:ind w:left="553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h64"/>
      <w:bookmarkEnd w:id="10"/>
      <w:r w:rsidRPr="00810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Организация допуска посетителей в здание (помещение) суда</w:t>
      </w:r>
    </w:p>
    <w:p w14:paraId="3E003501" w14:textId="43180CDE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2.1.Допуск посетителей в здание (помещение) суда осуществляется в соответствии с правилами внутреннего распорядка суда, установленными председателем суда на основании утвержденных Советом судей Российской Федерации Правил внутреннего распорядка судов (Федеральный конституционный закон </w:t>
      </w:r>
      <w:hyperlink r:id="rId4" w:anchor="l0" w:tgtFrame="_blank" w:history="1">
        <w:r w:rsidRPr="00810FC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23.06.1999 N 1-ФКЗ</w:t>
        </w:r>
      </w:hyperlink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военных судах Российской Федерации", Федеральный конституционный закон </w:t>
      </w:r>
      <w:hyperlink r:id="rId5" w:anchor="l0" w:tgtFrame="_blank" w:history="1">
        <w:r w:rsidRPr="00810FC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07.02.2011 N 1-ФКЗ</w:t>
        </w:r>
      </w:hyperlink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судах общей юрисдикции в Российской Федерации", Закон Российской Федерации </w:t>
      </w:r>
      <w:hyperlink r:id="rId6" w:anchor="l0" w:tgtFrame="_blank" w:history="1">
        <w:r w:rsidRPr="00810FC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26.06.1992 N 3132-1</w:t>
        </w:r>
      </w:hyperlink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статусе судей в Российской Федерации"), в месте, на котором судебные приставы по обеспечению установленного порядка деятельности судов выполняют возложенные на них обязанности. В целях обеспечения безопасности судей, присяжных заседателей, работников аппарат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лиц, находящихся в здани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помещени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судебными приставами по обеспечению установленного порядка деятельности суд</w:t>
      </w:r>
      <w:r w:rsidR="002C2D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технические средства охраны и досмотра и осуществляется учет (регистрация) входящих в здание (помещение) суда посетителей, за исключением лиц, указанных в пунктах 2.3 и 2.4 </w:t>
      </w:r>
      <w:r w:rsidR="005C70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равил.</w:t>
      </w:r>
      <w:bookmarkStart w:id="11" w:name="l15"/>
      <w:bookmarkStart w:id="12" w:name="l47"/>
      <w:bookmarkStart w:id="13" w:name="l16"/>
      <w:bookmarkEnd w:id="11"/>
      <w:bookmarkEnd w:id="12"/>
      <w:bookmarkEnd w:id="13"/>
    </w:p>
    <w:p w14:paraId="28FE34B1" w14:textId="1F923CD0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FF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поддержание общественного порядка в здании (помещении) суда осуществляются судебными приставами по обеспечению установленного порядка деятельности судов (далее - судебные приставы) в соответствии с законодательством Российской Федерации.</w:t>
      </w:r>
      <w:bookmarkStart w:id="14" w:name="l17"/>
      <w:bookmarkEnd w:id="14"/>
    </w:p>
    <w:p w14:paraId="3B382F29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2.3.Беспрепятственный проход в здание (помещение) суда осуществляется лицами, являющимися объектами государственной охраны в соответствии с Федеральным законом </w:t>
      </w:r>
      <w:hyperlink r:id="rId7" w:anchor="l0" w:tgtFrame="_blank" w:history="1">
        <w:r w:rsidRPr="00810FC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от 27.05.1996 N 57-ФЗ</w:t>
        </w:r>
      </w:hyperlink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государственной охране".</w:t>
      </w:r>
    </w:p>
    <w:p w14:paraId="75760EF5" w14:textId="4833C08B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FF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служебного удостоверения в здание (помещение) суда проходят:</w:t>
      </w:r>
      <w:bookmarkStart w:id="15" w:name="l48"/>
      <w:bookmarkEnd w:id="15"/>
    </w:p>
    <w:p w14:paraId="4D28CFC1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судьи, в том числе пребывающие в отставке;</w:t>
      </w:r>
    </w:p>
    <w:p w14:paraId="31B6F79B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сенаторы Российской Федерации и депутаты Государственной Думы Федерального Собрания Российской Федерации;</w:t>
      </w:r>
      <w:bookmarkStart w:id="16" w:name="l18"/>
      <w:bookmarkEnd w:id="16"/>
    </w:p>
    <w:p w14:paraId="5345BCA4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Правительства Российской Федерации;</w:t>
      </w:r>
    </w:p>
    <w:p w14:paraId="3562B66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прокуроры, сотрудники Федеральной службы безопасности Российской Федерации, Федеральной службы охраны Российской Федерации,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Следственного комитета Российской Федерации, сотрудники полиции при осуществлении возложенных на них полномочий;</w:t>
      </w:r>
      <w:bookmarkStart w:id="17" w:name="l49"/>
      <w:bookmarkEnd w:id="17"/>
    </w:p>
    <w:p w14:paraId="26FD14B8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гражданские служащие Верховного Суда Российской Федерации;</w:t>
      </w:r>
      <w:bookmarkStart w:id="18" w:name="l19"/>
      <w:bookmarkEnd w:id="18"/>
    </w:p>
    <w:p w14:paraId="56109542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системы Судебного департамента при Верховном Суде Российской Федерации;</w:t>
      </w:r>
    </w:p>
    <w:p w14:paraId="553AEA94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гражданские служащие федеральных судов и мировых судей субъектов Российской Федерации;</w:t>
      </w:r>
    </w:p>
    <w:p w14:paraId="5046154B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высшие должностные лица субъектов Российской Федерации, руководители исполнительных органов государственной власти субъектов Российской Федерации и их заместители;</w:t>
      </w:r>
    </w:p>
    <w:p w14:paraId="2BABBCCF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законодательных (представительных) органов государственной власти субъектов Российской Федерации;</w:t>
      </w:r>
      <w:bookmarkStart w:id="19" w:name="l50"/>
      <w:bookmarkEnd w:id="19"/>
    </w:p>
    <w:p w14:paraId="76770D83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муниципальных образований, руководители органов местного самоуправления и их заместители, депутаты представительных органов муниципальных образований, члены выборных органов местного самоуправления, выборные должностные лица местного самоуправления;</w:t>
      </w:r>
      <w:bookmarkStart w:id="20" w:name="l20"/>
      <w:bookmarkEnd w:id="20"/>
    </w:p>
    <w:p w14:paraId="504E6342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национальной гвардии Российской Федерации.</w:t>
      </w:r>
    </w:p>
    <w:p w14:paraId="6A42C0CD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предъявлении удостоверения проходят в здание (помещение) суда адвокаты.</w:t>
      </w:r>
      <w:bookmarkStart w:id="21" w:name="l51"/>
      <w:bookmarkEnd w:id="21"/>
    </w:p>
    <w:p w14:paraId="1DEB72E8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Круглосуточно проходят в здание (помещение) суда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  <w:bookmarkStart w:id="22" w:name="l21"/>
      <w:bookmarkEnd w:id="22"/>
    </w:p>
    <w:p w14:paraId="6CA4007A" w14:textId="409B4CFD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FF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прибытии в здание (помещение) суда въездных бригад скорой медицинской помощи регистрируется номер бригады скорой медицинской помощи. Медицинские работники в помещени</w:t>
      </w:r>
      <w:r w:rsidR="00FF42E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суда находятся в сопровождении судебных приставов или сотрудников служб, осуществляющих охрану здания (помещения) суда.</w:t>
      </w:r>
      <w:bookmarkStart w:id="23" w:name="l52"/>
      <w:bookmarkEnd w:id="23"/>
    </w:p>
    <w:p w14:paraId="6AB32C1F" w14:textId="20E56AC4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нахождении в здании суда медицинских работников судебными приставами или сотрудниками служб, осуществляющих охрану здания (помещения) суда, незамедлительно докладывается председателю суда.</w:t>
      </w:r>
      <w:bookmarkStart w:id="24" w:name="l22"/>
      <w:bookmarkEnd w:id="24"/>
    </w:p>
    <w:p w14:paraId="76B09F5D" w14:textId="1C3DA76A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2.6.</w:t>
      </w:r>
      <w:r w:rsidR="00FF4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в здание (помещение) суда предоставляется:</w:t>
      </w:r>
    </w:p>
    <w:p w14:paraId="70DEA785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присяжным заседателям (кандидатам в присяжные заседатели) на основании списка присяжных заседателей (кандидатов в присяжные заседатели), находящегося на посту охраны;</w:t>
      </w:r>
    </w:p>
    <w:p w14:paraId="28CD9985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арбитражным заседателям на основании соответствующего определения суда;</w:t>
      </w:r>
    </w:p>
    <w:p w14:paraId="7287550F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работникам строительных (подрядных) или клининговых организаций на основании списков, представляемых руководителем аппарата - администратором суда и находящихся на посту охраны.</w:t>
      </w:r>
      <w:bookmarkStart w:id="25" w:name="l53"/>
      <w:bookmarkStart w:id="26" w:name="l23"/>
      <w:bookmarkEnd w:id="25"/>
      <w:bookmarkEnd w:id="26"/>
    </w:p>
    <w:p w14:paraId="4CD7272B" w14:textId="2BB57885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Работники, осуществляющие охрану здания (помещения) суда, обеспечивают доступ в здание (помещение) суда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14:paraId="75068D3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ликвидации чрезвычайной ситуации или производстве аварийно-восстановительных работ присутствует лицо, осуществляющее охрану здания (помещения) суда, или уполномоченный работник суда.</w:t>
      </w:r>
      <w:bookmarkStart w:id="27" w:name="l24"/>
      <w:bookmarkEnd w:id="27"/>
    </w:p>
    <w:p w14:paraId="1765373A" w14:textId="6BDD4780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средств массовой информации допускаются в здание (помещение) суда при предъявлении служебного удостоверения или документа, удостоверяющего личность, с применением технических средств досмотра. Не допускается отказ в доступе в здание (помещение) суда представителей средств массовой информации по причине отсутствия аккредитации и по иным основаниям, не предусмотренным законом.</w:t>
      </w:r>
      <w:bookmarkStart w:id="28" w:name="l54"/>
      <w:bookmarkEnd w:id="28"/>
    </w:p>
    <w:p w14:paraId="21046C70" w14:textId="230CFAC1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прохода в здание (помещение) суда членов иностранных делегаций осуществляется по спискам с использованием технических средств досмотра в сопровождении уполномоченного работника суда.</w:t>
      </w:r>
      <w:bookmarkStart w:id="29" w:name="l25"/>
      <w:bookmarkEnd w:id="29"/>
    </w:p>
    <w:p w14:paraId="41C0B94A" w14:textId="43FC7E54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чрезвычайной ситуации допуск посетителей в здание (помещение) суда прекращается. Посетители, находящиеся в здании суда, должны строго следовать указаниям судебных приставов или администратора суда, выполнять требования судебного пристава об освобождении здания (помещения) суда.</w:t>
      </w:r>
    </w:p>
    <w:p w14:paraId="199112FE" w14:textId="4887298B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срабатывании металлодетектора или наличии личных вещей у посетителя судебный пристав вправе предложить посетителю предъявить личные вещи для осмотра. 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личный досмотр, досмотр вещей, находящихся при физическом лице, либо запретить доступ указанного лица в здание суда (</w:t>
      </w:r>
      <w:hyperlink r:id="rId8" w:anchor="l649" w:tgtFrame="_blank" w:history="1">
        <w:r w:rsidRPr="00810FCD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ст. 11</w:t>
        </w:r>
      </w:hyperlink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от 21.07.1997 N 118-ФЗ "Об органах принудительного исполнения Российской Федерации").</w:t>
      </w:r>
      <w:bookmarkStart w:id="30" w:name="l55"/>
      <w:bookmarkStart w:id="31" w:name="l26"/>
      <w:bookmarkEnd w:id="30"/>
      <w:bookmarkEnd w:id="31"/>
    </w:p>
    <w:p w14:paraId="6D925C35" w14:textId="045188D9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2.12.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Основаниями для отказа в допуске в здание (помещение) суда являются:</w:t>
      </w:r>
    </w:p>
    <w:p w14:paraId="22E85777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или отказ предъявить документы, удостоверяющие личность;</w:t>
      </w:r>
      <w:bookmarkStart w:id="32" w:name="l27"/>
      <w:bookmarkEnd w:id="32"/>
    </w:p>
    <w:p w14:paraId="46702D99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от прохождения проверки с использованием стационарного или переносного металлодетектора в случае, если это не связано с медицинскими противопоказаниями (при предоставлении соответствующего медицинского документа);</w:t>
      </w:r>
    </w:p>
    <w:p w14:paraId="5892175B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в суд лиц, имеющих внешний вид, не отвечающий санитарно-гигиеническим требованиям; лиц в спортивной или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</w:t>
      </w:r>
      <w:bookmarkStart w:id="33" w:name="l28"/>
      <w:bookmarkEnd w:id="33"/>
    </w:p>
    <w:p w14:paraId="7796D08D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в суд лиц в состоянии алкогольного, наркотического или иного токсического опьянения;</w:t>
      </w:r>
    </w:p>
    <w:p w14:paraId="6FCBB0E6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в суд лиц в возрасте до 14 лет без сопровождения законных представителей, близких родственников, опекунов (представителей органов опеки и попечительства), педагогов (воспитателей) либо иных лиц на основании доверенности, выданной законным представителем;</w:t>
      </w:r>
      <w:bookmarkStart w:id="34" w:name="l56"/>
      <w:bookmarkEnd w:id="34"/>
    </w:p>
    <w:p w14:paraId="744E552C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обучение.</w:t>
      </w:r>
      <w:bookmarkStart w:id="35" w:name="l29"/>
      <w:bookmarkEnd w:id="35"/>
    </w:p>
    <w:p w14:paraId="7C266F4B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служить основанием для отказа в допуске в здание (помещение) суда посетителей, желающих посетить открытые судебные заседания, то, что они не являются участниками процесса.</w:t>
      </w:r>
    </w:p>
    <w:p w14:paraId="69888941" w14:textId="77777777" w:rsidR="00810FCD" w:rsidRPr="00810FCD" w:rsidRDefault="00810FCD" w:rsidP="00782B3E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6" w:name="h65"/>
      <w:bookmarkEnd w:id="36"/>
      <w:r w:rsidRPr="00810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Меры безопасности в суде</w:t>
      </w:r>
    </w:p>
    <w:p w14:paraId="360669F1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3.1.В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  <w:bookmarkStart w:id="37" w:name="l57"/>
      <w:bookmarkEnd w:id="37"/>
    </w:p>
    <w:p w14:paraId="2F1B0889" w14:textId="6107D6FE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проносить в здание и служебные помещения суда предметы, перечисленные в приложении</w:t>
      </w:r>
      <w:r w:rsidR="009809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</w:t>
      </w:r>
      <w:r w:rsidR="0098095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равилам, а также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  <w:bookmarkStart w:id="38" w:name="l30"/>
      <w:bookmarkEnd w:id="38"/>
    </w:p>
    <w:p w14:paraId="3B233C46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находиться в служебных помещениях суда без разрешения судей, работников аппарата суда и судебных приставов;</w:t>
      </w:r>
    </w:p>
    <w:p w14:paraId="51CC0E5D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"Интернет" в нарушение порядка, установленного процессуальным законодательством Российской Федерации. В иных случаях фото- и видеосъемка в задании суда может производиться по согласованию с председателем суда, с лицом, его замещающим, либо с иным уполномоченным лицом;</w:t>
      </w:r>
      <w:bookmarkStart w:id="39" w:name="l58"/>
      <w:bookmarkStart w:id="40" w:name="l31"/>
      <w:bookmarkEnd w:id="39"/>
      <w:bookmarkEnd w:id="40"/>
    </w:p>
    <w:p w14:paraId="1C4FE3D3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 из здания или служебных помещений суда, портить или уничтожать документы, полученные для ознакомления, а также имущество суда;</w:t>
      </w:r>
    </w:p>
    <w:p w14:paraId="3FE3C78E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14:paraId="206B6B61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курить;</w:t>
      </w:r>
    </w:p>
    <w:p w14:paraId="54032514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несанкционированную торговлю и (или) распространение печатной и иной продукции, в том числе рекламного характера.</w:t>
      </w:r>
      <w:bookmarkStart w:id="41" w:name="l59"/>
      <w:bookmarkEnd w:id="41"/>
    </w:p>
    <w:p w14:paraId="17B25CFD" w14:textId="77777777" w:rsidR="00810FCD" w:rsidRPr="00810FCD" w:rsidRDefault="00810FCD" w:rsidP="00782B3E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2" w:name="h66"/>
      <w:bookmarkEnd w:id="42"/>
      <w:r w:rsidRPr="00810F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Ответственность посетителей суда</w:t>
      </w:r>
      <w:bookmarkStart w:id="43" w:name="l32"/>
      <w:bookmarkEnd w:id="43"/>
    </w:p>
    <w:p w14:paraId="30A61EE4" w14:textId="46FBAE05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78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14:paraId="458BFBF8" w14:textId="77777777" w:rsidR="00FE279B" w:rsidRDefault="00FE279B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bookmarkStart w:id="44" w:name="h67"/>
      <w:bookmarkEnd w:id="44"/>
    </w:p>
    <w:p w14:paraId="1F052385" w14:textId="77777777" w:rsidR="00FE279B" w:rsidRDefault="00FE279B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16C2E2E" w14:textId="77777777" w:rsidR="00FE279B" w:rsidRDefault="00FE279B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7801AEC" w14:textId="77777777" w:rsidR="00FE279B" w:rsidRDefault="00FE279B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DABDFB3" w14:textId="77777777" w:rsidR="00FE279B" w:rsidRDefault="00FE279B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7C3BEEC0" w14:textId="77777777" w:rsidR="00FE279B" w:rsidRDefault="00FE279B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FFBE784" w14:textId="2DE49425" w:rsidR="00810FCD" w:rsidRPr="00980958" w:rsidRDefault="00980958" w:rsidP="0098095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</w:t>
      </w:r>
      <w:r w:rsidR="00810FCD" w:rsidRPr="00980958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Pr="00980958">
        <w:rPr>
          <w:rFonts w:ascii="Times New Roman" w:hAnsi="Times New Roman" w:cs="Times New Roman"/>
          <w:sz w:val="28"/>
          <w:szCs w:val="28"/>
          <w:lang w:eastAsia="ru-RU"/>
        </w:rPr>
        <w:t xml:space="preserve"> 1</w:t>
      </w:r>
    </w:p>
    <w:p w14:paraId="307F0F08" w14:textId="45F22451" w:rsidR="00980958" w:rsidRPr="00980958" w:rsidRDefault="00980958" w:rsidP="0098095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8095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к п. 3.1</w:t>
      </w:r>
    </w:p>
    <w:p w14:paraId="2DEDB93A" w14:textId="0CB28BCD" w:rsidR="00810FCD" w:rsidRPr="00810FCD" w:rsidRDefault="00810FCD" w:rsidP="00FE279B">
      <w:pPr>
        <w:shd w:val="clear" w:color="auto" w:fill="FFFFFF"/>
        <w:spacing w:before="411" w:after="274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5" w:name="h68"/>
      <w:bookmarkEnd w:id="45"/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ПРЕДМЕТОВ, ЗАПРЕЩЕННЫХ К ВНОСУ В ЗДАНИЕ (ПОМЕЩЕНИЕ) СУДА</w:t>
      </w:r>
    </w:p>
    <w:p w14:paraId="13E7ACBB" w14:textId="68318EC2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1.Гражданское, служебное, боевое ручное стрелковое и холодное оружие, а также колющие и режущие предметы (за исключением случаев, указанных в пункте 2.3 </w:t>
      </w:r>
      <w:r w:rsidR="005C70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равил) и боеприпасы.</w:t>
      </w:r>
    </w:p>
    <w:p w14:paraId="39DA406D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2.Взрывчатые вещества, взрывные устройства.</w:t>
      </w:r>
    </w:p>
    <w:p w14:paraId="04E65BCF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3.Наркотические средства, психотропные вещества и их аналоги.</w:t>
      </w:r>
      <w:bookmarkStart w:id="46" w:name="l33"/>
      <w:bookmarkEnd w:id="46"/>
    </w:p>
    <w:p w14:paraId="145CCF3F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4.Токсические (ядовитые), радиоактивные вещества.</w:t>
      </w:r>
    </w:p>
    <w:p w14:paraId="47875C75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5.Легковоспламеняющиеся вещества (жидкости).</w:t>
      </w:r>
    </w:p>
    <w:p w14:paraId="2EF2D3AA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6.Бытовые газовые баллоны.</w:t>
      </w:r>
    </w:p>
    <w:p w14:paraId="34AEEE76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7.Алкогольная и спиртосодержащая продукция.</w:t>
      </w:r>
    </w:p>
    <w:p w14:paraId="35FEE635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8.Велосипеды и иные транспортные средства, за исключением специальных средств для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порядке).</w:t>
      </w:r>
      <w:bookmarkStart w:id="47" w:name="l60"/>
      <w:bookmarkEnd w:id="47"/>
    </w:p>
    <w:p w14:paraId="0ED241B8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9.Предметы, материалы агитационного характера (плакаты, транспаранты, флаги, листовки).</w:t>
      </w:r>
      <w:bookmarkStart w:id="48" w:name="l34"/>
      <w:bookmarkEnd w:id="48"/>
    </w:p>
    <w:p w14:paraId="332FE7BE" w14:textId="77777777" w:rsidR="00810FCD" w:rsidRPr="00810FCD" w:rsidRDefault="00810FCD" w:rsidP="00810FC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FCD">
        <w:rPr>
          <w:rFonts w:ascii="Times New Roman" w:eastAsia="Times New Roman" w:hAnsi="Times New Roman" w:cs="Times New Roman"/>
          <w:sz w:val="28"/>
          <w:szCs w:val="28"/>
          <w:lang w:eastAsia="ru-RU"/>
        </w:rPr>
        <w:t>10.Иные предметы, вещества и средства, представляющие угрозу для безопасности окружающих.</w:t>
      </w:r>
    </w:p>
    <w:p w14:paraId="1C2EC5C7" w14:textId="77777777" w:rsidR="006F60FA" w:rsidRPr="00810FCD" w:rsidRDefault="006F60FA" w:rsidP="00810F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60FA" w:rsidRPr="00810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D9"/>
    <w:rsid w:val="00263AAD"/>
    <w:rsid w:val="002C2DFE"/>
    <w:rsid w:val="004D1931"/>
    <w:rsid w:val="005C3132"/>
    <w:rsid w:val="005C7050"/>
    <w:rsid w:val="00656DD9"/>
    <w:rsid w:val="006F60FA"/>
    <w:rsid w:val="00782B3E"/>
    <w:rsid w:val="00810FCD"/>
    <w:rsid w:val="00980958"/>
    <w:rsid w:val="00B055EB"/>
    <w:rsid w:val="00B377EA"/>
    <w:rsid w:val="00B87795"/>
    <w:rsid w:val="00EE6B04"/>
    <w:rsid w:val="00FE279B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ADC6"/>
  <w15:chartTrackingRefBased/>
  <w15:docId w15:val="{AF96B098-144A-4633-A18A-6FB87322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3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256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5508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57840" TargetMode="External"/><Relationship Id="rId5" Type="http://schemas.openxmlformats.org/officeDocument/2006/relationships/hyperlink" Target="https://normativ.kontur.ru/document?moduleId=1&amp;documentId=45656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5295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10</cp:revision>
  <cp:lastPrinted>2025-08-28T08:45:00Z</cp:lastPrinted>
  <dcterms:created xsi:type="dcterms:W3CDTF">2025-08-28T07:23:00Z</dcterms:created>
  <dcterms:modified xsi:type="dcterms:W3CDTF">2025-08-28T08:45:00Z</dcterms:modified>
</cp:coreProperties>
</file>