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9633C" w14:textId="2F68BE92" w:rsidR="007203A0" w:rsidRPr="00220BE3" w:rsidRDefault="007203A0" w:rsidP="007203A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Обзор статистических сведений о деятельности Четвертого апелляционного суда общей юрисдикции за 20</w:t>
      </w:r>
      <w:r w:rsidR="0026040A" w:rsidRPr="00220BE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</w:t>
      </w:r>
      <w:r w:rsidR="00034DDB" w:rsidRPr="00220BE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</w:t>
      </w:r>
      <w:r w:rsidRPr="00220BE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год </w:t>
      </w:r>
    </w:p>
    <w:p w14:paraId="5D009A1C" w14:textId="77777777" w:rsidR="007203A0" w:rsidRPr="00220BE3" w:rsidRDefault="007203A0" w:rsidP="007203A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57D22C80" w14:textId="78D21190" w:rsidR="007203A0" w:rsidRPr="00220BE3" w:rsidRDefault="00B90D78" w:rsidP="00B90D7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сведений о количественных показателях апелляционного рассмотрения судьями Четвертого апелляционного суда общей юрисдикции уголовных, гражданских и административных дел, проведен на основании сформированной официальной статистической информации и направлен</w:t>
      </w:r>
      <w:r w:rsidR="00C9390A" w:rsidRPr="00220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</w:t>
      </w:r>
      <w:r w:rsidRPr="00220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Судебный департамент при Верховном Суде Российской Федерации.</w:t>
      </w:r>
    </w:p>
    <w:p w14:paraId="12240750" w14:textId="5E1D9A8E" w:rsidR="00B90D78" w:rsidRPr="00220BE3" w:rsidRDefault="00B90D78" w:rsidP="00B90D78">
      <w:pPr>
        <w:pStyle w:val="af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Поступление дел </w:t>
      </w:r>
    </w:p>
    <w:p w14:paraId="3C3BD315" w14:textId="77777777" w:rsidR="00B90D78" w:rsidRPr="00220BE3" w:rsidRDefault="00B90D78" w:rsidP="00B90D78">
      <w:pPr>
        <w:pStyle w:val="af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01FEA5" w14:textId="1939488D" w:rsidR="007203A0" w:rsidRPr="00220BE3" w:rsidRDefault="007203A0" w:rsidP="007203A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работы Четвертого апелляционного суда общей юрисдикции </w:t>
      </w:r>
      <w:r w:rsidR="0051111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12 месяцев 202</w:t>
      </w:r>
      <w:r w:rsidR="00BF7BB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111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51A5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1111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тем же периодом 202</w:t>
      </w:r>
      <w:r w:rsidR="00BF7BB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111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3581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характеризуются следующими данными:</w:t>
      </w:r>
    </w:p>
    <w:p w14:paraId="2892D91C" w14:textId="631C7700" w:rsidR="002E11B2" w:rsidRPr="00220BE3" w:rsidRDefault="0051111E" w:rsidP="002E11B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E11B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D651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7BF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2E11B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Четвертый апелляционный суд общей юрисдикции поступило </w:t>
      </w:r>
      <w:r w:rsidR="00BF7BB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2 654</w:t>
      </w:r>
      <w:r w:rsidR="002E11B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A67BF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729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2612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5729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F7BB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729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2612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5729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2E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</w:t>
      </w:r>
      <w:r w:rsidR="00A5729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BB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3 294</w:t>
      </w:r>
      <w:r w:rsidR="00A5729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дел)</w:t>
      </w:r>
      <w:r w:rsidR="00E51A5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9FC07E" w14:textId="77777777" w:rsidR="002E11B2" w:rsidRPr="00220BE3" w:rsidRDefault="002E11B2" w:rsidP="002E11B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92795" w14:textId="24CE0B3F" w:rsidR="0051111E" w:rsidRPr="00220BE3" w:rsidRDefault="0051111E" w:rsidP="0051111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уголовных дел</w:t>
      </w:r>
      <w:r w:rsidR="00E90FB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/материалов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 в суд</w:t>
      </w:r>
      <w:r w:rsidR="00FA12B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224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1A5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116C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</w:t>
      </w:r>
      <w:r w:rsidR="00E51A5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илось</w:t>
      </w:r>
      <w:r w:rsidR="003E224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5A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67BF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819</w:t>
      </w:r>
      <w:r w:rsidR="00BA3A1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6C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761 ил</w:t>
      </w:r>
      <w:r w:rsidR="00BA3A1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</w:t>
      </w:r>
      <w:r w:rsidR="002116C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D172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E51A5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A1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E224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F071B2" w14:textId="501F1808" w:rsidR="0051111E" w:rsidRPr="00220BE3" w:rsidRDefault="0051111E" w:rsidP="0051111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гражданских дел, поступивших в отчетном периоде,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3A1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03C3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="00BA3A1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илось с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BF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103C3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65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DD0C1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20,3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4346892A" w14:textId="5B7AFD59" w:rsidR="0051111E" w:rsidRPr="00220BE3" w:rsidRDefault="0051111E" w:rsidP="0051111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административных дел, поступивших в отчетном периоде, </w:t>
      </w:r>
      <w:r w:rsidR="00E51A5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D0C1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</w:t>
      </w:r>
      <w:r w:rsidR="00E51A5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BA3A1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="003F48A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421</w:t>
      </w:r>
      <w:r w:rsidR="00BA3A1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91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1 828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24691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24,5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636E853F" w14:textId="77777777" w:rsidR="0051111E" w:rsidRPr="00220BE3" w:rsidRDefault="0051111E" w:rsidP="00720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A0B77" w14:textId="4BB6E953" w:rsidR="00570E7B" w:rsidRPr="00220BE3" w:rsidRDefault="003E224A" w:rsidP="00720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р</w:t>
      </w:r>
      <w:r w:rsidR="00570E7B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ассмотрен</w:t>
      </w:r>
      <w:r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</w:t>
      </w:r>
      <w:r w:rsidR="00570E7B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уголовных дел</w:t>
      </w:r>
      <w:r w:rsidR="00E90FB2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E90FB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</w:t>
      </w:r>
      <w:r w:rsidR="002E05C3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отчетный период </w:t>
      </w:r>
      <w:r w:rsidR="00E51A53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7B5FBB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</w:t>
      </w:r>
      <w:r w:rsidR="00E51A53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илось</w:t>
      </w:r>
      <w:r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="00A67BF8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812</w:t>
      </w:r>
      <w:r w:rsidR="00BA3A1A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5FBB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728 </w:t>
      </w:r>
      <w:r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на </w:t>
      </w:r>
      <w:r w:rsidR="00A67BF8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B5FBB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67BF8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B5FBB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51A53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570E7B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7A68E60" w14:textId="3197C42F" w:rsidR="007203A0" w:rsidRPr="00220BE3" w:rsidRDefault="003E224A" w:rsidP="00720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г</w:t>
      </w:r>
      <w:r w:rsidR="007203A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ражданских дел</w:t>
      </w:r>
      <w:r w:rsidR="00F1453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E7B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</w:t>
      </w:r>
      <w:r w:rsidR="0042612B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</w:t>
      </w:r>
      <w:r w:rsidR="007203A0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отчетном периоде</w:t>
      </w:r>
      <w:r w:rsidR="00570E7B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612B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7B5FBB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</w:t>
      </w:r>
      <w:r w:rsidR="0042612B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илось с </w:t>
      </w:r>
      <w:r w:rsidR="003F48A5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</w:t>
      </w:r>
      <w:r w:rsidR="007B5FBB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64</w:t>
      </w:r>
      <w:r w:rsidR="00BA3A1A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612B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на </w:t>
      </w:r>
      <w:r w:rsidR="00997FC2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12,</w:t>
      </w:r>
      <w:r w:rsidR="003F48A5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51A53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0E7B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42612B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70E7B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BB0D0EA" w14:textId="1751FD59" w:rsidR="007203A0" w:rsidRPr="00220BE3" w:rsidRDefault="0042612B" w:rsidP="00720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а</w:t>
      </w:r>
      <w:r w:rsidR="007203A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дминистративных дел</w:t>
      </w:r>
      <w:r w:rsidR="007203A0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рассмотренных </w:t>
      </w:r>
      <w:r w:rsidR="007203A0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отчетном периоде</w:t>
      </w:r>
      <w:r w:rsidR="002907EF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1A53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уменьшилось </w:t>
      </w:r>
      <w:r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2907EF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60CE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97FC2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B960CE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F48A5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997FC2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1 834</w:t>
      </w:r>
      <w:r w:rsidR="00B960CE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на </w:t>
      </w:r>
      <w:r w:rsidR="00997FC2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24,1</w:t>
      </w:r>
      <w:r w:rsidR="00E51A53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0E7B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7203A0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94B8B42" w14:textId="77777777" w:rsidR="007203A0" w:rsidRPr="00220BE3" w:rsidRDefault="007203A0" w:rsidP="00720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A2C2E" w14:textId="11F62087" w:rsidR="00E05F87" w:rsidRPr="00220BE3" w:rsidRDefault="0042612B" w:rsidP="00720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в</w:t>
      </w:r>
      <w:r w:rsidR="0040659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озвращен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40659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рассмотрения уголовных дел</w:t>
      </w:r>
      <w:r w:rsidR="00E90FB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/материалов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0C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76779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32E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E51A53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A67BF8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</w:t>
      </w:r>
      <w:r w:rsidR="00E51A53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илось </w:t>
      </w:r>
      <w:r w:rsidR="00B960C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67BF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6779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</w:t>
      </w:r>
      <w:r w:rsidR="00E05F8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</w:t>
      </w:r>
      <w:r w:rsidR="00E05F8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79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A67BF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779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51A5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F8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932E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F41E12" w14:textId="75697A2E" w:rsidR="002932E9" w:rsidRPr="00220BE3" w:rsidRDefault="00FF7A01" w:rsidP="00720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76779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E94CD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гражданские дела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рассмотрения </w:t>
      </w:r>
      <w:r w:rsidR="004F786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возвращались. </w:t>
      </w:r>
    </w:p>
    <w:p w14:paraId="5BC3C63E" w14:textId="3F682979" w:rsidR="00E05F87" w:rsidRPr="00220BE3" w:rsidRDefault="002932E9" w:rsidP="00720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возвращенных</w:t>
      </w:r>
      <w:r w:rsidR="00B9135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рассмотрения </w:t>
      </w:r>
      <w:r w:rsidR="00E05F8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E05F8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периоде </w:t>
      </w:r>
      <w:r w:rsidR="00E51A53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A51E66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</w:t>
      </w:r>
      <w:r w:rsidR="00E51A53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илось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960C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51B4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A51E6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B960C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</w:t>
      </w:r>
      <w:r w:rsidR="00E05F8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E6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FF7A0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="00E51A5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F8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009926AC" w14:textId="77777777" w:rsidR="00E05F87" w:rsidRPr="00220BE3" w:rsidRDefault="00E05F87" w:rsidP="00720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2979A" w14:textId="1500997F" w:rsidR="00A67BF8" w:rsidRPr="00220BE3" w:rsidRDefault="00A67BF8" w:rsidP="00A67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нерассмотренных уголовных дел/материалов в отчетном периоде у</w:t>
      </w:r>
      <w:r w:rsidR="0018177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ился с 14 </w:t>
      </w:r>
      <w:r w:rsidR="0018177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27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18177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177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14:paraId="76A60B43" w14:textId="177A5ACC" w:rsidR="00E51A53" w:rsidRPr="00220BE3" w:rsidRDefault="000A16A1" w:rsidP="00E51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</w:t>
      </w:r>
      <w:r w:rsidR="00E51A5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нерассмотренных гражданских дел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</w:t>
      </w:r>
      <w:r w:rsidR="00E51A5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A9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 на 1 дело</w:t>
      </w:r>
      <w:r w:rsidR="00FF7A0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 </w:t>
      </w:r>
      <w:r w:rsidR="00C72A9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F7A0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E51A5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F331DE" w14:textId="4F95AE29" w:rsidR="007203A0" w:rsidRPr="00220BE3" w:rsidRDefault="000A16A1" w:rsidP="00720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</w:t>
      </w:r>
      <w:r w:rsidR="007203A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нерассмотренных </w:t>
      </w:r>
      <w:r w:rsidR="007203A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дел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</w:t>
      </w:r>
      <w:r w:rsidR="001F601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A53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уменьшил</w:t>
      </w:r>
      <w:r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="00E51A53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32E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F601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0C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7A0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B960C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27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126 </w:t>
      </w:r>
      <w:r w:rsidR="001F601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2932E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C027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14,</w:t>
      </w:r>
      <w:r w:rsidR="00B960C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1A5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3A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3C474405" w14:textId="77777777" w:rsidR="002C027B" w:rsidRPr="00220BE3" w:rsidRDefault="002C027B" w:rsidP="00720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158D5" w14:textId="77777777" w:rsidR="00757727" w:rsidRPr="00220BE3" w:rsidRDefault="00757727" w:rsidP="00757727">
      <w:pPr>
        <w:pStyle w:val="ad"/>
        <w:contextualSpacing/>
        <w:jc w:val="center"/>
        <w:rPr>
          <w:b/>
          <w:sz w:val="28"/>
          <w:szCs w:val="28"/>
        </w:rPr>
      </w:pPr>
      <w:r w:rsidRPr="00220BE3">
        <w:rPr>
          <w:b/>
          <w:sz w:val="28"/>
          <w:szCs w:val="28"/>
        </w:rPr>
        <w:t xml:space="preserve">Динамика поступления уголовных, гражданских и </w:t>
      </w:r>
    </w:p>
    <w:p w14:paraId="5F4812A7" w14:textId="77777777" w:rsidR="00757727" w:rsidRPr="00220BE3" w:rsidRDefault="00757727" w:rsidP="00757727">
      <w:pPr>
        <w:pStyle w:val="ad"/>
        <w:contextualSpacing/>
        <w:jc w:val="center"/>
        <w:rPr>
          <w:b/>
          <w:sz w:val="28"/>
          <w:szCs w:val="28"/>
        </w:rPr>
      </w:pPr>
      <w:r w:rsidRPr="00220BE3">
        <w:rPr>
          <w:b/>
          <w:sz w:val="28"/>
          <w:szCs w:val="28"/>
        </w:rPr>
        <w:t xml:space="preserve">административных дел в Четвертый апелляционный суд </w:t>
      </w:r>
    </w:p>
    <w:p w14:paraId="529F7496" w14:textId="4753C4F2" w:rsidR="00757727" w:rsidRPr="00220BE3" w:rsidRDefault="00757727" w:rsidP="00757727">
      <w:pPr>
        <w:pStyle w:val="ad"/>
        <w:contextualSpacing/>
        <w:jc w:val="center"/>
        <w:rPr>
          <w:b/>
          <w:sz w:val="28"/>
          <w:szCs w:val="28"/>
        </w:rPr>
      </w:pPr>
      <w:r w:rsidRPr="00220BE3">
        <w:rPr>
          <w:b/>
          <w:sz w:val="28"/>
          <w:szCs w:val="28"/>
        </w:rPr>
        <w:lastRenderedPageBreak/>
        <w:t>общей юрисдикции в 202</w:t>
      </w:r>
      <w:r w:rsidR="00AD75ED" w:rsidRPr="00220BE3">
        <w:rPr>
          <w:b/>
          <w:sz w:val="28"/>
          <w:szCs w:val="28"/>
        </w:rPr>
        <w:t>3</w:t>
      </w:r>
      <w:r w:rsidRPr="00220BE3">
        <w:rPr>
          <w:b/>
          <w:sz w:val="28"/>
          <w:szCs w:val="28"/>
        </w:rPr>
        <w:t xml:space="preserve"> </w:t>
      </w:r>
      <w:r w:rsidR="00E51A53" w:rsidRPr="00220BE3">
        <w:rPr>
          <w:b/>
          <w:sz w:val="28"/>
          <w:szCs w:val="28"/>
        </w:rPr>
        <w:t xml:space="preserve">году </w:t>
      </w:r>
      <w:r w:rsidRPr="00220BE3">
        <w:rPr>
          <w:b/>
          <w:sz w:val="28"/>
          <w:szCs w:val="28"/>
        </w:rPr>
        <w:t>и 202</w:t>
      </w:r>
      <w:r w:rsidR="00AD75ED" w:rsidRPr="00220BE3">
        <w:rPr>
          <w:b/>
          <w:sz w:val="28"/>
          <w:szCs w:val="28"/>
        </w:rPr>
        <w:t>4</w:t>
      </w:r>
      <w:r w:rsidR="00E51A53" w:rsidRPr="00220BE3">
        <w:rPr>
          <w:b/>
          <w:sz w:val="28"/>
          <w:szCs w:val="28"/>
        </w:rPr>
        <w:t xml:space="preserve"> году</w:t>
      </w:r>
    </w:p>
    <w:p w14:paraId="497C90DC" w14:textId="57A7BA5D" w:rsidR="0091069C" w:rsidRPr="00220BE3" w:rsidRDefault="0091069C" w:rsidP="00757727">
      <w:pPr>
        <w:pStyle w:val="ad"/>
        <w:contextualSpacing/>
        <w:jc w:val="center"/>
        <w:rPr>
          <w:b/>
          <w:sz w:val="28"/>
          <w:szCs w:val="28"/>
        </w:rPr>
      </w:pPr>
      <w:r w:rsidRPr="00220BE3">
        <w:rPr>
          <w:noProof/>
          <w:sz w:val="28"/>
          <w:szCs w:val="28"/>
        </w:rPr>
        <w:drawing>
          <wp:inline distT="0" distB="0" distL="0" distR="0" wp14:anchorId="58A573FA" wp14:editId="32524F6E">
            <wp:extent cx="5640019" cy="2743200"/>
            <wp:effectExtent l="57150" t="57150" r="56515" b="3810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716B967" w14:textId="49226AD9" w:rsidR="00C02AB7" w:rsidRPr="00220BE3" w:rsidRDefault="00C02AB7" w:rsidP="00757727">
      <w:pPr>
        <w:pStyle w:val="ad"/>
        <w:contextualSpacing/>
        <w:jc w:val="center"/>
        <w:rPr>
          <w:b/>
          <w:sz w:val="28"/>
          <w:szCs w:val="28"/>
        </w:rPr>
      </w:pPr>
    </w:p>
    <w:p w14:paraId="67FE950A" w14:textId="783B5361" w:rsidR="00757727" w:rsidRPr="00220BE3" w:rsidRDefault="00757727" w:rsidP="0075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D5452" w14:textId="77777777" w:rsidR="00B151E9" w:rsidRPr="00220BE3" w:rsidRDefault="00B151E9" w:rsidP="008E338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Рассмотрение уголовных </w:t>
      </w:r>
      <w:r w:rsidR="008E338C"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 </w:t>
      </w:r>
    </w:p>
    <w:p w14:paraId="5CD8A827" w14:textId="77777777" w:rsidR="008E338C" w:rsidRPr="00220BE3" w:rsidRDefault="008E338C" w:rsidP="008E338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640DF" w14:textId="1EC2CDDE" w:rsidR="00C21F94" w:rsidRPr="00220BE3" w:rsidRDefault="008A1C47" w:rsidP="00AB103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046E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</w:t>
      </w:r>
      <w:r w:rsidR="00C4487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151E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18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Четвертый апелляционный суд общей юрисдикции поступило </w:t>
      </w:r>
      <w:r w:rsidR="00C4487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761</w:t>
      </w:r>
      <w:r w:rsidR="002B018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1E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="00C4487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A24E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B018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 w:rsidR="00DB5AF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216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</w:t>
      </w:r>
      <w:r w:rsidR="00C4487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D172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E51A5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16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5D172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="004F216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</w:t>
      </w:r>
      <w:r w:rsidR="00DB5AF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</w:t>
      </w:r>
      <w:r w:rsidR="004F216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5AF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4F216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5AF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</w:t>
      </w:r>
      <w:r w:rsidR="004F216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вших</w:t>
      </w:r>
      <w:r w:rsidR="00DB5AF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аналогичный период 202</w:t>
      </w:r>
      <w:r w:rsidR="0032626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5AF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151E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B7BC40" w14:textId="357EF877" w:rsidR="00B151E9" w:rsidRPr="00220BE3" w:rsidRDefault="008A1C47" w:rsidP="00AB103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нерассмотренных на начало отчетного перио</w:t>
      </w:r>
      <w:r w:rsidR="00B046E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составил 1</w:t>
      </w:r>
      <w:r w:rsidR="009969D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46E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FA12B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046E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материалов, общее количество находящихся в производстве уголовных дел</w:t>
      </w:r>
      <w:r w:rsidR="00FA12B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046E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в 202</w:t>
      </w:r>
      <w:r w:rsidR="009969D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46E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CB33FD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</w:t>
      </w:r>
      <w:r w:rsidR="009808B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69D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775</w:t>
      </w:r>
      <w:r w:rsidR="009808B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</w:t>
      </w:r>
      <w:r w:rsidR="00DC105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08B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51A5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="009808B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969D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CE68D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808B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046E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06C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14:paraId="3820352E" w14:textId="77777777" w:rsidR="00F0450A" w:rsidRPr="00220BE3" w:rsidRDefault="00F0450A" w:rsidP="00014BC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34AF6" w14:textId="4C830AE7" w:rsidR="00C43A42" w:rsidRPr="00220BE3" w:rsidRDefault="00326D24" w:rsidP="00014BC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E68D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ыросло</w:t>
      </w:r>
      <w:r w:rsidR="00555E7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8A279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жалоб и представлений, поступивших на итоговые судебные решения</w:t>
      </w:r>
      <w:r w:rsidR="00555E7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A279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 w:rsidR="00CE68D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175</w:t>
      </w:r>
      <w:r w:rsidR="008A279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A57E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273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79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числа поступивших)</w:t>
      </w:r>
      <w:r w:rsidR="00CE68D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5E7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16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у</w:t>
      </w:r>
      <w:r w:rsidR="00D96AAD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</w:t>
      </w:r>
      <w:r w:rsidR="00CE68D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 количество жалоб и представлений, поступивших н</w:t>
      </w:r>
      <w:r w:rsidR="00555E7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судебные решения по вопросам, связанным с исполнением приговора – с </w:t>
      </w:r>
      <w:r w:rsidR="00CE68D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96AAD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45</w:t>
      </w:r>
      <w:r w:rsidR="00555E7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1368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 w:rsidR="0061273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E7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числа поступивших)</w:t>
      </w:r>
      <w:r w:rsidR="00CE68D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A279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на промежуточные судебные решения</w:t>
      </w:r>
      <w:r w:rsidR="000A57E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A4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279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A4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68D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716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29</w:t>
      </w:r>
      <w:r w:rsidR="00C43A4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79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3181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3A4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181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1273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79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числа поступивших)</w:t>
      </w:r>
      <w:r w:rsidR="00C43A4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CF1D6B" w14:textId="70A872D3" w:rsidR="00307C74" w:rsidRPr="00220BE3" w:rsidRDefault="00307C74" w:rsidP="00307C7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жалоб и представлений, поступивших на судебные решения в порядке судебного контроля, снизилось с 625 до 512 (67,3 % от числа поступивших в 2024 году дел и материалов). </w:t>
      </w:r>
    </w:p>
    <w:p w14:paraId="673C803B" w14:textId="148F9BC2" w:rsidR="008A2797" w:rsidRPr="00220BE3" w:rsidRDefault="00555E76" w:rsidP="00014BC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4DAD8C" w14:textId="77777777" w:rsidR="00873E9A" w:rsidRPr="00220BE3" w:rsidRDefault="004E2F7C" w:rsidP="00AB103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14:paraId="72C484FF" w14:textId="77777777" w:rsidR="00873E9A" w:rsidRPr="00220BE3" w:rsidRDefault="00873E9A" w:rsidP="00AB103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2F169B" w14:textId="77777777" w:rsidR="00873E9A" w:rsidRPr="00220BE3" w:rsidRDefault="00873E9A" w:rsidP="00AB103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0F4815" w14:textId="7B07BC02" w:rsidR="004E2F7C" w:rsidRPr="00220BE3" w:rsidRDefault="004E2F7C" w:rsidP="00AB103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Структура поступивших уголовных дел и материалов </w:t>
      </w:r>
    </w:p>
    <w:p w14:paraId="5E8ED339" w14:textId="2DB78662" w:rsidR="007C34EC" w:rsidRPr="00220BE3" w:rsidRDefault="004E2F7C" w:rsidP="00AB103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за 12 месяцев 202</w:t>
      </w:r>
      <w:r w:rsidR="00157D8D"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41832EC5" w14:textId="77777777" w:rsidR="00873E9A" w:rsidRPr="00220BE3" w:rsidRDefault="00873E9A" w:rsidP="00AB103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14F685" w14:textId="690A23A3" w:rsidR="0081315D" w:rsidRPr="00220BE3" w:rsidRDefault="0081315D" w:rsidP="0081315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E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50624A5" wp14:editId="2C2999F2">
            <wp:extent cx="5764695" cy="3275937"/>
            <wp:effectExtent l="57150" t="0" r="64770" b="115570"/>
            <wp:docPr id="3" name="Диаграмма 3" title="Структура рассмотренных уголовных дел (материалов) за 6 месяцев 2020 года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8433567" w14:textId="02D7A0C9" w:rsidR="00515810" w:rsidRPr="00220BE3" w:rsidRDefault="00555E76" w:rsidP="00AB103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дел</w:t>
      </w:r>
      <w:r w:rsidR="00FA12B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материалов, поступивших </w:t>
      </w:r>
      <w:r w:rsidR="000D316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апелляционным представлениям,</w:t>
      </w:r>
      <w:r w:rsidR="00B151E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F2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8131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="000C6F2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илось на </w:t>
      </w:r>
      <w:r w:rsidR="00745C2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27,1</w:t>
      </w:r>
      <w:r w:rsidR="0061273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F2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% и составило</w:t>
      </w:r>
      <w:r w:rsidR="00B151E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C2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A7678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81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="00FA12B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1581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 w:rsidR="000C6F2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  <w:r w:rsidR="00BD550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F2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50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апелляционным </w:t>
      </w:r>
      <w:r w:rsidR="00213B1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жалобам </w:t>
      </w:r>
      <w:r w:rsidR="000C6F2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поступивших дел/материалов </w:t>
      </w:r>
      <w:r w:rsidR="0061273A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074278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</w:t>
      </w:r>
      <w:r w:rsidR="0061273A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илось </w:t>
      </w:r>
      <w:r w:rsidR="000C6F2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041F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C6F2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194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273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F2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- с </w:t>
      </w:r>
      <w:r w:rsidR="008041F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758</w:t>
      </w:r>
      <w:r w:rsidR="0007427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 685 </w:t>
      </w:r>
      <w:r w:rsidR="0051581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="00FA12B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1581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материалов.</w:t>
      </w:r>
      <w:r w:rsidR="00B151E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64780E" w14:textId="14CA340C" w:rsidR="00B151E9" w:rsidRPr="00220BE3" w:rsidRDefault="00827F9A" w:rsidP="00AB103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151E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40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апелляционное</w:t>
      </w:r>
      <w:r w:rsidR="00B151E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из </w:t>
      </w:r>
      <w:r w:rsidR="00A0440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 </w:t>
      </w:r>
      <w:r w:rsidR="00B151E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кассационной инстанци</w:t>
      </w:r>
      <w:r w:rsidR="0045027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151E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B1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D194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13B1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A0440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1 </w:t>
      </w:r>
      <w:r w:rsidR="00D86F2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Start"/>
      <w:r w:rsidR="00B151E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</w:t>
      </w:r>
      <w:r w:rsidR="00BF538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- 2</w:t>
      </w:r>
      <w:r w:rsidR="00BF538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A5E5712" w14:textId="359D177E" w:rsidR="00B151E9" w:rsidRPr="00220BE3" w:rsidRDefault="008041F6" w:rsidP="00AB103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F538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538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возросло</w:t>
      </w:r>
      <w:r w:rsidR="00C2021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</w:t>
      </w:r>
      <w:r w:rsidR="00B151E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</w:t>
      </w:r>
      <w:r w:rsidR="00C2021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B151E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рассмотрения  дел</w:t>
      </w:r>
      <w:r w:rsidR="00AC562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материал</w:t>
      </w:r>
      <w:r w:rsidR="00EF103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103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1609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</w:t>
      </w:r>
      <w:r w:rsidR="00AC562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1E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03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составило</w:t>
      </w:r>
      <w:r w:rsidR="00B151E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5AD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3B1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75AD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273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1E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</w:t>
      </w:r>
      <w:r w:rsidR="00A0440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</w:t>
      </w:r>
      <w:r w:rsidR="00AC562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уголовных дел и материалов</w:t>
      </w:r>
      <w:r w:rsidR="0055767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находившихся в производстве</w:t>
      </w:r>
      <w:r w:rsidR="00B151E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C52154B" w14:textId="77777777" w:rsidR="0081315D" w:rsidRPr="00220BE3" w:rsidRDefault="0081315D" w:rsidP="00AB103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E06CC" w14:textId="2320B082" w:rsidR="0081315D" w:rsidRPr="00220BE3" w:rsidRDefault="00F0450A" w:rsidP="008131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Динамика поступления уголовных</w:t>
      </w:r>
      <w:r w:rsidR="0081315D"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дел в Четвертый</w:t>
      </w:r>
    </w:p>
    <w:p w14:paraId="371784E5" w14:textId="0530059E" w:rsidR="0081315D" w:rsidRPr="00220BE3" w:rsidRDefault="0081315D" w:rsidP="008131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апелляционный суд общей юрисдикции в 202</w:t>
      </w:r>
      <w:r w:rsidR="0091794D"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</w:t>
      </w:r>
      <w:r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-202</w:t>
      </w:r>
      <w:r w:rsidR="0091794D"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4</w:t>
      </w:r>
      <w:r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proofErr w:type="spellStart"/>
      <w:r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г</w:t>
      </w:r>
      <w:r w:rsidR="00F0450A"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.</w:t>
      </w:r>
      <w:proofErr w:type="gramStart"/>
      <w:r w:rsidR="00F0450A"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г</w:t>
      </w:r>
      <w:proofErr w:type="spellEnd"/>
      <w:proofErr w:type="gramEnd"/>
      <w:r w:rsidR="00F0450A"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.</w:t>
      </w:r>
    </w:p>
    <w:p w14:paraId="30093547" w14:textId="77777777" w:rsidR="00873E9A" w:rsidRPr="00220BE3" w:rsidRDefault="00873E9A" w:rsidP="0087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</w:p>
    <w:p w14:paraId="5B4A80A9" w14:textId="345C0926" w:rsidR="009E384F" w:rsidRPr="00220BE3" w:rsidRDefault="00873E9A" w:rsidP="00873E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D7D6CA" wp14:editId="0EF09B3A">
            <wp:extent cx="5760720" cy="2171344"/>
            <wp:effectExtent l="0" t="0" r="11430" b="196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695A722" w14:textId="25ADD588" w:rsidR="00713FCB" w:rsidRPr="00220BE3" w:rsidRDefault="00453016" w:rsidP="00AB103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7D16D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судебной коллегией по уголовным делам </w:t>
      </w:r>
      <w:r w:rsidR="00F84AA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апелляционного суда общей юрисдикции</w:t>
      </w:r>
      <w:r w:rsidR="00713FC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CE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 и материалов рассмотрено </w:t>
      </w:r>
      <w:r w:rsidR="00713FC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63CE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66B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13FC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273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6B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273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FC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84AA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6B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</w:t>
      </w:r>
      <w:r w:rsidR="00663CE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ше, чем за аналогичный период 202</w:t>
      </w:r>
      <w:r w:rsidR="000D66B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3CE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</w:t>
      </w:r>
      <w:r w:rsidR="008457D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63CE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812</w:t>
      </w:r>
      <w:r w:rsidR="000D66B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728</w:t>
      </w:r>
      <w:r w:rsidR="00B151E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A6FD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D66B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273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40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CE05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числа </w:t>
      </w:r>
      <w:r w:rsidR="001056D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производстве</w:t>
      </w:r>
      <w:r w:rsidR="00B151E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3FC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FC10F94" w14:textId="17E3826F" w:rsidR="00713FCB" w:rsidRPr="00220BE3" w:rsidRDefault="00713FCB" w:rsidP="00AB103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CE05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жалобам и представлениям на итоговые судебные решения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рассмотренных дел и материалов </w:t>
      </w:r>
      <w:r w:rsidR="0061273A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4D017F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</w:t>
      </w:r>
      <w:r w:rsidR="0061273A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илось </w:t>
      </w:r>
      <w:r w:rsidR="008457D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E05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7D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3CE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9F026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17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157 </w:t>
      </w:r>
      <w:r w:rsidR="009F026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B349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6F6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05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6F6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273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5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количества рассмотренных</w:t>
      </w:r>
      <w:r w:rsidR="00AC562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и материалов</w:t>
      </w:r>
      <w:r w:rsidR="00F7208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087984" w14:textId="3BBFA963" w:rsidR="009F0269" w:rsidRPr="00220BE3" w:rsidRDefault="00713FCB" w:rsidP="00AB103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05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жалобам и представлениям на промежуточные судебные решения </w:t>
      </w:r>
      <w:r w:rsidR="00DB349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E6F6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="009F026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ось с </w:t>
      </w:r>
      <w:r w:rsidR="00DB349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6F6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6E6F6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E05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17D7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05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7D7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273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5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количества рассмотренных</w:t>
      </w:r>
      <w:r w:rsidR="00AC562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и материалов</w:t>
      </w:r>
      <w:r w:rsidR="00CE05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F026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E897F2" w14:textId="20714B1B" w:rsidR="009F0269" w:rsidRPr="00220BE3" w:rsidRDefault="009F0269" w:rsidP="00AB103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05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жалобам и представлениям на судебные решения в порядке судебного контроля </w:t>
      </w:r>
      <w:r w:rsidR="0061273A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317D75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</w:t>
      </w:r>
      <w:r w:rsidR="0061273A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илось </w:t>
      </w:r>
      <w:r w:rsidR="00713FC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E05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CE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618</w:t>
      </w:r>
      <w:r w:rsidR="00713FC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D7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505 </w:t>
      </w:r>
      <w:r w:rsidR="00CE05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63CE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17D7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349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7D7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273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5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количества рассмо</w:t>
      </w:r>
      <w:r w:rsidR="00AB103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тренных</w:t>
      </w:r>
      <w:r w:rsidR="00AC562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и материалов</w:t>
      </w:r>
      <w:r w:rsidR="00AB103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3F5144" w14:textId="1A2A1B71" w:rsidR="00B151E9" w:rsidRPr="00220BE3" w:rsidRDefault="009F0269" w:rsidP="00AB103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103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судебные решения по вопросам, связ</w:t>
      </w:r>
      <w:r w:rsidR="00713FC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анным с исполнением приговора </w:t>
      </w:r>
      <w:r w:rsidR="0061273A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A000D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</w:t>
      </w:r>
      <w:r w:rsidR="0061273A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илось </w:t>
      </w:r>
      <w:r w:rsidR="00713FC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63CE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B103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00D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39 </w:t>
      </w:r>
      <w:r w:rsidR="00AB103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A000D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B103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000D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273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03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количества рассмотренных</w:t>
      </w:r>
      <w:r w:rsidR="00AC562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и материалов</w:t>
      </w:r>
      <w:r w:rsidR="00AB103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151E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87ECD93" w14:textId="77777777" w:rsidR="007C34EC" w:rsidRPr="00220BE3" w:rsidRDefault="007C34EC" w:rsidP="00AB103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D5DC4" w14:textId="48FC92B7" w:rsidR="007D2B10" w:rsidRPr="00220BE3" w:rsidRDefault="000F7DD8" w:rsidP="000F7DD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рассмотренных уголовных дел</w:t>
      </w:r>
      <w:r w:rsidR="00FA12BA"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материалов </w:t>
      </w:r>
    </w:p>
    <w:p w14:paraId="49A30DA8" w14:textId="55152313" w:rsidR="000F7DD8" w:rsidRPr="00220BE3" w:rsidRDefault="000F7DD8" w:rsidP="00D64B1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453016"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месяцев</w:t>
      </w:r>
      <w:r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E72D5C"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13A175BE" w14:textId="1ED33DEA" w:rsidR="007C34EC" w:rsidRPr="00220BE3" w:rsidRDefault="00CC1666" w:rsidP="00D64B1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FB0B75" wp14:editId="6394CD2B">
            <wp:extent cx="5552237" cy="3182112"/>
            <wp:effectExtent l="38100" t="57150" r="48895" b="5651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582AE85" w14:textId="77777777" w:rsidR="00D64B18" w:rsidRPr="00220BE3" w:rsidRDefault="00D64B18" w:rsidP="00D64B1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3A6D3E" w14:textId="356E4287" w:rsidR="00FC0E91" w:rsidRPr="00220BE3" w:rsidRDefault="009416DC" w:rsidP="00AB103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0BE3">
        <w:rPr>
          <w:rFonts w:ascii="Times New Roman" w:hAnsi="Times New Roman" w:cs="Times New Roman"/>
          <w:sz w:val="28"/>
          <w:szCs w:val="28"/>
        </w:rPr>
        <w:t>В 202</w:t>
      </w:r>
      <w:r w:rsidR="00CF489F" w:rsidRPr="00220BE3">
        <w:rPr>
          <w:rFonts w:ascii="Times New Roman" w:hAnsi="Times New Roman" w:cs="Times New Roman"/>
          <w:sz w:val="28"/>
          <w:szCs w:val="28"/>
        </w:rPr>
        <w:t>4</w:t>
      </w:r>
      <w:r w:rsidRPr="00220BE3">
        <w:rPr>
          <w:rFonts w:ascii="Times New Roman" w:hAnsi="Times New Roman" w:cs="Times New Roman"/>
          <w:sz w:val="28"/>
          <w:szCs w:val="28"/>
        </w:rPr>
        <w:t xml:space="preserve"> году</w:t>
      </w:r>
      <w:r w:rsidR="00E037A8" w:rsidRPr="00220BE3">
        <w:rPr>
          <w:rFonts w:ascii="Times New Roman" w:hAnsi="Times New Roman" w:cs="Times New Roman"/>
          <w:sz w:val="28"/>
          <w:szCs w:val="28"/>
        </w:rPr>
        <w:t xml:space="preserve"> на </w:t>
      </w:r>
      <w:r w:rsidR="00117396" w:rsidRPr="00220BE3">
        <w:rPr>
          <w:rFonts w:ascii="Times New Roman" w:hAnsi="Times New Roman" w:cs="Times New Roman"/>
          <w:sz w:val="28"/>
          <w:szCs w:val="28"/>
        </w:rPr>
        <w:t>19</w:t>
      </w:r>
      <w:r w:rsidR="00E037A8" w:rsidRPr="00220BE3">
        <w:rPr>
          <w:rFonts w:ascii="Times New Roman" w:hAnsi="Times New Roman" w:cs="Times New Roman"/>
          <w:sz w:val="28"/>
          <w:szCs w:val="28"/>
        </w:rPr>
        <w:t>,</w:t>
      </w:r>
      <w:r w:rsidR="000D6E19" w:rsidRPr="00220BE3">
        <w:rPr>
          <w:rFonts w:ascii="Times New Roman" w:hAnsi="Times New Roman" w:cs="Times New Roman"/>
          <w:sz w:val="28"/>
          <w:szCs w:val="28"/>
        </w:rPr>
        <w:t>7</w:t>
      </w:r>
      <w:r w:rsidR="004349BC" w:rsidRPr="00220BE3">
        <w:rPr>
          <w:rFonts w:ascii="Times New Roman" w:hAnsi="Times New Roman" w:cs="Times New Roman"/>
          <w:sz w:val="28"/>
          <w:szCs w:val="28"/>
        </w:rPr>
        <w:t xml:space="preserve"> </w:t>
      </w:r>
      <w:r w:rsidR="00E037A8" w:rsidRPr="00220BE3">
        <w:rPr>
          <w:rFonts w:ascii="Times New Roman" w:hAnsi="Times New Roman" w:cs="Times New Roman"/>
          <w:sz w:val="28"/>
          <w:szCs w:val="28"/>
        </w:rPr>
        <w:t xml:space="preserve">% </w:t>
      </w:r>
      <w:r w:rsidR="00117396" w:rsidRPr="00220BE3">
        <w:rPr>
          <w:rFonts w:ascii="Times New Roman" w:hAnsi="Times New Roman" w:cs="Times New Roman"/>
          <w:sz w:val="28"/>
          <w:szCs w:val="28"/>
        </w:rPr>
        <w:t>снизи</w:t>
      </w:r>
      <w:r w:rsidR="000D6E19" w:rsidRPr="00220BE3">
        <w:rPr>
          <w:rFonts w:ascii="Times New Roman" w:hAnsi="Times New Roman" w:cs="Times New Roman"/>
          <w:sz w:val="28"/>
          <w:szCs w:val="28"/>
        </w:rPr>
        <w:t>лось</w:t>
      </w:r>
      <w:r w:rsidR="00E037A8" w:rsidRPr="00220BE3">
        <w:rPr>
          <w:rFonts w:ascii="Times New Roman" w:hAnsi="Times New Roman" w:cs="Times New Roman"/>
          <w:sz w:val="28"/>
          <w:szCs w:val="28"/>
        </w:rPr>
        <w:t xml:space="preserve"> число лиц, в отношении которых</w:t>
      </w:r>
      <w:r w:rsidRPr="00220BE3">
        <w:rPr>
          <w:rFonts w:ascii="Times New Roman" w:hAnsi="Times New Roman" w:cs="Times New Roman"/>
          <w:sz w:val="28"/>
          <w:szCs w:val="28"/>
        </w:rPr>
        <w:t xml:space="preserve"> пересмотрены в апелляционном порядке судебные </w:t>
      </w:r>
      <w:r w:rsidR="00E752AF" w:rsidRPr="00220BE3">
        <w:rPr>
          <w:rFonts w:ascii="Times New Roman" w:hAnsi="Times New Roman" w:cs="Times New Roman"/>
          <w:sz w:val="28"/>
          <w:szCs w:val="28"/>
        </w:rPr>
        <w:t>решени</w:t>
      </w:r>
      <w:r w:rsidRPr="00220BE3">
        <w:rPr>
          <w:rFonts w:ascii="Times New Roman" w:hAnsi="Times New Roman" w:cs="Times New Roman"/>
          <w:sz w:val="28"/>
          <w:szCs w:val="28"/>
        </w:rPr>
        <w:t xml:space="preserve">я, вынесенные по первой инстанции судами апелляционного округа в </w:t>
      </w:r>
      <w:r w:rsidR="00E037A8" w:rsidRPr="00220BE3">
        <w:rPr>
          <w:rFonts w:ascii="Times New Roman" w:hAnsi="Times New Roman" w:cs="Times New Roman"/>
          <w:sz w:val="28"/>
          <w:szCs w:val="28"/>
        </w:rPr>
        <w:t xml:space="preserve">порядке уголовного производства – с </w:t>
      </w:r>
      <w:r w:rsidR="000D6E19" w:rsidRPr="00220BE3">
        <w:rPr>
          <w:rFonts w:ascii="Times New Roman" w:hAnsi="Times New Roman" w:cs="Times New Roman"/>
          <w:sz w:val="28"/>
          <w:szCs w:val="28"/>
        </w:rPr>
        <w:t>1</w:t>
      </w:r>
      <w:r w:rsidR="00117396" w:rsidRPr="00220BE3">
        <w:rPr>
          <w:rFonts w:ascii="Times New Roman" w:hAnsi="Times New Roman" w:cs="Times New Roman"/>
          <w:sz w:val="28"/>
          <w:szCs w:val="28"/>
        </w:rPr>
        <w:t> </w:t>
      </w:r>
      <w:r w:rsidR="000D6E19" w:rsidRPr="00220BE3">
        <w:rPr>
          <w:rFonts w:ascii="Times New Roman" w:hAnsi="Times New Roman" w:cs="Times New Roman"/>
          <w:sz w:val="28"/>
          <w:szCs w:val="28"/>
        </w:rPr>
        <w:t>129</w:t>
      </w:r>
      <w:r w:rsidR="00117396" w:rsidRPr="00220BE3">
        <w:rPr>
          <w:rFonts w:ascii="Times New Roman" w:hAnsi="Times New Roman" w:cs="Times New Roman"/>
          <w:sz w:val="28"/>
          <w:szCs w:val="28"/>
        </w:rPr>
        <w:t xml:space="preserve"> до 906</w:t>
      </w:r>
      <w:r w:rsidRPr="00220BE3">
        <w:rPr>
          <w:rFonts w:ascii="Times New Roman" w:hAnsi="Times New Roman" w:cs="Times New Roman"/>
          <w:sz w:val="28"/>
          <w:szCs w:val="28"/>
        </w:rPr>
        <w:t xml:space="preserve"> </w:t>
      </w:r>
      <w:r w:rsidR="000C74C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257E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жалобам</w:t>
      </w:r>
      <w:r w:rsidR="007D2B1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AA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257E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3AD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803</w:t>
      </w:r>
      <w:r w:rsidR="00C257E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представлениям </w:t>
      </w:r>
      <w:r w:rsidR="007D2B1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57E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3AD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7D2B1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74C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555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 удовлетво</w:t>
      </w:r>
      <w:r w:rsidR="005834B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рением жалоб и представлений – </w:t>
      </w:r>
      <w:r w:rsidR="00F24E8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  <w:r w:rsidR="0094679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A233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94679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6E1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349B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55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C643D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37A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</w:t>
      </w:r>
      <w:r w:rsidR="005A233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D6E1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335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делам, по которым имелись представления прокурора.</w:t>
      </w:r>
      <w:proofErr w:type="gramEnd"/>
      <w:r w:rsidR="0013335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74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жалоб и представлений по делам, поступившим из суда кассационной инстанции на новое рассмотрение в отношении </w:t>
      </w:r>
      <w:r w:rsidR="00C422D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274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лиц.</w:t>
      </w:r>
    </w:p>
    <w:p w14:paraId="1C9560A8" w14:textId="77777777" w:rsidR="00FA12BA" w:rsidRPr="00220BE3" w:rsidRDefault="00FA12BA" w:rsidP="00AB103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26F2B" w14:textId="412623B3" w:rsidR="00ED2690" w:rsidRPr="00220BE3" w:rsidRDefault="00ED2690" w:rsidP="00ED2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дел (материалов) доля отмененных и измененных итоговых судебных решений (по числу лиц) </w:t>
      </w:r>
      <w:r w:rsidR="001750F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1750F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90DF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50F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351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(в том числе с удовлетворением жалоб (представлений) по существу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обвинения</w:t>
      </w:r>
      <w:r w:rsidR="00D90DF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прекращением апелляционного производства по делу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Доля отмененных и измененных судебных постановлений и определений по промежуточным судебным решениям (по числу лиц), в том числе по материалам в порядке судебного контроля и исполнения судебного акта </w:t>
      </w:r>
      <w:r w:rsidR="00B20A2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2A375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375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14:paraId="4D05B524" w14:textId="77777777" w:rsidR="00ED2690" w:rsidRPr="00220BE3" w:rsidRDefault="00ED2690" w:rsidP="00075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1536B" w14:textId="6C5C3237" w:rsidR="00FA12BA" w:rsidRPr="00220BE3" w:rsidRDefault="00A53D68" w:rsidP="00AB103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жалоб и представлений на </w:t>
      </w:r>
      <w:r w:rsidR="00DF3D9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0A2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DF3D9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</w:t>
      </w:r>
      <w:r w:rsidR="00DF3D9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</w:t>
      </w:r>
      <w:r w:rsidR="00DF3D9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DF3D9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2E583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628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E583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(в 202</w:t>
      </w:r>
      <w:r w:rsidR="004B628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583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 </w:t>
      </w:r>
      <w:r w:rsidR="009D3DC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628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F33DE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 </w:t>
      </w:r>
      <w:r w:rsidR="002E583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4B628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83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итоговым решениям)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1C34616" w14:textId="2A15415D" w:rsidR="00FA12BA" w:rsidRPr="00220BE3" w:rsidRDefault="00A53D68" w:rsidP="00AB103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D26D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тменен</w:t>
      </w:r>
      <w:r w:rsidR="002F58D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D26D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F4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F67C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8D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обвинительных приговор</w:t>
      </w:r>
      <w:r w:rsidR="00404F4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58D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87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404F4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387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D3202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387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F4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67C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6D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оправдательны</w:t>
      </w:r>
      <w:r w:rsidR="002E583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D26D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приговор</w:t>
      </w:r>
      <w:r w:rsidR="002E583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58D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87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404F4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387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</w:t>
      </w:r>
      <w:r w:rsidR="0094679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составило </w:t>
      </w:r>
      <w:r w:rsidR="00404F4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28A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4F4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349B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8A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891CC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F69F38" w14:textId="21A670FA" w:rsidR="00F33DE1" w:rsidRPr="00220BE3" w:rsidRDefault="00F27A4A" w:rsidP="00AB103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9C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9D3DC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33E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29C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</w:t>
      </w:r>
      <w:r w:rsidR="00EF67C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</w:t>
      </w:r>
      <w:r w:rsidR="000C717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F67C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3E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F67C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обвинительны</w:t>
      </w:r>
      <w:r w:rsidR="000C717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F67C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приговор</w:t>
      </w:r>
      <w:r w:rsidR="006E33E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29C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28A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составило </w:t>
      </w:r>
      <w:r w:rsidR="006E33E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028A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33E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49B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8A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</w:t>
      </w:r>
      <w:r w:rsidR="00EF67C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D028A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обжалованных</w:t>
      </w:r>
      <w:r w:rsidR="00EF67C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числу лиц</w:t>
      </w:r>
      <w:r w:rsidR="00B2079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F021ED" w14:textId="0E2B2627" w:rsidR="00FA12BA" w:rsidRPr="00220BE3" w:rsidRDefault="00FA12BA" w:rsidP="00813BA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B6DA975" w14:textId="3F42818F" w:rsidR="00207001" w:rsidRPr="00220BE3" w:rsidRDefault="00933AA6" w:rsidP="00B151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Отменено </w:t>
      </w:r>
      <w:r w:rsidR="005F030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изменено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5A29C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</w:t>
      </w:r>
      <w:r w:rsidR="005A29C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делений</w:t>
      </w:r>
      <w:r w:rsidR="005A548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150A0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5A548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9347E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7554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A0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7554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5E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7554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возвращении дел прокурору</w:t>
      </w:r>
      <w:r w:rsidR="001D05E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554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A0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5E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промежуточным решениям, включая материалы в порядке судебного контроля и исполнения судебного акта</w:t>
      </w:r>
      <w:r w:rsidR="0007554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по существу обвинения</w:t>
      </w:r>
      <w:r w:rsidR="009347E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D05E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</w:t>
      </w:r>
      <w:r w:rsidR="00150A0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3BA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05E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766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BA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прекращением апелляционного производства по делу</w:t>
      </w:r>
      <w:r w:rsidR="005F030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A65BAC" w14:textId="77777777" w:rsidR="007C7F6B" w:rsidRPr="00220BE3" w:rsidRDefault="007C7F6B" w:rsidP="00B151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Качество рассмотренных уголовных дел и материалов </w:t>
      </w:r>
    </w:p>
    <w:p w14:paraId="6A32E17F" w14:textId="4EF1F7AB" w:rsidR="007C7F6B" w:rsidRPr="00220BE3" w:rsidRDefault="007C7F6B" w:rsidP="00B151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в 202</w:t>
      </w:r>
      <w:r w:rsidR="009D4765"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9D4765"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</w:p>
    <w:p w14:paraId="35911042" w14:textId="675F62A3" w:rsidR="009D4765" w:rsidRPr="00220BE3" w:rsidRDefault="009D4765" w:rsidP="009D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57FDE7" wp14:editId="1C4C35F3">
            <wp:extent cx="5760720" cy="3311121"/>
            <wp:effectExtent l="57150" t="57150" r="49530" b="419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0E45E2B" w14:textId="35A31C7B" w:rsidR="00207001" w:rsidRPr="00220BE3" w:rsidRDefault="00FC0E91" w:rsidP="0004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hAnsi="Times New Roman" w:cs="Times New Roman"/>
          <w:sz w:val="28"/>
          <w:szCs w:val="28"/>
        </w:rPr>
        <w:t xml:space="preserve">Судебные постановления судов апелляционного округа, вынесенные по ходатайствам об избрании меры пресечения в виде заключения под стражу и продлении срока содержания под стражей, обжалованы в отношении </w:t>
      </w:r>
      <w:r w:rsidR="00A87854" w:rsidRPr="00220BE3">
        <w:rPr>
          <w:rFonts w:ascii="Times New Roman" w:hAnsi="Times New Roman" w:cs="Times New Roman"/>
          <w:sz w:val="28"/>
          <w:szCs w:val="28"/>
        </w:rPr>
        <w:t>483</w:t>
      </w:r>
      <w:r w:rsidRPr="00220BE3">
        <w:rPr>
          <w:rFonts w:ascii="Times New Roman" w:hAnsi="Times New Roman" w:cs="Times New Roman"/>
          <w:sz w:val="28"/>
          <w:szCs w:val="28"/>
        </w:rPr>
        <w:t xml:space="preserve"> лиц</w:t>
      </w:r>
      <w:r w:rsidR="000429C5" w:rsidRPr="00220BE3">
        <w:rPr>
          <w:rFonts w:ascii="Times New Roman" w:hAnsi="Times New Roman" w:cs="Times New Roman"/>
          <w:sz w:val="28"/>
          <w:szCs w:val="28"/>
        </w:rPr>
        <w:t xml:space="preserve"> (в 202</w:t>
      </w:r>
      <w:r w:rsidR="00A87854" w:rsidRPr="00220BE3">
        <w:rPr>
          <w:rFonts w:ascii="Times New Roman" w:hAnsi="Times New Roman" w:cs="Times New Roman"/>
          <w:sz w:val="28"/>
          <w:szCs w:val="28"/>
        </w:rPr>
        <w:t>3</w:t>
      </w:r>
      <w:r w:rsidR="001A7082" w:rsidRPr="00220BE3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87854" w:rsidRPr="00220BE3">
        <w:rPr>
          <w:rFonts w:ascii="Times New Roman" w:hAnsi="Times New Roman" w:cs="Times New Roman"/>
          <w:sz w:val="28"/>
          <w:szCs w:val="28"/>
        </w:rPr>
        <w:t>587</w:t>
      </w:r>
      <w:r w:rsidR="000429C5" w:rsidRPr="00220BE3">
        <w:rPr>
          <w:rFonts w:ascii="Times New Roman" w:hAnsi="Times New Roman" w:cs="Times New Roman"/>
          <w:sz w:val="28"/>
          <w:szCs w:val="28"/>
        </w:rPr>
        <w:t>).</w:t>
      </w:r>
      <w:r w:rsidR="00687CEC" w:rsidRPr="00220BE3">
        <w:rPr>
          <w:rFonts w:ascii="Times New Roman" w:hAnsi="Times New Roman" w:cs="Times New Roman"/>
          <w:sz w:val="28"/>
          <w:szCs w:val="28"/>
        </w:rPr>
        <w:t xml:space="preserve"> </w:t>
      </w:r>
      <w:r w:rsidR="00E2530D" w:rsidRPr="00220BE3">
        <w:rPr>
          <w:rFonts w:ascii="Times New Roman" w:hAnsi="Times New Roman" w:cs="Times New Roman"/>
          <w:sz w:val="28"/>
          <w:szCs w:val="28"/>
        </w:rPr>
        <w:t xml:space="preserve">Отменено </w:t>
      </w:r>
      <w:r w:rsidR="00A87854" w:rsidRPr="00220BE3">
        <w:rPr>
          <w:rFonts w:ascii="Times New Roman" w:hAnsi="Times New Roman" w:cs="Times New Roman"/>
          <w:sz w:val="28"/>
          <w:szCs w:val="28"/>
        </w:rPr>
        <w:t>5</w:t>
      </w:r>
      <w:r w:rsidR="00E2530D" w:rsidRPr="00220BE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F0AB1" w:rsidRPr="00220BE3">
        <w:rPr>
          <w:rFonts w:ascii="Times New Roman" w:hAnsi="Times New Roman" w:cs="Times New Roman"/>
          <w:sz w:val="28"/>
          <w:szCs w:val="28"/>
        </w:rPr>
        <w:t>й</w:t>
      </w:r>
      <w:r w:rsidR="00E2530D" w:rsidRPr="00220BE3">
        <w:rPr>
          <w:rFonts w:ascii="Times New Roman" w:hAnsi="Times New Roman" w:cs="Times New Roman"/>
          <w:sz w:val="28"/>
          <w:szCs w:val="28"/>
        </w:rPr>
        <w:t xml:space="preserve">, изменено </w:t>
      </w:r>
      <w:r w:rsidR="00A87854" w:rsidRPr="00220BE3">
        <w:rPr>
          <w:rFonts w:ascii="Times New Roman" w:hAnsi="Times New Roman" w:cs="Times New Roman"/>
          <w:sz w:val="28"/>
          <w:szCs w:val="28"/>
        </w:rPr>
        <w:t>11</w:t>
      </w:r>
      <w:r w:rsidR="00FC0E68" w:rsidRPr="00220BE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87854" w:rsidRPr="00220BE3">
        <w:rPr>
          <w:rFonts w:ascii="Times New Roman" w:hAnsi="Times New Roman" w:cs="Times New Roman"/>
          <w:sz w:val="28"/>
          <w:szCs w:val="28"/>
        </w:rPr>
        <w:t>й</w:t>
      </w:r>
      <w:r w:rsidR="00FC0E68" w:rsidRPr="00220BE3">
        <w:rPr>
          <w:rFonts w:ascii="Times New Roman" w:hAnsi="Times New Roman" w:cs="Times New Roman"/>
          <w:sz w:val="28"/>
          <w:szCs w:val="28"/>
        </w:rPr>
        <w:t xml:space="preserve"> (</w:t>
      </w:r>
      <w:r w:rsidR="006B51D2" w:rsidRPr="00220BE3">
        <w:rPr>
          <w:rFonts w:ascii="Times New Roman" w:hAnsi="Times New Roman" w:cs="Times New Roman"/>
          <w:sz w:val="28"/>
          <w:szCs w:val="28"/>
        </w:rPr>
        <w:t>3</w:t>
      </w:r>
      <w:r w:rsidR="00FC0E68" w:rsidRPr="00220BE3">
        <w:rPr>
          <w:rFonts w:ascii="Times New Roman" w:hAnsi="Times New Roman" w:cs="Times New Roman"/>
          <w:sz w:val="28"/>
          <w:szCs w:val="28"/>
        </w:rPr>
        <w:t>,</w:t>
      </w:r>
      <w:r w:rsidR="00A921E9" w:rsidRPr="00220BE3">
        <w:rPr>
          <w:rFonts w:ascii="Times New Roman" w:hAnsi="Times New Roman" w:cs="Times New Roman"/>
          <w:sz w:val="28"/>
          <w:szCs w:val="28"/>
        </w:rPr>
        <w:t>3</w:t>
      </w:r>
      <w:r w:rsidR="004349BC" w:rsidRPr="00220BE3">
        <w:rPr>
          <w:rFonts w:ascii="Times New Roman" w:hAnsi="Times New Roman" w:cs="Times New Roman"/>
          <w:sz w:val="28"/>
          <w:szCs w:val="28"/>
        </w:rPr>
        <w:t xml:space="preserve"> </w:t>
      </w:r>
      <w:r w:rsidR="00E2530D" w:rsidRPr="00220BE3">
        <w:rPr>
          <w:rFonts w:ascii="Times New Roman" w:hAnsi="Times New Roman" w:cs="Times New Roman"/>
          <w:sz w:val="28"/>
          <w:szCs w:val="28"/>
        </w:rPr>
        <w:t xml:space="preserve">%), </w:t>
      </w:r>
      <w:r w:rsidR="00E2530D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пересмотре судебных постановлений судом б</w:t>
      </w:r>
      <w:r w:rsidR="005A02E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применены </w:t>
      </w:r>
      <w:r w:rsidR="006B51D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</w:t>
      </w:r>
      <w:r w:rsidR="005A02E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B51D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530D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запрет определенных действий - </w:t>
      </w:r>
      <w:r w:rsidR="006B51D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530D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FEF92D" w14:textId="77777777" w:rsidR="00DA54FF" w:rsidRPr="00220BE3" w:rsidRDefault="00DA54FF" w:rsidP="00042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FD6E63" w14:textId="73DF58A8" w:rsidR="009C108D" w:rsidRPr="00220BE3" w:rsidRDefault="009C108D" w:rsidP="009C10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Структура </w:t>
      </w:r>
      <w:r w:rsidR="00624546"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рассмотрения судебных постановлений </w:t>
      </w:r>
      <w:r w:rsidR="00FB5A29"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ходатайств</w:t>
      </w:r>
      <w:r w:rsidR="00FB5A29"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</w:t>
      </w:r>
      <w:r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7CEC"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избрании меры пресечения в виде заключения под стражу и </w:t>
      </w:r>
      <w:r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856E9"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продлении</w:t>
      </w:r>
      <w:r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7CEC"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срока </w:t>
      </w:r>
      <w:r w:rsidR="00FB5A29"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содержания под стражей</w:t>
      </w:r>
      <w:r w:rsidR="007C7F6B"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B5058"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C7F6B"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14:paraId="5A592D53" w14:textId="77777777" w:rsidR="000B5058" w:rsidRPr="00220BE3" w:rsidRDefault="000B5058" w:rsidP="009C10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91BB18" w14:textId="59F2AC8D" w:rsidR="00606314" w:rsidRPr="00220BE3" w:rsidRDefault="000B5058" w:rsidP="000B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D28047" wp14:editId="3EA8F42E">
            <wp:extent cx="5760720" cy="2971031"/>
            <wp:effectExtent l="0" t="0" r="11430" b="203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69636D2" w14:textId="77777777" w:rsidR="000B5058" w:rsidRPr="00220BE3" w:rsidRDefault="000B5058" w:rsidP="000B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ABAE98" w14:textId="2D2C7165" w:rsidR="009D3CA6" w:rsidRPr="00220BE3" w:rsidRDefault="009D3CA6" w:rsidP="009D3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5A78C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суды первой инстанции было возвращено без рассмотрения </w:t>
      </w:r>
      <w:r w:rsidR="005A78C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и материалов до назначения их к слушанию. </w:t>
      </w:r>
      <w:proofErr w:type="gramStart"/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возвращались в Верховный суд Республики Татарстан – </w:t>
      </w:r>
      <w:r w:rsidR="0097040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040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Саратовский областной суд – 4,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Верховный суд Республики Башкортостан – </w:t>
      </w:r>
      <w:r w:rsidR="0097040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76A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307B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Верховный суд Чувашской Республики</w:t>
      </w:r>
      <w:r w:rsidR="005976A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</w:t>
      </w:r>
      <w:r w:rsidR="00F307B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Кировский областной суд – 2,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Пензенский областной суд – 1</w:t>
      </w:r>
      <w:r w:rsidR="00BA114D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114D" w:rsidRPr="00220BE3">
        <w:rPr>
          <w:rFonts w:ascii="Times New Roman" w:hAnsi="Times New Roman" w:cs="Times New Roman"/>
          <w:sz w:val="28"/>
          <w:szCs w:val="28"/>
        </w:rPr>
        <w:t xml:space="preserve"> в Верховный суд Удмуртской Республики – 1, в Самарский областной суд – 1, в </w:t>
      </w:r>
      <w:r w:rsidR="005976A0" w:rsidRPr="00220BE3">
        <w:rPr>
          <w:rFonts w:ascii="Times New Roman" w:hAnsi="Times New Roman" w:cs="Times New Roman"/>
          <w:sz w:val="28"/>
          <w:szCs w:val="28"/>
        </w:rPr>
        <w:t>Верховный суд Республики Мордовия</w:t>
      </w:r>
      <w:r w:rsidR="00BA114D" w:rsidRPr="00220BE3">
        <w:rPr>
          <w:rFonts w:ascii="Times New Roman" w:hAnsi="Times New Roman" w:cs="Times New Roman"/>
          <w:sz w:val="28"/>
          <w:szCs w:val="28"/>
        </w:rPr>
        <w:t xml:space="preserve"> - 1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335DA635" w14:textId="77777777" w:rsidR="00DA54FF" w:rsidRPr="00220BE3" w:rsidRDefault="00DA54FF" w:rsidP="00891C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56357" w14:textId="06B6398D" w:rsidR="0042361F" w:rsidRPr="00220BE3" w:rsidRDefault="00A76789" w:rsidP="00891C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Вынесено </w:t>
      </w:r>
      <w:r w:rsidR="005E2FB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</w:t>
      </w:r>
      <w:r w:rsidR="0002710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</w:t>
      </w:r>
      <w:r w:rsidR="0002710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157D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2710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 жалоб и представлений  на судебные акты по уголовным делам – </w:t>
      </w:r>
      <w:r w:rsidR="00EB102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710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пересмотре судебн</w:t>
      </w:r>
      <w:r w:rsidR="0002710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02710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ходатайств</w:t>
      </w:r>
      <w:r w:rsidR="0029698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продлении меры пресечения в виде содержания  под страже</w:t>
      </w:r>
      <w:r w:rsidR="00A3738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2710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7D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2710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02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при пересмотре судебных актов </w:t>
      </w:r>
      <w:r w:rsidR="00B226E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судебного контроля - 2</w:t>
      </w:r>
      <w:r w:rsidR="00D157D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2361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1581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769712" w14:textId="77777777" w:rsidR="00437C64" w:rsidRPr="00220BE3" w:rsidRDefault="00437C64" w:rsidP="00891C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2A8A5" w14:textId="21AF905E" w:rsidR="00F37974" w:rsidRPr="00220BE3" w:rsidRDefault="00490769" w:rsidP="008A34B9">
      <w:pPr>
        <w:autoSpaceDE w:val="0"/>
        <w:autoSpaceDN w:val="0"/>
        <w:adjustRightInd w:val="0"/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hAnsi="Times New Roman" w:cs="Times New Roman"/>
          <w:sz w:val="28"/>
          <w:szCs w:val="28"/>
        </w:rPr>
        <w:t>С</w:t>
      </w:r>
      <w:r w:rsidR="003C44EF" w:rsidRPr="00220BE3">
        <w:rPr>
          <w:rFonts w:ascii="Times New Roman" w:hAnsi="Times New Roman" w:cs="Times New Roman"/>
          <w:sz w:val="28"/>
          <w:szCs w:val="28"/>
        </w:rPr>
        <w:t xml:space="preserve"> нарушением сроков, </w:t>
      </w:r>
      <w:r w:rsidR="00F3797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ст.</w:t>
      </w:r>
      <w:r w:rsidR="004349B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97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389.10 и ч.</w:t>
      </w:r>
      <w:r w:rsidR="004349B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97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11 ст.</w:t>
      </w:r>
      <w:r w:rsidR="004349B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97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108 УПК РФ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36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уголовные дела</w:t>
      </w:r>
      <w:r w:rsidR="003C44E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(материал</w:t>
      </w:r>
      <w:r w:rsidR="001E236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C44E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E236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рассматривались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797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2E6B1F" w14:textId="03DB1EBE" w:rsidR="00501FF4" w:rsidRPr="00220BE3" w:rsidRDefault="000A04FE" w:rsidP="00501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</w:t>
      </w:r>
      <w:r w:rsidR="00501FF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уголовных дел (материалов) нерассмотренных на конец отчетного периода  составил </w:t>
      </w:r>
      <w:r w:rsidR="00B226E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501FF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2464D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64D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49B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FF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числа </w:t>
      </w:r>
      <w:r w:rsidR="007120B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находившихся в производстве дел (материалов)</w:t>
      </w:r>
      <w:r w:rsidR="00501FF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0658DE" w14:textId="77777777" w:rsidR="00570104" w:rsidRPr="00220BE3" w:rsidRDefault="00570104" w:rsidP="00501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04E43" w14:textId="35CD7009" w:rsidR="00DE2177" w:rsidRPr="00220BE3" w:rsidRDefault="00DE2177" w:rsidP="00DE21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Динамика рассмотрения уголовных дел судьями Четвертого</w:t>
      </w:r>
    </w:p>
    <w:p w14:paraId="27D73E60" w14:textId="1EBFC649" w:rsidR="00DE2177" w:rsidRPr="00220BE3" w:rsidRDefault="00DE2177" w:rsidP="00DE21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апелляционного суда общей юрисдикции в 202</w:t>
      </w:r>
      <w:r w:rsidR="002464D9"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</w:t>
      </w:r>
      <w:r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-202</w:t>
      </w:r>
      <w:r w:rsidR="002464D9"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4</w:t>
      </w:r>
      <w:r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proofErr w:type="spellStart"/>
      <w:r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г.</w:t>
      </w:r>
      <w:proofErr w:type="gramStart"/>
      <w:r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г</w:t>
      </w:r>
      <w:proofErr w:type="spellEnd"/>
      <w:proofErr w:type="gramEnd"/>
      <w:r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.</w:t>
      </w:r>
    </w:p>
    <w:p w14:paraId="628C252C" w14:textId="77777777" w:rsidR="00570104" w:rsidRPr="00220BE3" w:rsidRDefault="00570104" w:rsidP="00DE21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</w:p>
    <w:p w14:paraId="17D04501" w14:textId="4C460E1B" w:rsidR="00D157D4" w:rsidRPr="00220BE3" w:rsidRDefault="007671AB" w:rsidP="0057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69801F1" wp14:editId="66C29720">
            <wp:extent cx="5760720" cy="1850874"/>
            <wp:effectExtent l="0" t="0" r="11430" b="165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BF3E871" w14:textId="77777777" w:rsidR="00FA7B9A" w:rsidRPr="00220BE3" w:rsidRDefault="00A3738A" w:rsidP="00B151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891CC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0D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апелляционного </w:t>
      </w:r>
      <w:r w:rsidR="00891CC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дел</w:t>
      </w:r>
      <w:r w:rsidR="008A372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(материалов)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</w:t>
      </w:r>
      <w:r w:rsidR="00891CC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40659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CC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апелляционного округа </w:t>
      </w:r>
      <w:r w:rsidR="00C75C7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числу лиц)</w:t>
      </w:r>
      <w:r w:rsidR="00FA19D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FC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 таблице</w:t>
      </w:r>
      <w:r w:rsidR="00891CC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ABE1174" w14:textId="77777777" w:rsidR="00DA54FF" w:rsidRPr="00220BE3" w:rsidRDefault="00DA54FF" w:rsidP="00B151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9464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417"/>
        <w:gridCol w:w="2977"/>
        <w:gridCol w:w="1276"/>
      </w:tblGrid>
      <w:tr w:rsidR="00497E4A" w:rsidRPr="00220BE3" w14:paraId="085CDF6E" w14:textId="77777777" w:rsidTr="00497E4A">
        <w:tc>
          <w:tcPr>
            <w:tcW w:w="2093" w:type="dxa"/>
            <w:vMerge w:val="restart"/>
          </w:tcPr>
          <w:p w14:paraId="7B13C34F" w14:textId="198C1096" w:rsidR="00497E4A" w:rsidRPr="00220BE3" w:rsidRDefault="00A16CCF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97E4A" w:rsidRPr="00220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 федерального значения апелляционного округа</w:t>
            </w:r>
          </w:p>
        </w:tc>
        <w:tc>
          <w:tcPr>
            <w:tcW w:w="1701" w:type="dxa"/>
            <w:vMerge w:val="restart"/>
          </w:tcPr>
          <w:p w14:paraId="40389D6B" w14:textId="77777777" w:rsidR="00497E4A" w:rsidRPr="00220BE3" w:rsidRDefault="00497E4A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Рассмотрено жалоб, представлений</w:t>
            </w:r>
          </w:p>
          <w:p w14:paraId="56FBE51E" w14:textId="77777777" w:rsidR="00497E4A" w:rsidRPr="00220BE3" w:rsidRDefault="00497E4A" w:rsidP="00E40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(по числу лиц)</w:t>
            </w:r>
          </w:p>
        </w:tc>
        <w:tc>
          <w:tcPr>
            <w:tcW w:w="4394" w:type="dxa"/>
            <w:gridSpan w:val="2"/>
          </w:tcPr>
          <w:p w14:paraId="1891822C" w14:textId="77777777" w:rsidR="00497E4A" w:rsidRPr="00220BE3" w:rsidRDefault="00497E4A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Изменено, отменено</w:t>
            </w:r>
          </w:p>
          <w:p w14:paraId="213B9665" w14:textId="77777777" w:rsidR="00497E4A" w:rsidRPr="00220BE3" w:rsidRDefault="00497E4A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(по числу лиц)</w:t>
            </w:r>
          </w:p>
        </w:tc>
        <w:tc>
          <w:tcPr>
            <w:tcW w:w="1276" w:type="dxa"/>
            <w:vMerge w:val="restart"/>
          </w:tcPr>
          <w:p w14:paraId="06057451" w14:textId="77777777" w:rsidR="00497E4A" w:rsidRPr="00220BE3" w:rsidRDefault="00497E4A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С прекращением производства по делу</w:t>
            </w:r>
          </w:p>
        </w:tc>
      </w:tr>
      <w:tr w:rsidR="00497E4A" w:rsidRPr="00220BE3" w14:paraId="007EB0AD" w14:textId="77777777" w:rsidTr="00497E4A">
        <w:tc>
          <w:tcPr>
            <w:tcW w:w="2093" w:type="dxa"/>
            <w:vMerge/>
          </w:tcPr>
          <w:p w14:paraId="6DF43C2D" w14:textId="77777777" w:rsidR="00497E4A" w:rsidRPr="00220BE3" w:rsidRDefault="00497E4A" w:rsidP="007A3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4DB5738C" w14:textId="77777777" w:rsidR="00497E4A" w:rsidRPr="00220BE3" w:rsidRDefault="00497E4A" w:rsidP="007A3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51E9C99" w14:textId="77777777" w:rsidR="00497E4A" w:rsidRPr="00220BE3" w:rsidRDefault="00497E4A" w:rsidP="007A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итоговых судебных решений</w:t>
            </w:r>
          </w:p>
        </w:tc>
        <w:tc>
          <w:tcPr>
            <w:tcW w:w="2977" w:type="dxa"/>
          </w:tcPr>
          <w:p w14:paraId="426A7226" w14:textId="14F6E566" w:rsidR="00497E4A" w:rsidRPr="00220BE3" w:rsidRDefault="00497E4A" w:rsidP="0049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 xml:space="preserve">апелляционных постановлений, определений (в </w:t>
            </w:r>
            <w:proofErr w:type="spellStart"/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. по существу обвинения)</w:t>
            </w:r>
          </w:p>
        </w:tc>
        <w:tc>
          <w:tcPr>
            <w:tcW w:w="1276" w:type="dxa"/>
            <w:vMerge/>
          </w:tcPr>
          <w:p w14:paraId="08A9EA1C" w14:textId="77777777" w:rsidR="00497E4A" w:rsidRPr="00220BE3" w:rsidRDefault="00497E4A" w:rsidP="007A3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E4A" w:rsidRPr="00220BE3" w14:paraId="705B47F5" w14:textId="77777777" w:rsidTr="00497E4A">
        <w:tc>
          <w:tcPr>
            <w:tcW w:w="2093" w:type="dxa"/>
          </w:tcPr>
          <w:p w14:paraId="174C8E74" w14:textId="77777777" w:rsidR="00497E4A" w:rsidRPr="00220BE3" w:rsidRDefault="00497E4A" w:rsidP="007A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Верховный суд Республики Татарстан</w:t>
            </w:r>
          </w:p>
        </w:tc>
        <w:tc>
          <w:tcPr>
            <w:tcW w:w="1701" w:type="dxa"/>
          </w:tcPr>
          <w:p w14:paraId="6F01B50E" w14:textId="15301E58" w:rsidR="00497E4A" w:rsidRPr="00220BE3" w:rsidRDefault="00611D38" w:rsidP="00DB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3D47" w:rsidRPr="00220BE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14:paraId="2F8BD947" w14:textId="54E5DA71" w:rsidR="00497E4A" w:rsidRPr="00220BE3" w:rsidRDefault="00DB3D47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231B4C57" w14:textId="609C5430" w:rsidR="00497E4A" w:rsidRPr="00220BE3" w:rsidRDefault="00611D38" w:rsidP="00DB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3D47" w:rsidRPr="00220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94C6D62" w14:textId="5FDF7921" w:rsidR="00497E4A" w:rsidRPr="00220BE3" w:rsidRDefault="00DB3D47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7E4A" w:rsidRPr="00220BE3" w14:paraId="4EE14EB8" w14:textId="77777777" w:rsidTr="00497E4A">
        <w:tc>
          <w:tcPr>
            <w:tcW w:w="2093" w:type="dxa"/>
          </w:tcPr>
          <w:p w14:paraId="78E478E9" w14:textId="77777777" w:rsidR="00497E4A" w:rsidRPr="00220BE3" w:rsidRDefault="00497E4A" w:rsidP="007A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Самарский областной суд</w:t>
            </w:r>
          </w:p>
        </w:tc>
        <w:tc>
          <w:tcPr>
            <w:tcW w:w="1701" w:type="dxa"/>
          </w:tcPr>
          <w:p w14:paraId="6FFF8D09" w14:textId="50F8C1B7" w:rsidR="00497E4A" w:rsidRPr="00220BE3" w:rsidRDefault="00DB3D47" w:rsidP="003C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417" w:type="dxa"/>
          </w:tcPr>
          <w:p w14:paraId="39D27EFE" w14:textId="2C3E6EB6" w:rsidR="00497E4A" w:rsidRPr="00220BE3" w:rsidRDefault="00DB3D47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5B5E9F54" w14:textId="2446323D" w:rsidR="00497E4A" w:rsidRPr="00220BE3" w:rsidRDefault="00DB3D47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813372D" w14:textId="4C6FF71A" w:rsidR="00497E4A" w:rsidRPr="00220BE3" w:rsidRDefault="00DB3D47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97E4A" w:rsidRPr="00220BE3" w14:paraId="6B4543AE" w14:textId="77777777" w:rsidTr="00497E4A">
        <w:tc>
          <w:tcPr>
            <w:tcW w:w="2093" w:type="dxa"/>
          </w:tcPr>
          <w:p w14:paraId="3495C0D0" w14:textId="6553C269" w:rsidR="00497E4A" w:rsidRPr="00220BE3" w:rsidRDefault="003C58C4" w:rsidP="003C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 xml:space="preserve">Верховный суд Республики Башкортостан </w:t>
            </w:r>
          </w:p>
        </w:tc>
        <w:tc>
          <w:tcPr>
            <w:tcW w:w="1701" w:type="dxa"/>
          </w:tcPr>
          <w:p w14:paraId="7012A87A" w14:textId="27BF5A80" w:rsidR="00497E4A" w:rsidRPr="00220BE3" w:rsidRDefault="00DB3D47" w:rsidP="0061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417" w:type="dxa"/>
          </w:tcPr>
          <w:p w14:paraId="16D64403" w14:textId="574ED0C5" w:rsidR="00497E4A" w:rsidRPr="00220BE3" w:rsidRDefault="00DB3D47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34FBEBF3" w14:textId="1590EF01" w:rsidR="00497E4A" w:rsidRPr="00220BE3" w:rsidRDefault="00611D38" w:rsidP="00AA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0D5A" w:rsidRPr="00220B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F97A058" w14:textId="1B34D8C6" w:rsidR="00497E4A" w:rsidRPr="00220BE3" w:rsidRDefault="00AA0D5A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97E4A" w:rsidRPr="00220BE3" w14:paraId="281B1884" w14:textId="77777777" w:rsidTr="00497E4A">
        <w:tc>
          <w:tcPr>
            <w:tcW w:w="2093" w:type="dxa"/>
          </w:tcPr>
          <w:p w14:paraId="3BA4C946" w14:textId="6FDCB714" w:rsidR="00497E4A" w:rsidRPr="00220BE3" w:rsidRDefault="00AA0D5A" w:rsidP="00A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Нижегородский областной суд </w:t>
            </w:r>
          </w:p>
        </w:tc>
        <w:tc>
          <w:tcPr>
            <w:tcW w:w="1701" w:type="dxa"/>
          </w:tcPr>
          <w:p w14:paraId="3BCA5B12" w14:textId="32EB15A1" w:rsidR="00497E4A" w:rsidRPr="00220BE3" w:rsidRDefault="00F4015B" w:rsidP="003C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11D38" w:rsidRPr="00220B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5D1496CE" w14:textId="26153595" w:rsidR="00497E4A" w:rsidRPr="00220BE3" w:rsidRDefault="00F4015B" w:rsidP="00497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79EA51CC" w14:textId="45082476" w:rsidR="00497E4A" w:rsidRPr="00220BE3" w:rsidRDefault="00497E4A" w:rsidP="00F4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015B" w:rsidRPr="00220B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2D50EDB4" w14:textId="0FF756F6" w:rsidR="00497E4A" w:rsidRPr="00220BE3" w:rsidRDefault="00F4015B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97E4A" w:rsidRPr="00220BE3" w14:paraId="1D5B8E5E" w14:textId="77777777" w:rsidTr="00497E4A">
        <w:tc>
          <w:tcPr>
            <w:tcW w:w="2093" w:type="dxa"/>
          </w:tcPr>
          <w:p w14:paraId="753CC2C4" w14:textId="6E6BB533" w:rsidR="00AA0D5A" w:rsidRPr="00220BE3" w:rsidRDefault="00AA0D5A" w:rsidP="00A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Пермский краевой суд</w:t>
            </w:r>
          </w:p>
        </w:tc>
        <w:tc>
          <w:tcPr>
            <w:tcW w:w="1701" w:type="dxa"/>
          </w:tcPr>
          <w:p w14:paraId="3708C912" w14:textId="28CB5D46" w:rsidR="00497E4A" w:rsidRPr="00220BE3" w:rsidRDefault="00611D38" w:rsidP="0061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015B" w:rsidRPr="00220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71698B8" w14:textId="781005E4" w:rsidR="00497E4A" w:rsidRPr="00220BE3" w:rsidRDefault="00F4015B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68EDBB3C" w14:textId="4CAFA97C" w:rsidR="00497E4A" w:rsidRPr="00220BE3" w:rsidRDefault="00F4015B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0334D853" w14:textId="7C97671A" w:rsidR="00497E4A" w:rsidRPr="00220BE3" w:rsidRDefault="00497E4A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6A9B" w:rsidRPr="00220BE3" w14:paraId="725913A9" w14:textId="77777777" w:rsidTr="00497E4A">
        <w:tc>
          <w:tcPr>
            <w:tcW w:w="2093" w:type="dxa"/>
          </w:tcPr>
          <w:p w14:paraId="7721027E" w14:textId="185736DE" w:rsidR="00056A9B" w:rsidRPr="00220BE3" w:rsidRDefault="00056A9B" w:rsidP="00A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Верховный суд Удмуртской Республики</w:t>
            </w:r>
          </w:p>
        </w:tc>
        <w:tc>
          <w:tcPr>
            <w:tcW w:w="1701" w:type="dxa"/>
          </w:tcPr>
          <w:p w14:paraId="4869A57E" w14:textId="64E0AE53" w:rsidR="00056A9B" w:rsidRPr="00220BE3" w:rsidRDefault="00056A9B" w:rsidP="0061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14:paraId="17FEA712" w14:textId="1A8C9187" w:rsidR="00056A9B" w:rsidRPr="00220BE3" w:rsidRDefault="00056A9B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1F5C1E48" w14:textId="1DB7A6AF" w:rsidR="00056A9B" w:rsidRPr="00220BE3" w:rsidRDefault="00056A9B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2C02613C" w14:textId="29825BB8" w:rsidR="00056A9B" w:rsidRPr="00220BE3" w:rsidRDefault="00056A9B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4CDF" w:rsidRPr="00220BE3" w14:paraId="7B3E78B8" w14:textId="77777777" w:rsidTr="00497E4A">
        <w:tc>
          <w:tcPr>
            <w:tcW w:w="2093" w:type="dxa"/>
          </w:tcPr>
          <w:p w14:paraId="37BEC3CF" w14:textId="02C9EEB2" w:rsidR="005D4CDF" w:rsidRPr="00220BE3" w:rsidRDefault="003311BE" w:rsidP="003C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Оренбургский областной суд</w:t>
            </w:r>
          </w:p>
        </w:tc>
        <w:tc>
          <w:tcPr>
            <w:tcW w:w="1701" w:type="dxa"/>
          </w:tcPr>
          <w:p w14:paraId="2C6AB18B" w14:textId="70DA25BA" w:rsidR="005D4CDF" w:rsidRPr="00220BE3" w:rsidRDefault="003311BE" w:rsidP="003C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7" w:type="dxa"/>
          </w:tcPr>
          <w:p w14:paraId="1429F711" w14:textId="4A9F112A" w:rsidR="005D4CDF" w:rsidRPr="00220BE3" w:rsidRDefault="003311BE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28F80B4A" w14:textId="01023795" w:rsidR="005D4CDF" w:rsidRPr="00220BE3" w:rsidRDefault="003311BE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4ED5CDA1" w14:textId="6B1D7670" w:rsidR="005D4CDF" w:rsidRPr="00220BE3" w:rsidRDefault="005D4CDF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1D38" w:rsidRPr="00220BE3" w14:paraId="7896F727" w14:textId="77777777" w:rsidTr="00497E4A">
        <w:tc>
          <w:tcPr>
            <w:tcW w:w="2093" w:type="dxa"/>
          </w:tcPr>
          <w:p w14:paraId="519DE602" w14:textId="2600ABC2" w:rsidR="00611D38" w:rsidRPr="00220BE3" w:rsidRDefault="003311BE" w:rsidP="00331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Саратовский областной суд </w:t>
            </w:r>
          </w:p>
        </w:tc>
        <w:tc>
          <w:tcPr>
            <w:tcW w:w="1701" w:type="dxa"/>
          </w:tcPr>
          <w:p w14:paraId="318DAA3A" w14:textId="1EEC953F" w:rsidR="00611D38" w:rsidRPr="00220BE3" w:rsidRDefault="00611D38" w:rsidP="00331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11BE" w:rsidRPr="00220B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22C84232" w14:textId="580934EA" w:rsidR="00611D38" w:rsidRPr="00220BE3" w:rsidRDefault="003311BE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77A04ACF" w14:textId="4F1D2A6F" w:rsidR="00611D38" w:rsidRPr="00220BE3" w:rsidRDefault="003311BE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5B62CE73" w14:textId="4F927FA8" w:rsidR="00611D38" w:rsidRPr="00220BE3" w:rsidRDefault="00611D38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091C" w:rsidRPr="00220BE3" w14:paraId="595FC946" w14:textId="77777777" w:rsidTr="00497E4A">
        <w:tc>
          <w:tcPr>
            <w:tcW w:w="2093" w:type="dxa"/>
          </w:tcPr>
          <w:p w14:paraId="7D430D7B" w14:textId="4AB95646" w:rsidR="00C0091C" w:rsidRPr="00220BE3" w:rsidRDefault="00C0091C" w:rsidP="00331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Пензенский областной суд</w:t>
            </w:r>
          </w:p>
        </w:tc>
        <w:tc>
          <w:tcPr>
            <w:tcW w:w="1701" w:type="dxa"/>
          </w:tcPr>
          <w:p w14:paraId="1069274A" w14:textId="432F9F16" w:rsidR="00C0091C" w:rsidRPr="00220BE3" w:rsidRDefault="00C0091C" w:rsidP="00331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14:paraId="2D15023F" w14:textId="14F6D8CD" w:rsidR="00C0091C" w:rsidRPr="00220BE3" w:rsidRDefault="00C0091C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1A0405DA" w14:textId="5CE7E0BA" w:rsidR="00C0091C" w:rsidRPr="00220BE3" w:rsidRDefault="00C0091C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761434E" w14:textId="46A51883" w:rsidR="00C0091C" w:rsidRPr="00220BE3" w:rsidRDefault="00C0091C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1D38" w:rsidRPr="00220BE3" w14:paraId="5B16E19A" w14:textId="77777777" w:rsidTr="00497E4A">
        <w:tc>
          <w:tcPr>
            <w:tcW w:w="2093" w:type="dxa"/>
          </w:tcPr>
          <w:p w14:paraId="53EEC578" w14:textId="09BA28F5" w:rsidR="00611D38" w:rsidRPr="00220BE3" w:rsidRDefault="00611D38" w:rsidP="003C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Верховный суд Чувашской Республики</w:t>
            </w:r>
          </w:p>
        </w:tc>
        <w:tc>
          <w:tcPr>
            <w:tcW w:w="1701" w:type="dxa"/>
          </w:tcPr>
          <w:p w14:paraId="0A1A6922" w14:textId="69380037" w:rsidR="00611D38" w:rsidRPr="00220BE3" w:rsidRDefault="00C0091C" w:rsidP="003C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14:paraId="323FFD57" w14:textId="0C707456" w:rsidR="00611D38" w:rsidRPr="00220BE3" w:rsidRDefault="00C0091C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5BE6D117" w14:textId="19168EF2" w:rsidR="00611D38" w:rsidRPr="00220BE3" w:rsidRDefault="00C0091C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40F03B11" w14:textId="3B10C9C2" w:rsidR="00611D38" w:rsidRPr="00220BE3" w:rsidRDefault="00611D38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1D38" w:rsidRPr="00220BE3" w14:paraId="790F0C37" w14:textId="77777777" w:rsidTr="00497E4A">
        <w:tc>
          <w:tcPr>
            <w:tcW w:w="2093" w:type="dxa"/>
          </w:tcPr>
          <w:p w14:paraId="0726D70D" w14:textId="050341A6" w:rsidR="00611D38" w:rsidRPr="00220BE3" w:rsidRDefault="00AA2A89" w:rsidP="003C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Кировский областной суд</w:t>
            </w:r>
          </w:p>
        </w:tc>
        <w:tc>
          <w:tcPr>
            <w:tcW w:w="1701" w:type="dxa"/>
          </w:tcPr>
          <w:p w14:paraId="7814BF8C" w14:textId="532E15AC" w:rsidR="00611D38" w:rsidRPr="00220BE3" w:rsidRDefault="00AA2A89" w:rsidP="003C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14:paraId="4F05560B" w14:textId="1D6B2B7E" w:rsidR="00611D38" w:rsidRPr="00220BE3" w:rsidRDefault="00611D38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1AC2CB53" w14:textId="35068E03" w:rsidR="00611D38" w:rsidRPr="00220BE3" w:rsidRDefault="00AA2A89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DFEF523" w14:textId="752C2EEA" w:rsidR="00611D38" w:rsidRPr="00220BE3" w:rsidRDefault="00611D38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1D38" w:rsidRPr="00220BE3" w14:paraId="0A7992E0" w14:textId="77777777" w:rsidTr="00497E4A">
        <w:tc>
          <w:tcPr>
            <w:tcW w:w="2093" w:type="dxa"/>
          </w:tcPr>
          <w:p w14:paraId="28CE8E92" w14:textId="4422AB1D" w:rsidR="00611D38" w:rsidRPr="00220BE3" w:rsidRDefault="00AA2A89" w:rsidP="003C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Ульяновский областной суд</w:t>
            </w:r>
          </w:p>
        </w:tc>
        <w:tc>
          <w:tcPr>
            <w:tcW w:w="1701" w:type="dxa"/>
          </w:tcPr>
          <w:p w14:paraId="17403695" w14:textId="46F6D043" w:rsidR="00611D38" w:rsidRPr="00220BE3" w:rsidRDefault="002B0034" w:rsidP="003C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1D38" w:rsidRPr="00220B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157AA6CE" w14:textId="76F46E9B" w:rsidR="00611D38" w:rsidRPr="00220BE3" w:rsidRDefault="002B0034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14:paraId="1D5DFAEA" w14:textId="4616F6FA" w:rsidR="00611D38" w:rsidRPr="00220BE3" w:rsidRDefault="002B0034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96FA0D3" w14:textId="78B3496B" w:rsidR="00611D38" w:rsidRPr="00220BE3" w:rsidRDefault="002B0034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7E4A" w:rsidRPr="00220BE3" w14:paraId="2569445B" w14:textId="77777777" w:rsidTr="00497E4A">
        <w:tc>
          <w:tcPr>
            <w:tcW w:w="2093" w:type="dxa"/>
          </w:tcPr>
          <w:p w14:paraId="32883B4C" w14:textId="675FD552" w:rsidR="00497E4A" w:rsidRPr="00220BE3" w:rsidRDefault="003C58C4" w:rsidP="005D4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Верховный суд Республики Мордовии</w:t>
            </w:r>
          </w:p>
        </w:tc>
        <w:tc>
          <w:tcPr>
            <w:tcW w:w="1701" w:type="dxa"/>
          </w:tcPr>
          <w:p w14:paraId="2F57A70E" w14:textId="56F1CD79" w:rsidR="00497E4A" w:rsidRPr="00220BE3" w:rsidRDefault="002B0034" w:rsidP="003C5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14:paraId="50B092C3" w14:textId="1AC16F65" w:rsidR="00497E4A" w:rsidRPr="00220BE3" w:rsidRDefault="003C58C4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14:paraId="20FB120B" w14:textId="4ACD3D2D" w:rsidR="00497E4A" w:rsidRPr="00220BE3" w:rsidRDefault="002B0034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5AEFE33F" w14:textId="4FFD57F1" w:rsidR="00497E4A" w:rsidRPr="00220BE3" w:rsidRDefault="00CA5FCB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4CDF" w:rsidRPr="00220BE3" w14:paraId="07563E27" w14:textId="77777777" w:rsidTr="00497E4A">
        <w:tc>
          <w:tcPr>
            <w:tcW w:w="2093" w:type="dxa"/>
          </w:tcPr>
          <w:p w14:paraId="10778D02" w14:textId="2D5231AC" w:rsidR="005D4CDF" w:rsidRPr="00220BE3" w:rsidRDefault="00611D38" w:rsidP="00D1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Верховный суд Республики Марий Эл</w:t>
            </w:r>
          </w:p>
        </w:tc>
        <w:tc>
          <w:tcPr>
            <w:tcW w:w="1701" w:type="dxa"/>
          </w:tcPr>
          <w:p w14:paraId="55694EA1" w14:textId="569884E7" w:rsidR="005D4CDF" w:rsidRPr="00220BE3" w:rsidRDefault="00694B4A" w:rsidP="00611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43FA6C93" w14:textId="1B961405" w:rsidR="005D4CDF" w:rsidRPr="00220BE3" w:rsidRDefault="00694B4A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14:paraId="7924276E" w14:textId="52108E1D" w:rsidR="005D4CDF" w:rsidRPr="00220BE3" w:rsidRDefault="00694B4A" w:rsidP="007A3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B09939B" w14:textId="0BEA7549" w:rsidR="005D4CDF" w:rsidRPr="00220BE3" w:rsidRDefault="005D4CDF" w:rsidP="007A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BE3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</w:tr>
    </w:tbl>
    <w:p w14:paraId="778793D4" w14:textId="77777777" w:rsidR="00FA12BA" w:rsidRPr="00220BE3" w:rsidRDefault="00FA12BA" w:rsidP="00C21F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73F2208" w14:textId="5CCD3E76" w:rsidR="00FA12BA" w:rsidRPr="00220BE3" w:rsidRDefault="00E4078D" w:rsidP="00E4078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E3">
        <w:rPr>
          <w:rFonts w:ascii="Times New Roman" w:hAnsi="Times New Roman" w:cs="Times New Roman"/>
          <w:sz w:val="28"/>
          <w:szCs w:val="28"/>
        </w:rPr>
        <w:t xml:space="preserve">С применением системы видеоконференц-связи за отчетный период рассмотрено </w:t>
      </w:r>
      <w:r w:rsidR="00610498" w:rsidRPr="00220BE3">
        <w:rPr>
          <w:rFonts w:ascii="Times New Roman" w:hAnsi="Times New Roman" w:cs="Times New Roman"/>
          <w:sz w:val="28"/>
          <w:szCs w:val="28"/>
        </w:rPr>
        <w:t>575</w:t>
      </w:r>
      <w:r w:rsidRPr="00220BE3">
        <w:rPr>
          <w:rFonts w:ascii="Times New Roman" w:hAnsi="Times New Roman" w:cs="Times New Roman"/>
          <w:sz w:val="28"/>
          <w:szCs w:val="28"/>
        </w:rPr>
        <w:t xml:space="preserve"> уголовн</w:t>
      </w:r>
      <w:r w:rsidR="00610498" w:rsidRPr="00220BE3">
        <w:rPr>
          <w:rFonts w:ascii="Times New Roman" w:hAnsi="Times New Roman" w:cs="Times New Roman"/>
          <w:sz w:val="28"/>
          <w:szCs w:val="28"/>
        </w:rPr>
        <w:t>ых</w:t>
      </w:r>
      <w:r w:rsidRPr="00220BE3">
        <w:rPr>
          <w:rFonts w:ascii="Times New Roman" w:hAnsi="Times New Roman" w:cs="Times New Roman"/>
          <w:sz w:val="28"/>
          <w:szCs w:val="28"/>
        </w:rPr>
        <w:t xml:space="preserve"> дел</w:t>
      </w:r>
      <w:r w:rsidR="00F07418" w:rsidRPr="00220BE3">
        <w:rPr>
          <w:rFonts w:ascii="Times New Roman" w:hAnsi="Times New Roman" w:cs="Times New Roman"/>
          <w:sz w:val="28"/>
          <w:szCs w:val="28"/>
        </w:rPr>
        <w:t>/</w:t>
      </w:r>
      <w:r w:rsidRPr="00220BE3">
        <w:rPr>
          <w:rFonts w:ascii="Times New Roman" w:hAnsi="Times New Roman" w:cs="Times New Roman"/>
          <w:sz w:val="28"/>
          <w:szCs w:val="28"/>
        </w:rPr>
        <w:t>материал</w:t>
      </w:r>
      <w:r w:rsidR="00610498" w:rsidRPr="00220BE3">
        <w:rPr>
          <w:rFonts w:ascii="Times New Roman" w:hAnsi="Times New Roman" w:cs="Times New Roman"/>
          <w:sz w:val="28"/>
          <w:szCs w:val="28"/>
        </w:rPr>
        <w:t>ов</w:t>
      </w:r>
      <w:r w:rsidRPr="00220BE3">
        <w:rPr>
          <w:rFonts w:ascii="Times New Roman" w:hAnsi="Times New Roman" w:cs="Times New Roman"/>
          <w:sz w:val="28"/>
          <w:szCs w:val="28"/>
        </w:rPr>
        <w:t xml:space="preserve"> и проведено </w:t>
      </w:r>
      <w:r w:rsidR="00610498" w:rsidRPr="00220BE3">
        <w:rPr>
          <w:rFonts w:ascii="Times New Roman" w:hAnsi="Times New Roman" w:cs="Times New Roman"/>
          <w:sz w:val="28"/>
          <w:szCs w:val="28"/>
        </w:rPr>
        <w:t>612</w:t>
      </w:r>
      <w:r w:rsidRPr="00220BE3">
        <w:rPr>
          <w:rFonts w:ascii="Times New Roman" w:hAnsi="Times New Roman" w:cs="Times New Roman"/>
          <w:sz w:val="28"/>
          <w:szCs w:val="28"/>
        </w:rPr>
        <w:t xml:space="preserve"> судебн</w:t>
      </w:r>
      <w:r w:rsidR="002B1561" w:rsidRPr="00220BE3">
        <w:rPr>
          <w:rFonts w:ascii="Times New Roman" w:hAnsi="Times New Roman" w:cs="Times New Roman"/>
          <w:sz w:val="28"/>
          <w:szCs w:val="28"/>
        </w:rPr>
        <w:t>ых</w:t>
      </w:r>
      <w:r w:rsidRPr="00220BE3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610498" w:rsidRPr="00220BE3">
        <w:rPr>
          <w:rFonts w:ascii="Times New Roman" w:hAnsi="Times New Roman" w:cs="Times New Roman"/>
          <w:sz w:val="28"/>
          <w:szCs w:val="28"/>
        </w:rPr>
        <w:t>й</w:t>
      </w:r>
      <w:r w:rsidRPr="00220BE3">
        <w:rPr>
          <w:rFonts w:ascii="Times New Roman" w:hAnsi="Times New Roman" w:cs="Times New Roman"/>
          <w:sz w:val="28"/>
          <w:szCs w:val="28"/>
        </w:rPr>
        <w:t>.</w:t>
      </w:r>
      <w:r w:rsidR="00610498" w:rsidRPr="00220BE3">
        <w:rPr>
          <w:rFonts w:ascii="Times New Roman" w:hAnsi="Times New Roman" w:cs="Times New Roman"/>
          <w:sz w:val="28"/>
          <w:szCs w:val="28"/>
        </w:rPr>
        <w:t xml:space="preserve"> С ведением </w:t>
      </w:r>
      <w:proofErr w:type="spellStart"/>
      <w:r w:rsidR="00610498" w:rsidRPr="00220BE3">
        <w:rPr>
          <w:rFonts w:ascii="Times New Roman" w:hAnsi="Times New Roman" w:cs="Times New Roman"/>
          <w:sz w:val="28"/>
          <w:szCs w:val="28"/>
        </w:rPr>
        <w:t>аудиопротоколиро</w:t>
      </w:r>
      <w:r w:rsidR="00E502DA" w:rsidRPr="00220BE3">
        <w:rPr>
          <w:rFonts w:ascii="Times New Roman" w:hAnsi="Times New Roman" w:cs="Times New Roman"/>
          <w:sz w:val="28"/>
          <w:szCs w:val="28"/>
        </w:rPr>
        <w:t>в</w:t>
      </w:r>
      <w:r w:rsidR="00610498" w:rsidRPr="00220BE3">
        <w:rPr>
          <w:rFonts w:ascii="Times New Roman" w:hAnsi="Times New Roman" w:cs="Times New Roman"/>
          <w:sz w:val="28"/>
          <w:szCs w:val="28"/>
        </w:rPr>
        <w:t>ания</w:t>
      </w:r>
      <w:proofErr w:type="spellEnd"/>
      <w:r w:rsidR="00610498" w:rsidRPr="00220BE3">
        <w:rPr>
          <w:rFonts w:ascii="Times New Roman" w:hAnsi="Times New Roman" w:cs="Times New Roman"/>
          <w:sz w:val="28"/>
          <w:szCs w:val="28"/>
        </w:rPr>
        <w:t xml:space="preserve"> </w:t>
      </w:r>
      <w:r w:rsidR="00E502DA" w:rsidRPr="00220BE3">
        <w:rPr>
          <w:rFonts w:ascii="Times New Roman" w:hAnsi="Times New Roman" w:cs="Times New Roman"/>
          <w:sz w:val="28"/>
          <w:szCs w:val="28"/>
        </w:rPr>
        <w:t>рассмотрено 630 уголовных дел/материалов, проведено 662 судебных заседания.</w:t>
      </w:r>
    </w:p>
    <w:p w14:paraId="16B29A11" w14:textId="77777777" w:rsidR="00E502DA" w:rsidRPr="00220BE3" w:rsidRDefault="00E502DA" w:rsidP="00E4078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907667" w14:textId="77777777" w:rsidR="008E338C" w:rsidRPr="00220BE3" w:rsidRDefault="008E338C" w:rsidP="008E3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3. Рассмотрение гражданских дел</w:t>
      </w:r>
    </w:p>
    <w:p w14:paraId="691B2F59" w14:textId="77777777" w:rsidR="008E338C" w:rsidRPr="00220BE3" w:rsidRDefault="008E338C" w:rsidP="008E3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</w:p>
    <w:p w14:paraId="52F452AE" w14:textId="575CBD1E" w:rsidR="008E338C" w:rsidRPr="00220BE3" w:rsidRDefault="00A94E41" w:rsidP="008E338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поступивших в</w:t>
      </w:r>
      <w:r w:rsidR="008E338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C271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338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E338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Четвертый апелляционный суд общей юрисдикции гражданских дел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32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 на 20,3 %</w:t>
      </w:r>
      <w:r w:rsidR="00DD6C4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232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54 до 65</w:t>
      </w:r>
      <w:r w:rsidR="008E338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B016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="002B5AE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B0169" w:rsidRPr="0022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7418" w:rsidRPr="0022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 w:rsidR="002B5AE6" w:rsidRPr="0022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07418" w:rsidRPr="0022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0169" w:rsidRPr="0022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поступило по апелляционным жалобам</w:t>
      </w:r>
      <w:r w:rsidR="00FA1CDB" w:rsidRPr="0022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BB0169" w:rsidRPr="0022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5AE6" w:rsidRPr="0022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="00F07418" w:rsidRPr="0022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</w:t>
      </w:r>
      <w:r w:rsidR="002B5AE6" w:rsidRPr="0022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B0169" w:rsidRPr="0022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частным жалобам.</w:t>
      </w:r>
    </w:p>
    <w:p w14:paraId="0F4611F5" w14:textId="77777777" w:rsidR="00907A9F" w:rsidRPr="00220BE3" w:rsidRDefault="00907A9F" w:rsidP="008E3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D94D6" w14:textId="3CE0E358" w:rsidR="0080542D" w:rsidRPr="00220BE3" w:rsidRDefault="0080542D" w:rsidP="00F074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Количество поступивших гражданских дел в Четвертый</w:t>
      </w:r>
    </w:p>
    <w:p w14:paraId="1E794816" w14:textId="7245B6E5" w:rsidR="0080542D" w:rsidRPr="00220BE3" w:rsidRDefault="0080542D" w:rsidP="00F074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апелляционный суд общей юрисдикции</w:t>
      </w:r>
      <w:r w:rsidR="00675AE0"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в 20</w:t>
      </w:r>
      <w:r w:rsidR="00033365"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</w:t>
      </w:r>
      <w:r w:rsidR="00847750"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</w:t>
      </w:r>
      <w:r w:rsidR="00675AE0"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-202</w:t>
      </w:r>
      <w:r w:rsidR="00847750"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4</w:t>
      </w:r>
      <w:r w:rsidR="00675AE0"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г</w:t>
      </w:r>
      <w:r w:rsidR="00897D74"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г.</w:t>
      </w:r>
    </w:p>
    <w:p w14:paraId="58436925" w14:textId="72C90CA3" w:rsidR="00897D74" w:rsidRPr="00220BE3" w:rsidRDefault="00897D74" w:rsidP="00F074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</w:p>
    <w:p w14:paraId="2998AB1E" w14:textId="4EF5A173" w:rsidR="00897D74" w:rsidRPr="00220BE3" w:rsidRDefault="00D20F10" w:rsidP="00897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/>
          <w:bCs/>
          <w:noProof/>
          <w:color w:val="000000"/>
          <w:kern w:val="32"/>
          <w:sz w:val="28"/>
          <w:szCs w:val="28"/>
          <w:lang w:eastAsia="ru-RU"/>
        </w:rPr>
        <w:drawing>
          <wp:inline distT="0" distB="0" distL="0" distR="0" wp14:anchorId="45803F11" wp14:editId="4ECAA3AA">
            <wp:extent cx="5756910" cy="1974850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A6E4C" w14:textId="77777777" w:rsidR="00907A9F" w:rsidRPr="00220BE3" w:rsidRDefault="00907A9F" w:rsidP="008E3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</w:p>
    <w:p w14:paraId="31D5C4A2" w14:textId="48603478" w:rsidR="002F0F16" w:rsidRPr="00220BE3" w:rsidRDefault="002F0F16" w:rsidP="002F0F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 </w:t>
      </w:r>
      <w:r w:rsidR="00367B7C" w:rsidRPr="0022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 w:rsidRPr="0022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поступивших дел</w:t>
      </w:r>
      <w:r w:rsidR="00BB0169" w:rsidRPr="0022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2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E0C5BA3" w14:textId="77777777" w:rsidR="009E3292" w:rsidRPr="00220BE3" w:rsidRDefault="00FA1CDB" w:rsidP="009E4F6A">
      <w:pPr>
        <w:pStyle w:val="a5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E3">
        <w:rPr>
          <w:rFonts w:ascii="Times New Roman" w:hAnsi="Times New Roman" w:cs="Times New Roman"/>
          <w:sz w:val="28"/>
          <w:szCs w:val="28"/>
        </w:rPr>
        <w:t xml:space="preserve"> </w:t>
      </w:r>
      <w:r w:rsidR="009E3292" w:rsidRPr="00220BE3">
        <w:rPr>
          <w:rFonts w:ascii="Times New Roman" w:hAnsi="Times New Roman" w:cs="Times New Roman"/>
          <w:sz w:val="28"/>
          <w:szCs w:val="28"/>
        </w:rPr>
        <w:t xml:space="preserve">- дела, связанные с государственной тайной – </w:t>
      </w:r>
      <w:r w:rsidR="009E3292" w:rsidRPr="00220BE3">
        <w:rPr>
          <w:rFonts w:ascii="Times New Roman" w:hAnsi="Times New Roman" w:cs="Times New Roman"/>
          <w:bCs/>
          <w:sz w:val="28"/>
          <w:szCs w:val="28"/>
        </w:rPr>
        <w:t>27</w:t>
      </w:r>
      <w:r w:rsidR="009E3292" w:rsidRPr="00220BE3">
        <w:rPr>
          <w:rFonts w:ascii="Times New Roman" w:hAnsi="Times New Roman" w:cs="Times New Roman"/>
          <w:sz w:val="28"/>
          <w:szCs w:val="28"/>
        </w:rPr>
        <w:t xml:space="preserve"> дел или </w:t>
      </w:r>
      <w:r w:rsidR="009E3292" w:rsidRPr="00220BE3">
        <w:rPr>
          <w:rFonts w:ascii="Times New Roman" w:hAnsi="Times New Roman" w:cs="Times New Roman"/>
          <w:bCs/>
          <w:sz w:val="28"/>
          <w:szCs w:val="28"/>
        </w:rPr>
        <w:t>41,5 %</w:t>
      </w:r>
      <w:r w:rsidR="009E3292" w:rsidRPr="00220BE3">
        <w:rPr>
          <w:rFonts w:ascii="Times New Roman" w:hAnsi="Times New Roman" w:cs="Times New Roman"/>
          <w:sz w:val="28"/>
          <w:szCs w:val="28"/>
        </w:rPr>
        <w:t xml:space="preserve"> от числа поступивших (</w:t>
      </w:r>
      <w:r w:rsidR="009E3292" w:rsidRPr="00220BE3">
        <w:rPr>
          <w:rFonts w:ascii="Times New Roman" w:hAnsi="Times New Roman" w:cs="Times New Roman"/>
          <w:bCs/>
          <w:sz w:val="28"/>
          <w:szCs w:val="28"/>
        </w:rPr>
        <w:t xml:space="preserve">20 </w:t>
      </w:r>
      <w:r w:rsidR="009E3292" w:rsidRPr="00220BE3">
        <w:rPr>
          <w:rFonts w:ascii="Times New Roman" w:hAnsi="Times New Roman" w:cs="Times New Roman"/>
          <w:sz w:val="28"/>
          <w:szCs w:val="28"/>
        </w:rPr>
        <w:t xml:space="preserve">– вытекающие из трудовых правоотношений,             </w:t>
      </w:r>
      <w:r w:rsidR="009E3292" w:rsidRPr="00220BE3">
        <w:rPr>
          <w:rFonts w:ascii="Times New Roman" w:hAnsi="Times New Roman" w:cs="Times New Roman"/>
          <w:bCs/>
          <w:sz w:val="28"/>
          <w:szCs w:val="28"/>
        </w:rPr>
        <w:t>2</w:t>
      </w:r>
      <w:r w:rsidR="009E3292" w:rsidRPr="00220BE3">
        <w:rPr>
          <w:rFonts w:ascii="Times New Roman" w:hAnsi="Times New Roman" w:cs="Times New Roman"/>
          <w:sz w:val="28"/>
          <w:szCs w:val="28"/>
        </w:rPr>
        <w:t xml:space="preserve"> – вытекающие из пенсионных правоотношений, 1 – об обращении в доход государства движимого и недвижимого имущества, </w:t>
      </w:r>
      <w:r w:rsidR="009E3292" w:rsidRPr="00220BE3">
        <w:rPr>
          <w:rFonts w:ascii="Times New Roman" w:hAnsi="Times New Roman" w:cs="Times New Roman"/>
          <w:bCs/>
          <w:sz w:val="28"/>
          <w:szCs w:val="28"/>
        </w:rPr>
        <w:t>4</w:t>
      </w:r>
      <w:r w:rsidR="009E3292" w:rsidRPr="00220BE3">
        <w:rPr>
          <w:rFonts w:ascii="Times New Roman" w:hAnsi="Times New Roman" w:cs="Times New Roman"/>
          <w:sz w:val="28"/>
          <w:szCs w:val="28"/>
        </w:rPr>
        <w:t xml:space="preserve"> – прочие исковые дела);</w:t>
      </w:r>
    </w:p>
    <w:p w14:paraId="7B245EBE" w14:textId="77777777" w:rsidR="009E3292" w:rsidRPr="00220BE3" w:rsidRDefault="009E3292" w:rsidP="009E4F6A">
      <w:pPr>
        <w:pStyle w:val="a5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5399C2" w14:textId="77777777" w:rsidR="009E3292" w:rsidRPr="00220BE3" w:rsidRDefault="009E3292" w:rsidP="009E4F6A">
      <w:pPr>
        <w:pStyle w:val="a5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BE3">
        <w:rPr>
          <w:rFonts w:ascii="Times New Roman" w:hAnsi="Times New Roman" w:cs="Times New Roman"/>
          <w:sz w:val="28"/>
          <w:szCs w:val="28"/>
        </w:rPr>
        <w:lastRenderedPageBreak/>
        <w:t xml:space="preserve">- о признании и исполнении решений иностранных судов – 6 дел или    </w:t>
      </w:r>
      <w:r w:rsidRPr="00220BE3">
        <w:rPr>
          <w:rFonts w:ascii="Times New Roman" w:hAnsi="Times New Roman" w:cs="Times New Roman"/>
          <w:bCs/>
          <w:sz w:val="28"/>
          <w:szCs w:val="28"/>
        </w:rPr>
        <w:t>9,2 %</w:t>
      </w:r>
      <w:r w:rsidRPr="00220BE3">
        <w:rPr>
          <w:rFonts w:ascii="Times New Roman" w:hAnsi="Times New Roman" w:cs="Times New Roman"/>
          <w:sz w:val="28"/>
          <w:szCs w:val="28"/>
        </w:rPr>
        <w:t xml:space="preserve"> от числа поступивших;</w:t>
      </w:r>
    </w:p>
    <w:p w14:paraId="353C3165" w14:textId="14F6ABCF" w:rsidR="009E3292" w:rsidRPr="00220BE3" w:rsidRDefault="009E3292" w:rsidP="009E4F6A">
      <w:pPr>
        <w:pStyle w:val="a5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BE3">
        <w:rPr>
          <w:rFonts w:ascii="Times New Roman" w:hAnsi="Times New Roman" w:cs="Times New Roman"/>
          <w:sz w:val="28"/>
          <w:szCs w:val="28"/>
        </w:rPr>
        <w:t>- в порядке  исполнения решений (об индексации присужденных сумм, о выдаче дубликата исполнительного листа, об определении или изменении порядка исполнения решения суда, о процесс</w:t>
      </w:r>
      <w:r w:rsidR="00172069" w:rsidRPr="00220BE3">
        <w:rPr>
          <w:rFonts w:ascii="Times New Roman" w:hAnsi="Times New Roman" w:cs="Times New Roman"/>
          <w:sz w:val="28"/>
          <w:szCs w:val="28"/>
        </w:rPr>
        <w:t xml:space="preserve">уальном правопреемстве) – </w:t>
      </w:r>
      <w:r w:rsidRPr="00220BE3">
        <w:rPr>
          <w:rFonts w:ascii="Times New Roman" w:hAnsi="Times New Roman" w:cs="Times New Roman"/>
          <w:sz w:val="28"/>
          <w:szCs w:val="28"/>
        </w:rPr>
        <w:t xml:space="preserve">9 дел или </w:t>
      </w:r>
      <w:r w:rsidRPr="00220BE3">
        <w:rPr>
          <w:rFonts w:ascii="Times New Roman" w:hAnsi="Times New Roman" w:cs="Times New Roman"/>
          <w:bCs/>
          <w:sz w:val="28"/>
          <w:szCs w:val="28"/>
        </w:rPr>
        <w:t>13,9 %</w:t>
      </w:r>
      <w:r w:rsidRPr="00220BE3">
        <w:rPr>
          <w:rFonts w:ascii="Times New Roman" w:hAnsi="Times New Roman" w:cs="Times New Roman"/>
          <w:sz w:val="28"/>
          <w:szCs w:val="28"/>
        </w:rPr>
        <w:t xml:space="preserve"> от числа поступивших;</w:t>
      </w:r>
    </w:p>
    <w:p w14:paraId="670C391C" w14:textId="77777777" w:rsidR="009E3292" w:rsidRPr="00220BE3" w:rsidRDefault="009E3292" w:rsidP="009E4F6A">
      <w:pPr>
        <w:pStyle w:val="a5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BE3">
        <w:rPr>
          <w:rFonts w:ascii="Times New Roman" w:hAnsi="Times New Roman" w:cs="Times New Roman"/>
          <w:sz w:val="28"/>
          <w:szCs w:val="28"/>
        </w:rPr>
        <w:t xml:space="preserve">- о взыскании неосновательного обогащения – </w:t>
      </w:r>
      <w:r w:rsidRPr="00220BE3">
        <w:rPr>
          <w:rFonts w:ascii="Times New Roman" w:hAnsi="Times New Roman" w:cs="Times New Roman"/>
          <w:bCs/>
          <w:sz w:val="28"/>
          <w:szCs w:val="28"/>
        </w:rPr>
        <w:t>1</w:t>
      </w:r>
      <w:r w:rsidRPr="00220BE3">
        <w:rPr>
          <w:rFonts w:ascii="Times New Roman" w:hAnsi="Times New Roman" w:cs="Times New Roman"/>
          <w:sz w:val="28"/>
          <w:szCs w:val="28"/>
        </w:rPr>
        <w:t xml:space="preserve"> дело или </w:t>
      </w:r>
      <w:r w:rsidRPr="00220BE3">
        <w:rPr>
          <w:rFonts w:ascii="Times New Roman" w:hAnsi="Times New Roman" w:cs="Times New Roman"/>
          <w:bCs/>
          <w:sz w:val="28"/>
          <w:szCs w:val="28"/>
        </w:rPr>
        <w:t>1,5 %</w:t>
      </w:r>
      <w:r w:rsidRPr="00220BE3">
        <w:rPr>
          <w:rFonts w:ascii="Times New Roman" w:hAnsi="Times New Roman" w:cs="Times New Roman"/>
          <w:sz w:val="28"/>
          <w:szCs w:val="28"/>
        </w:rPr>
        <w:t xml:space="preserve"> от числа </w:t>
      </w:r>
      <w:proofErr w:type="gramStart"/>
      <w:r w:rsidRPr="00220BE3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220BE3">
        <w:rPr>
          <w:rFonts w:ascii="Times New Roman" w:hAnsi="Times New Roman" w:cs="Times New Roman"/>
          <w:sz w:val="28"/>
          <w:szCs w:val="28"/>
        </w:rPr>
        <w:t>;</w:t>
      </w:r>
    </w:p>
    <w:p w14:paraId="7293E9A2" w14:textId="77777777" w:rsidR="009E3292" w:rsidRPr="00220BE3" w:rsidRDefault="009E3292" w:rsidP="009E4F6A">
      <w:pPr>
        <w:pStyle w:val="a5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BE3">
        <w:rPr>
          <w:rFonts w:ascii="Times New Roman" w:hAnsi="Times New Roman" w:cs="Times New Roman"/>
          <w:sz w:val="28"/>
          <w:szCs w:val="28"/>
        </w:rPr>
        <w:t xml:space="preserve">- прочие исковые дела – 1 дело или </w:t>
      </w:r>
      <w:r w:rsidRPr="00220BE3">
        <w:rPr>
          <w:rFonts w:ascii="Times New Roman" w:hAnsi="Times New Roman" w:cs="Times New Roman"/>
          <w:bCs/>
          <w:sz w:val="28"/>
          <w:szCs w:val="28"/>
        </w:rPr>
        <w:t>1,5 %</w:t>
      </w:r>
      <w:r w:rsidRPr="00220BE3">
        <w:rPr>
          <w:rFonts w:ascii="Times New Roman" w:hAnsi="Times New Roman" w:cs="Times New Roman"/>
          <w:sz w:val="28"/>
          <w:szCs w:val="28"/>
        </w:rPr>
        <w:t xml:space="preserve"> от числа </w:t>
      </w:r>
      <w:proofErr w:type="gramStart"/>
      <w:r w:rsidRPr="00220BE3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220BE3">
        <w:rPr>
          <w:rFonts w:ascii="Times New Roman" w:hAnsi="Times New Roman" w:cs="Times New Roman"/>
          <w:sz w:val="28"/>
          <w:szCs w:val="28"/>
        </w:rPr>
        <w:t>;</w:t>
      </w:r>
    </w:p>
    <w:p w14:paraId="7CA750BB" w14:textId="57A8E232" w:rsidR="009E3292" w:rsidRPr="00220BE3" w:rsidRDefault="009E3292" w:rsidP="009E4F6A">
      <w:pPr>
        <w:pStyle w:val="a5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BE3">
        <w:rPr>
          <w:rFonts w:ascii="Times New Roman" w:hAnsi="Times New Roman" w:cs="Times New Roman"/>
          <w:sz w:val="28"/>
          <w:szCs w:val="28"/>
        </w:rPr>
        <w:t xml:space="preserve">- прочие гражданские дела, не отнесенные к подсудности верховных судов республик, краевого и областных судов – </w:t>
      </w:r>
      <w:r w:rsidRPr="00220BE3">
        <w:rPr>
          <w:rFonts w:ascii="Times New Roman" w:hAnsi="Times New Roman" w:cs="Times New Roman"/>
          <w:bCs/>
          <w:sz w:val="28"/>
          <w:szCs w:val="28"/>
        </w:rPr>
        <w:t xml:space="preserve">21 </w:t>
      </w:r>
      <w:r w:rsidRPr="00220BE3">
        <w:rPr>
          <w:rFonts w:ascii="Times New Roman" w:hAnsi="Times New Roman" w:cs="Times New Roman"/>
          <w:sz w:val="28"/>
          <w:szCs w:val="28"/>
        </w:rPr>
        <w:t xml:space="preserve">дело или </w:t>
      </w:r>
      <w:r w:rsidRPr="00220BE3">
        <w:rPr>
          <w:rFonts w:ascii="Times New Roman" w:hAnsi="Times New Roman" w:cs="Times New Roman"/>
          <w:bCs/>
          <w:sz w:val="28"/>
          <w:szCs w:val="28"/>
        </w:rPr>
        <w:t>32,4 %</w:t>
      </w:r>
      <w:r w:rsidRPr="00220BE3">
        <w:rPr>
          <w:rFonts w:ascii="Times New Roman" w:hAnsi="Times New Roman" w:cs="Times New Roman"/>
          <w:sz w:val="28"/>
          <w:szCs w:val="28"/>
        </w:rPr>
        <w:t xml:space="preserve"> от числа поступивших</w:t>
      </w:r>
      <w:r w:rsidR="00E12AC4" w:rsidRPr="00220BE3">
        <w:rPr>
          <w:rFonts w:ascii="Times New Roman" w:hAnsi="Times New Roman" w:cs="Times New Roman"/>
          <w:sz w:val="28"/>
          <w:szCs w:val="28"/>
        </w:rPr>
        <w:t>.</w:t>
      </w:r>
      <w:r w:rsidRPr="00220B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4E6955EA" w14:textId="286B5CB1" w:rsidR="000728D0" w:rsidRPr="00220BE3" w:rsidRDefault="000728D0" w:rsidP="00E51DC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BE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20BE3">
        <w:rPr>
          <w:rFonts w:ascii="Times New Roman" w:hAnsi="Times New Roman" w:cs="Times New Roman"/>
          <w:b/>
          <w:sz w:val="28"/>
          <w:szCs w:val="28"/>
        </w:rPr>
        <w:t xml:space="preserve">Категории гражданских дел, поступивших </w:t>
      </w:r>
    </w:p>
    <w:p w14:paraId="5FF40815" w14:textId="7574AFF6" w:rsidR="00E51DC6" w:rsidRPr="00220BE3" w:rsidRDefault="000728D0" w:rsidP="00E51DC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B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за 12 месяцев 202</w:t>
      </w:r>
      <w:r w:rsidR="00B24FC3" w:rsidRPr="00220BE3">
        <w:rPr>
          <w:rFonts w:ascii="Times New Roman" w:hAnsi="Times New Roman" w:cs="Times New Roman"/>
          <w:b/>
          <w:sz w:val="28"/>
          <w:szCs w:val="28"/>
        </w:rPr>
        <w:t>4</w:t>
      </w:r>
      <w:r w:rsidRPr="00220BE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BAC4789" w14:textId="3E107CEE" w:rsidR="009902C8" w:rsidRPr="00220BE3" w:rsidRDefault="00585EFB" w:rsidP="00E51DC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B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99596F9" wp14:editId="3B8A56E2">
            <wp:extent cx="5760720" cy="3534332"/>
            <wp:effectExtent l="57150" t="57150" r="49530" b="476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9C4CFE6" w14:textId="33E1ED9B" w:rsidR="00185A87" w:rsidRPr="00220BE3" w:rsidRDefault="00185A87" w:rsidP="00E51DC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7FAFC9" w14:textId="40EF10F5" w:rsidR="009902C8" w:rsidRPr="00220BE3" w:rsidRDefault="00DE0E5E" w:rsidP="008E3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Наибольшее количество гражданских дел </w:t>
      </w:r>
      <w:r w:rsidR="00761545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в 202</w:t>
      </w:r>
      <w:r w:rsidR="00F32BF2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4</w:t>
      </w:r>
      <w:r w:rsidR="00761545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году 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поступило из  </w:t>
      </w:r>
      <w:r w:rsidR="00947432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Оренбургского областного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суда – </w:t>
      </w:r>
      <w:r w:rsidR="00947432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1</w:t>
      </w:r>
      <w:r w:rsidR="00312829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4</w:t>
      </w:r>
      <w:r w:rsidR="009902C8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;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</w:p>
    <w:p w14:paraId="5F6A4F99" w14:textId="1619C841" w:rsidR="00312829" w:rsidRPr="00220BE3" w:rsidRDefault="00312829" w:rsidP="00312829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из Ульяновского областного суда – 10; </w:t>
      </w:r>
    </w:p>
    <w:p w14:paraId="4FB79FAA" w14:textId="77777777" w:rsidR="0080174C" w:rsidRPr="00220BE3" w:rsidRDefault="0080174C" w:rsidP="0080174C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из Нижегородского областного суда – 9;</w:t>
      </w:r>
    </w:p>
    <w:p w14:paraId="7AD088D6" w14:textId="3351472C" w:rsidR="0080174C" w:rsidRPr="00220BE3" w:rsidRDefault="0080174C" w:rsidP="0080174C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из Пермского краевого суда – 7; </w:t>
      </w:r>
    </w:p>
    <w:p w14:paraId="4E4AC1F2" w14:textId="00CC10C8" w:rsidR="00741E9B" w:rsidRPr="00220BE3" w:rsidRDefault="00947432" w:rsidP="009902C8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из Верховного Суда Республики </w:t>
      </w:r>
      <w:r w:rsidR="00741E9B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Мордовия – 6;</w:t>
      </w:r>
    </w:p>
    <w:p w14:paraId="4EBD0A04" w14:textId="012EADE9" w:rsidR="009902C8" w:rsidRPr="00220BE3" w:rsidRDefault="00741E9B" w:rsidP="009902C8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из Верховного Суда Республики </w:t>
      </w:r>
      <w:r w:rsidR="00947432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Татарстан – 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5</w:t>
      </w:r>
      <w:r w:rsidR="009902C8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;</w:t>
      </w:r>
      <w:r w:rsidR="00947432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</w:p>
    <w:p w14:paraId="66BB5A40" w14:textId="33D653A0" w:rsidR="009902C8" w:rsidRPr="00220BE3" w:rsidRDefault="00D42416" w:rsidP="009902C8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из Самарского областного суда </w:t>
      </w:r>
      <w:r w:rsidR="00947432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– 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5</w:t>
      </w:r>
      <w:r w:rsidR="009902C8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;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</w:p>
    <w:p w14:paraId="19E9BFB5" w14:textId="08879CF5" w:rsidR="00110363" w:rsidRPr="00220BE3" w:rsidRDefault="00110363" w:rsidP="009902C8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из Кировского областного суда – 3;</w:t>
      </w:r>
    </w:p>
    <w:p w14:paraId="73ACB333" w14:textId="098ABACB" w:rsidR="00F76F98" w:rsidRPr="00220BE3" w:rsidRDefault="00F76F98" w:rsidP="00F76F98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lastRenderedPageBreak/>
        <w:t xml:space="preserve">из Верховного Суда Республики Башкортостан – </w:t>
      </w:r>
      <w:r w:rsidR="00110363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2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; </w:t>
      </w:r>
    </w:p>
    <w:p w14:paraId="4363ABCE" w14:textId="3BFB78CB" w:rsidR="00F76F98" w:rsidRPr="00220BE3" w:rsidRDefault="00F76F98" w:rsidP="00F76F98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из Верховного Суда Удмуртской Республики – </w:t>
      </w:r>
      <w:r w:rsidR="001679C6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1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; </w:t>
      </w:r>
    </w:p>
    <w:p w14:paraId="68049577" w14:textId="224BEA8A" w:rsidR="009902C8" w:rsidRPr="00220BE3" w:rsidRDefault="00D42416" w:rsidP="009902C8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из</w:t>
      </w:r>
      <w:r w:rsidR="00972C8C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Верховного Суда Республики Марий Эл</w:t>
      </w:r>
      <w:r w:rsidR="009902C8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– </w:t>
      </w:r>
      <w:r w:rsidR="00972C8C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1</w:t>
      </w:r>
      <w:r w:rsidR="009902C8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;</w:t>
      </w:r>
    </w:p>
    <w:p w14:paraId="4D6A9246" w14:textId="475C542E" w:rsidR="009902C8" w:rsidRPr="00220BE3" w:rsidRDefault="00D42416" w:rsidP="009902C8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из Верховного Суда Чувашской Республики – </w:t>
      </w:r>
      <w:r w:rsidR="001679C6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1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. </w:t>
      </w:r>
    </w:p>
    <w:p w14:paraId="3F87D88F" w14:textId="526DF07E" w:rsidR="00084A75" w:rsidRPr="00220BE3" w:rsidRDefault="00972C8C" w:rsidP="00D23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Из Саратовского областного суда в 2024 году гражданских дел для апелляционного рассмотрения не направлялось</w:t>
      </w:r>
      <w:r w:rsidR="00D42416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. </w:t>
      </w:r>
    </w:p>
    <w:p w14:paraId="117B2A44" w14:textId="77777777" w:rsidR="009902C8" w:rsidRPr="00220BE3" w:rsidRDefault="009902C8" w:rsidP="00DA54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</w:p>
    <w:p w14:paraId="3B91DA14" w14:textId="64D20D38" w:rsidR="00DA54FF" w:rsidRPr="00220BE3" w:rsidRDefault="00DA54FF" w:rsidP="00DA54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Количество дел, поступивших из судов,</w:t>
      </w:r>
    </w:p>
    <w:p w14:paraId="604B5CE7" w14:textId="0101A7B5" w:rsidR="00DA54FF" w:rsidRPr="00220BE3" w:rsidRDefault="00DA54FF" w:rsidP="00DA54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входящих в Четвертый апелляционный округ в 202</w:t>
      </w:r>
      <w:r w:rsidR="006A455A"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4</w:t>
      </w:r>
      <w:r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году</w:t>
      </w:r>
    </w:p>
    <w:p w14:paraId="07450D4C" w14:textId="352F2726" w:rsidR="008853B3" w:rsidRPr="00220BE3" w:rsidRDefault="006A455A" w:rsidP="006A4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CFDB717" wp14:editId="293D8911">
            <wp:extent cx="5800954" cy="2955340"/>
            <wp:effectExtent l="38100" t="57150" r="47625" b="5461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F1BE31D" w14:textId="77777777" w:rsidR="008853B3" w:rsidRPr="00220BE3" w:rsidRDefault="008853B3" w:rsidP="00DA54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</w:p>
    <w:p w14:paraId="1858E008" w14:textId="582E6C13" w:rsidR="005D1E50" w:rsidRPr="00220BE3" w:rsidRDefault="00F07418" w:rsidP="005D1E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дел, </w:t>
      </w:r>
      <w:r w:rsidR="005D1E5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нерассмотренных на начало 202</w:t>
      </w:r>
      <w:r w:rsidR="0064170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1E5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составил </w:t>
      </w:r>
      <w:r w:rsidR="0064170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1E5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64170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D1E5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4974EC7" w14:textId="77777777" w:rsidR="005D1E50" w:rsidRPr="00220BE3" w:rsidRDefault="005D1E50" w:rsidP="005D1E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B5E0CA" w14:textId="60A3826A" w:rsidR="005D1E50" w:rsidRPr="00220BE3" w:rsidRDefault="005D1E50" w:rsidP="005D1E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гражданских дел, находящихся в производстве Четвертого апелляционного суда общей юрисдикции в 202</w:t>
      </w:r>
      <w:r w:rsidR="0064170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составило </w:t>
      </w:r>
      <w:r w:rsidR="00F07418" w:rsidRPr="00220BE3">
        <w:rPr>
          <w:rFonts w:ascii="Times New Roman" w:hAnsi="Times New Roman" w:cs="Times New Roman"/>
          <w:sz w:val="28"/>
          <w:szCs w:val="28"/>
        </w:rPr>
        <w:t>–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41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4170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0741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0021581" w14:textId="4897542C" w:rsidR="00E167D9" w:rsidRPr="00220BE3" w:rsidRDefault="004B696E" w:rsidP="00E16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Без рассмотрения гражданские дела в </w:t>
      </w:r>
      <w:r w:rsidR="00B437A5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отчетный период не возвращались </w:t>
      </w:r>
      <w:r w:rsidR="00E167D9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(в 202</w:t>
      </w:r>
      <w:r w:rsidR="00B437A5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3</w:t>
      </w:r>
      <w:r w:rsidR="00F07418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году</w:t>
      </w:r>
      <w:r w:rsidR="00E167D9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– </w:t>
      </w:r>
      <w:r w:rsidR="00B437A5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1</w:t>
      </w:r>
      <w:r w:rsidR="00E167D9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дел</w:t>
      </w:r>
      <w:r w:rsidR="00B437A5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о</w:t>
      </w:r>
      <w:r w:rsidR="00E167D9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)</w:t>
      </w:r>
      <w:r w:rsidR="00B437A5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.</w:t>
      </w:r>
      <w:r w:rsidR="00E167D9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</w:p>
    <w:p w14:paraId="5433FEAE" w14:textId="77777777" w:rsidR="00C726D8" w:rsidRPr="00220BE3" w:rsidRDefault="00C726D8" w:rsidP="00E16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</w:p>
    <w:p w14:paraId="0C12F559" w14:textId="39DE22AC" w:rsidR="008E338C" w:rsidRPr="00220BE3" w:rsidRDefault="00113646" w:rsidP="001A0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В 202</w:t>
      </w:r>
      <w:r w:rsidR="00C86B54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4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году число рассмотренных гражданских дел </w:t>
      </w:r>
      <w:r w:rsidR="001A0FAB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у</w:t>
      </w:r>
      <w:r w:rsidR="00C86B54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велич</w:t>
      </w:r>
      <w:r w:rsidR="001A0FAB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и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лось на </w:t>
      </w:r>
      <w:r w:rsidR="00C86B54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12</w:t>
      </w:r>
      <w:r w:rsidR="00101CCE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,</w:t>
      </w:r>
      <w:r w:rsidR="00260EED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2</w:t>
      </w:r>
      <w:r w:rsidR="00F07418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% и составило </w:t>
      </w:r>
      <w:r w:rsidR="006761FE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64</w:t>
      </w:r>
      <w:r w:rsidR="008E338C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гражданск</w:t>
      </w:r>
      <w:r w:rsidR="001A0FAB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их</w:t>
      </w:r>
      <w:r w:rsidR="008E338C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дел</w:t>
      </w:r>
      <w:r w:rsidR="00260EED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а</w:t>
      </w:r>
      <w:r w:rsidR="008E338C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, в </w:t>
      </w:r>
      <w:proofErr w:type="spellStart"/>
      <w:r w:rsidR="008E338C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т.ч</w:t>
      </w:r>
      <w:proofErr w:type="spellEnd"/>
      <w:r w:rsidR="008E338C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. </w:t>
      </w:r>
      <w:r w:rsidR="00FC40C9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2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дел</w:t>
      </w:r>
      <w:r w:rsidR="00FC40C9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а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рассмотрено </w:t>
      </w:r>
      <w:r w:rsidR="008E338C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по правилам суда первой инстанции (</w:t>
      </w:r>
      <w:r w:rsidR="00101CCE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9</w:t>
      </w:r>
      <w:r w:rsidR="00562455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2</w:t>
      </w:r>
      <w:r w:rsidR="008E338C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,</w:t>
      </w:r>
      <w:r w:rsidR="00562455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7</w:t>
      </w:r>
      <w:r w:rsidR="008E338C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% от числа дел, находящихся в производстве)</w:t>
      </w:r>
      <w:r w:rsidR="00C56B37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, из них с</w:t>
      </w:r>
      <w:r w:rsidR="008E338C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вязанных с госу</w:t>
      </w:r>
      <w:r w:rsidR="001A0FAB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дарственной тайной рассмотрено </w:t>
      </w:r>
      <w:r w:rsidR="00101CCE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2</w:t>
      </w:r>
      <w:r w:rsidR="0085245F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4</w:t>
      </w:r>
      <w:r w:rsidR="008E338C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дел</w:t>
      </w:r>
      <w:r w:rsidR="0085245F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а</w:t>
      </w:r>
      <w:r w:rsidR="008E338C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.</w:t>
      </w:r>
      <w:r w:rsidR="008E338C" w:rsidRPr="00220B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D49A1" w14:textId="77777777" w:rsidR="005E7AD1" w:rsidRPr="00220BE3" w:rsidRDefault="005E7AD1" w:rsidP="001A0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E4FD8C" w14:textId="77777777" w:rsidR="00260EED" w:rsidRPr="00220BE3" w:rsidRDefault="00260EED" w:rsidP="001A0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DFAE44" w14:textId="77777777" w:rsidR="00260EED" w:rsidRPr="00220BE3" w:rsidRDefault="00260EED" w:rsidP="001A0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2D2858" w14:textId="77777777" w:rsidR="00260EED" w:rsidRPr="00220BE3" w:rsidRDefault="00260EED" w:rsidP="001A0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716FF0" w14:textId="77777777" w:rsidR="00260EED" w:rsidRPr="00220BE3" w:rsidRDefault="00260EED" w:rsidP="001A0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A68D54" w14:textId="5C0E5E82" w:rsidR="00675AE0" w:rsidRPr="00220BE3" w:rsidRDefault="009902C8" w:rsidP="009902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lastRenderedPageBreak/>
        <w:t>К</w:t>
      </w:r>
      <w:r w:rsidR="00675AE0"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оличество гражданских дел рассмотренных судьями Четвертого</w:t>
      </w:r>
      <w:r w:rsidR="000A16A1"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="00675AE0"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апелляционного суда общей юрисдикции в 20</w:t>
      </w:r>
      <w:r w:rsidR="000C4AF0"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</w:t>
      </w:r>
      <w:r w:rsidR="009E4F6A"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</w:t>
      </w:r>
      <w:r w:rsidR="00675AE0"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-202</w:t>
      </w:r>
      <w:r w:rsidR="005B30CD"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4</w:t>
      </w:r>
      <w:r w:rsidR="00675AE0"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гг.</w:t>
      </w:r>
    </w:p>
    <w:p w14:paraId="7C96F8F2" w14:textId="77777777" w:rsidR="0040352C" w:rsidRPr="00220BE3" w:rsidRDefault="0040352C" w:rsidP="009902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</w:p>
    <w:p w14:paraId="0478D328" w14:textId="795A5777" w:rsidR="0040352C" w:rsidRPr="00220BE3" w:rsidRDefault="0040352C" w:rsidP="00403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9DA6712" wp14:editId="77AAE475">
            <wp:extent cx="5760720" cy="1875846"/>
            <wp:effectExtent l="0" t="0" r="11430" b="1016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D9D730C" w14:textId="77777777" w:rsidR="008853B3" w:rsidRPr="00220BE3" w:rsidRDefault="008853B3" w:rsidP="009902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</w:p>
    <w:p w14:paraId="065CC7A1" w14:textId="5B8F3F98" w:rsidR="00FD7E58" w:rsidRPr="00220BE3" w:rsidRDefault="00FD7E58" w:rsidP="00FD7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Отменено </w:t>
      </w:r>
      <w:r w:rsidR="007A0459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2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решени</w:t>
      </w:r>
      <w:r w:rsidR="00101CCE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я</w:t>
      </w:r>
      <w:r w:rsidR="0096248C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и </w:t>
      </w:r>
      <w:r w:rsidR="000D73F3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13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определений. </w:t>
      </w:r>
    </w:p>
    <w:p w14:paraId="02BB9457" w14:textId="759DEC3C" w:rsidR="008E338C" w:rsidRPr="00220BE3" w:rsidRDefault="00B43096" w:rsidP="008E3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Оставлено без изменения </w:t>
      </w:r>
      <w:r w:rsidR="00101CCE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4</w:t>
      </w:r>
      <w:r w:rsidR="007A0459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8</w:t>
      </w:r>
      <w:r w:rsidR="0096248C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судебных актов, а именно: </w:t>
      </w:r>
      <w:r w:rsidR="007A0459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17</w:t>
      </w:r>
      <w:r w:rsidR="008E338C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решени</w:t>
      </w:r>
      <w:r w:rsidR="007A0459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й</w:t>
      </w:r>
      <w:r w:rsidR="00F07418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и </w:t>
      </w:r>
      <w:r w:rsidR="007A0459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31</w:t>
      </w:r>
      <w:r w:rsidR="008E338C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определени</w:t>
      </w:r>
      <w:r w:rsidR="007A0459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е</w:t>
      </w:r>
      <w:r w:rsidR="008E338C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.</w:t>
      </w:r>
      <w:r w:rsidR="00FD7E58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</w:p>
    <w:p w14:paraId="2F4AB8AB" w14:textId="214F318F" w:rsidR="00F25010" w:rsidRPr="00220BE3" w:rsidRDefault="0029223A" w:rsidP="008E3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Апелляционное п</w:t>
      </w:r>
      <w:r w:rsidR="00F25010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роизводство прекращено по 1 гражданскому делу в связи с отказом от апелляционной жалобы.</w:t>
      </w:r>
    </w:p>
    <w:p w14:paraId="07B3E158" w14:textId="77777777" w:rsidR="008E338C" w:rsidRPr="00220BE3" w:rsidRDefault="008E338C" w:rsidP="008E33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E63898" w14:textId="3DE049D4" w:rsidR="008E338C" w:rsidRPr="00220BE3" w:rsidRDefault="008E338C" w:rsidP="008E3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Остаток нерассмотренных дел на конец отчетного периода составил   </w:t>
      </w:r>
      <w:r w:rsidR="008E1708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5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дел (</w:t>
      </w:r>
      <w:r w:rsidR="008E1708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7</w:t>
      </w:r>
      <w:r w:rsidR="0096248C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,</w:t>
      </w:r>
      <w:r w:rsidR="008E1708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2</w:t>
      </w:r>
      <w:r w:rsidR="00526A7B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%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от числа находящихся в производстве</w:t>
      </w:r>
      <w:r w:rsidR="00260EED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дел</w:t>
      </w:r>
      <w:r w:rsidR="00526A7B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)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.</w:t>
      </w:r>
    </w:p>
    <w:p w14:paraId="7F84E6C0" w14:textId="77777777" w:rsidR="000143C8" w:rsidRPr="00220BE3" w:rsidRDefault="000143C8" w:rsidP="008E3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</w:p>
    <w:p w14:paraId="78AA49FF" w14:textId="05294648" w:rsidR="008E338C" w:rsidRPr="00220BE3" w:rsidRDefault="008E338C" w:rsidP="008E338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рассмотрения дел, поступивших </w:t>
      </w:r>
      <w:r w:rsidR="00BE676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E6763" w:rsidRPr="00220B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апелляционными жалобами</w:t>
      </w:r>
      <w:r w:rsidR="00757616" w:rsidRPr="00220B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/представлениями</w:t>
      </w:r>
      <w:r w:rsidR="00BE676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судов апелляционного округа за 202</w:t>
      </w:r>
      <w:r w:rsidR="000643D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показывает следующее:</w:t>
      </w:r>
    </w:p>
    <w:p w14:paraId="04457DD6" w14:textId="304B56C0" w:rsidR="00E80F30" w:rsidRPr="00220BE3" w:rsidRDefault="000A16A1" w:rsidP="00FE2B7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</w:t>
      </w:r>
      <w:r w:rsidR="000643D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0F3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3D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0F3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апелляционн</w:t>
      </w:r>
      <w:r w:rsidR="000643D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E80F3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0643D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0F3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</w:t>
      </w:r>
      <w:r w:rsidR="000643D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E80F3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Верховного Суда Республики Башкортостан, решени</w:t>
      </w:r>
      <w:r w:rsidR="0075761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0F3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3D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оставлено без изменения</w:t>
      </w:r>
      <w:r w:rsidR="00E80F3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D7AD51C" w14:textId="466A252D" w:rsidR="0025043D" w:rsidRPr="00220BE3" w:rsidRDefault="0025043D" w:rsidP="00FE2B7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рассмотрена 1 апелляционная жалоба, поступившая из Верховного Суда Республики Марий Эл, решение оставлено без изменения; </w:t>
      </w:r>
    </w:p>
    <w:p w14:paraId="6E8D3BB9" w14:textId="3613EE24" w:rsidR="00201E13" w:rsidRPr="00220BE3" w:rsidRDefault="00201E13" w:rsidP="00FE2B7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</w:t>
      </w:r>
      <w:r w:rsidR="0029223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апелляционные жалобы, поступившие из Верховного Суда Республики Мордовия, решения оставлены без изменения; </w:t>
      </w:r>
    </w:p>
    <w:p w14:paraId="58F52582" w14:textId="610D9352" w:rsidR="008C6BC8" w:rsidRPr="00220BE3" w:rsidRDefault="008C6BC8" w:rsidP="00FE2B7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</w:t>
      </w:r>
      <w:r w:rsidR="0029223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апелляционные жалобы, поступившие из Верховного Суда Республики Татарстан, 1 решение </w:t>
      </w:r>
      <w:r w:rsidR="00AB3CB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отменено (по неосновному требованию и при определении стабильности принятых решений не учитывается)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BEB9865" w14:textId="192BA02C" w:rsidR="00E80F30" w:rsidRPr="00220BE3" w:rsidRDefault="00E80F30" w:rsidP="00FE2B7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</w:t>
      </w:r>
      <w:r w:rsidR="0029223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4F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апелляционн</w:t>
      </w:r>
      <w:r w:rsidR="00DF74F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DF74F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</w:t>
      </w:r>
      <w:r w:rsidR="00DF74F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Кировского областного суда, решени</w:t>
      </w:r>
      <w:r w:rsidR="00DF74F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оставлен</w:t>
      </w:r>
      <w:r w:rsidR="00DF74F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изменения;</w:t>
      </w:r>
    </w:p>
    <w:p w14:paraId="784230C8" w14:textId="2B43AA42" w:rsidR="00E80F30" w:rsidRPr="00220BE3" w:rsidRDefault="00E80F30" w:rsidP="00FE2B7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</w:t>
      </w:r>
      <w:r w:rsidR="0029223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7F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апелляционны</w:t>
      </w:r>
      <w:r w:rsidR="000A57F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0A57F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</w:t>
      </w:r>
      <w:r w:rsidR="0021300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Нижегородского областного суда, решения оставлены без изменения; </w:t>
      </w:r>
    </w:p>
    <w:p w14:paraId="1E565D8C" w14:textId="65ADC6B3" w:rsidR="00E80F30" w:rsidRPr="00220BE3" w:rsidRDefault="00E80F30" w:rsidP="00FE2B7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</w:t>
      </w:r>
      <w:r w:rsidR="00E6139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4E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апелляционны</w:t>
      </w:r>
      <w:r w:rsidR="007414E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7414E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</w:t>
      </w:r>
      <w:r w:rsidR="007414E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Оренбургского областного суда, </w:t>
      </w:r>
      <w:r w:rsidR="007414E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7414E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отменен</w:t>
      </w:r>
      <w:r w:rsidR="007414E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B2D81E" w14:textId="7EABBE6F" w:rsidR="00E80F30" w:rsidRPr="00220BE3" w:rsidRDefault="00E80F30" w:rsidP="00FE2B7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рассмотрен</w:t>
      </w:r>
      <w:r w:rsidR="002533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3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апелляционн</w:t>
      </w:r>
      <w:r w:rsidR="002533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2533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</w:t>
      </w:r>
      <w:r w:rsidR="002533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Са</w:t>
      </w:r>
      <w:r w:rsidR="002533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марс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областного суда, решени</w:t>
      </w:r>
      <w:r w:rsidR="002533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оставлен</w:t>
      </w:r>
      <w:r w:rsidR="002533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изменения</w:t>
      </w:r>
      <w:r w:rsidR="00E22F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19D948" w14:textId="3878B468" w:rsidR="00E80F30" w:rsidRPr="00220BE3" w:rsidRDefault="00E80F30" w:rsidP="00FE2B7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</w:t>
      </w:r>
      <w:r w:rsidR="00E6139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3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апелляционн</w:t>
      </w:r>
      <w:r w:rsidR="002533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2533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</w:t>
      </w:r>
      <w:r w:rsidR="002533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Ульяновского областного суда, решени</w:t>
      </w:r>
      <w:r w:rsidR="00337B9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B9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оставлены без изменения</w:t>
      </w:r>
      <w:r w:rsidR="00E22F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B165A9" w14:textId="6872FCF1" w:rsidR="00E80F30" w:rsidRPr="00220BE3" w:rsidRDefault="00E80F30" w:rsidP="00E22F9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Верховного Суда </w:t>
      </w:r>
      <w:r w:rsidR="00337B9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Удмуртской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5C6EF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Верховного Суда Чувашской Республики, Пермского краевого суда,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Пензенского областного суда</w:t>
      </w:r>
      <w:r w:rsidR="005C6EF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</w:t>
      </w:r>
      <w:r w:rsidR="003807F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ратов</w:t>
      </w:r>
      <w:r w:rsidR="005C6EF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областного суда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гражданские дела с апелляционными жалобам</w:t>
      </w:r>
      <w:r w:rsidR="00E22F9F" w:rsidRPr="00220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220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/представлениям</w:t>
      </w:r>
      <w:r w:rsidR="00E22F9F" w:rsidRPr="00220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220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202</w:t>
      </w:r>
      <w:r w:rsidR="003807F6" w:rsidRPr="00220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220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году не </w:t>
      </w:r>
      <w:r w:rsidR="00185A87" w:rsidRPr="00220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рассматривались</w:t>
      </w:r>
      <w:r w:rsidRPr="00220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51848F49" w14:textId="529ABABD" w:rsidR="00BE6763" w:rsidRPr="00220BE3" w:rsidRDefault="00BE6763" w:rsidP="00BE6763">
      <w:pPr>
        <w:spacing w:after="0" w:line="240" w:lineRule="auto"/>
        <w:ind w:right="3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20BE3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качестве рассмотрения </w:t>
      </w:r>
      <w:r w:rsidRPr="00220BE3">
        <w:rPr>
          <w:rFonts w:ascii="Times New Roman" w:hAnsi="Times New Roman" w:cs="Times New Roman"/>
          <w:b/>
          <w:sz w:val="28"/>
          <w:szCs w:val="28"/>
        </w:rPr>
        <w:t xml:space="preserve">верховными судами республик, краевым и областными судами </w:t>
      </w:r>
      <w:r w:rsidRPr="00220BE3">
        <w:rPr>
          <w:rFonts w:ascii="Times New Roman" w:hAnsi="Times New Roman" w:cs="Times New Roman"/>
          <w:b/>
          <w:bCs/>
          <w:sz w:val="28"/>
          <w:szCs w:val="28"/>
        </w:rPr>
        <w:t>гражданским дел по апелляционным жалобам за 202</w:t>
      </w:r>
      <w:r w:rsidR="00EA5172" w:rsidRPr="00220BE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20BE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proofErr w:type="gramEnd"/>
    </w:p>
    <w:p w14:paraId="4F4365C5" w14:textId="77777777" w:rsidR="00242655" w:rsidRPr="00220BE3" w:rsidRDefault="00242655" w:rsidP="00BE6763">
      <w:pPr>
        <w:spacing w:after="0" w:line="240" w:lineRule="auto"/>
        <w:ind w:right="3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FAC3E6" w14:textId="531BC0E3" w:rsidR="00EA5172" w:rsidRPr="00220BE3" w:rsidRDefault="00242655" w:rsidP="00BE6763">
      <w:pPr>
        <w:spacing w:after="0" w:line="240" w:lineRule="auto"/>
        <w:ind w:right="3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B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AC3A3D9" wp14:editId="1F908C2F">
            <wp:extent cx="5760720" cy="3179128"/>
            <wp:effectExtent l="0" t="0" r="0" b="25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C3832" w14:textId="77777777" w:rsidR="00C25892" w:rsidRPr="00220BE3" w:rsidRDefault="00C25892" w:rsidP="00BE6763">
      <w:pPr>
        <w:spacing w:after="0" w:line="240" w:lineRule="auto"/>
        <w:ind w:right="3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44267A" w14:textId="693C3A59" w:rsidR="00072ABA" w:rsidRPr="00220BE3" w:rsidRDefault="00072ABA" w:rsidP="00072AB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рассмотрения дел, поступивших с </w:t>
      </w:r>
      <w:r w:rsidRPr="00220B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частными жалобами</w:t>
      </w:r>
      <w:r w:rsidR="006C29B2" w:rsidRPr="00220B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/представлениями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судов апелляционного округа за 202</w:t>
      </w:r>
      <w:r w:rsidR="0011298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показывает следующее:</w:t>
      </w:r>
    </w:p>
    <w:p w14:paraId="0B116B83" w14:textId="636F51B5" w:rsidR="00503B3B" w:rsidRPr="00220BE3" w:rsidRDefault="00503B3B" w:rsidP="00503B3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Верховного Суда Республики Башкортостан рассмотрен</w:t>
      </w:r>
      <w:r w:rsidR="00D12AF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12AF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2AB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</w:t>
      </w:r>
      <w:r w:rsidR="00D12AF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072AB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D12AF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2AB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3D4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</w:t>
      </w:r>
      <w:r w:rsidR="00D12AF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2F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AB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отменено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6563C75" w14:textId="696BF129" w:rsidR="00503B3B" w:rsidRPr="00220BE3" w:rsidRDefault="00503B3B" w:rsidP="00503B3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Верховного Суда Республики Мордовия рассмотрен</w:t>
      </w:r>
      <w:r w:rsidR="00E6139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AF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AB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</w:t>
      </w:r>
      <w:r w:rsidR="00D12AF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072AB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</w:t>
      </w:r>
      <w:r w:rsidR="00D12AF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2F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</w:t>
      </w:r>
      <w:r w:rsidR="00A43D4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22F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D4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отменены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255A335D" w14:textId="0E222558" w:rsidR="00503B3B" w:rsidRPr="00220BE3" w:rsidRDefault="00503B3B" w:rsidP="00503B3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Верховного Суда Республики Татарстан рассмотрен</w:t>
      </w:r>
      <w:r w:rsidR="002375CD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D4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3AC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частны</w:t>
      </w:r>
      <w:r w:rsidR="00A43D4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A43D4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2F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2AB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D4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E22F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</w:t>
      </w:r>
      <w:r w:rsidR="00A43D4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2F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6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отменено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A90DDD" w14:textId="144F0156" w:rsidR="00D53AC5" w:rsidRPr="00220BE3" w:rsidRDefault="00D53AC5" w:rsidP="00D53AC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Верховного Суда Удмуртской Республики рассмотрен</w:t>
      </w:r>
      <w:r w:rsidR="003E046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6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</w:t>
      </w:r>
      <w:r w:rsidR="003E046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3E046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2F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определение </w:t>
      </w:r>
      <w:r w:rsidR="003E046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оставлено без изменения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0F29798B" w14:textId="1B4FADB1" w:rsidR="00D53AC5" w:rsidRPr="00220BE3" w:rsidRDefault="00D53AC5" w:rsidP="00D53AC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Верховного Суда Чувашской Республики рассмотрен</w:t>
      </w:r>
      <w:r w:rsidR="003E046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6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FE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</w:t>
      </w:r>
      <w:r w:rsidR="003E046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3E046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2F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</w:t>
      </w:r>
      <w:r w:rsidR="00CD092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FE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</w:t>
      </w:r>
      <w:r w:rsidR="00CD092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23FE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изменения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5EF9EA4" w14:textId="75F6E70C" w:rsidR="00503B3B" w:rsidRPr="00220BE3" w:rsidRDefault="00503B3B" w:rsidP="00503B3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из Пермс</w:t>
      </w:r>
      <w:r w:rsidR="00072AB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краевого суда рассмотрен</w:t>
      </w:r>
      <w:r w:rsidR="00CD092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2AB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92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2AB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</w:t>
      </w:r>
      <w:r w:rsidR="00CD092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E22F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92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423FE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</w:t>
      </w:r>
      <w:r w:rsidR="00CD092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23FE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92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отменено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4C5988" w14:textId="2550553C" w:rsidR="00126420" w:rsidRPr="00220BE3" w:rsidRDefault="00126420" w:rsidP="001264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Кировского областного суда рассмотрена 1 частная жалоба, определение отменено;</w:t>
      </w:r>
    </w:p>
    <w:p w14:paraId="5AB1EA43" w14:textId="4B6854E2" w:rsidR="00503B3B" w:rsidRPr="00220BE3" w:rsidRDefault="00503B3B" w:rsidP="00503B3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Нижегородского областного суда рассмотрен</w:t>
      </w:r>
      <w:r w:rsidR="002375CD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42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53AC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AB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</w:t>
      </w:r>
      <w:r w:rsidR="0012642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E22F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</w:t>
      </w:r>
      <w:r w:rsidR="00D53AC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оставлены без изменения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7674FF34" w14:textId="7463C770" w:rsidR="00503B3B" w:rsidRPr="00220BE3" w:rsidRDefault="00503B3B" w:rsidP="00503B3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Оренбургского областного суда рассмотрен</w:t>
      </w:r>
      <w:r w:rsidR="002375CD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0D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AB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</w:t>
      </w:r>
      <w:r w:rsidR="00D53AC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420D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72AB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</w:t>
      </w:r>
      <w:r w:rsidR="00E22F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0D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3FE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</w:t>
      </w:r>
      <w:r w:rsidR="002420D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23FE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отменено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6F5931" w14:textId="61C4CF3D" w:rsidR="00503B3B" w:rsidRPr="00220BE3" w:rsidRDefault="00503B3B" w:rsidP="00503B3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Пензенского областного суда рассмотрен</w:t>
      </w:r>
      <w:r w:rsidR="00423FE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FE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AB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</w:t>
      </w:r>
      <w:r w:rsidR="00423FE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072AB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</w:t>
      </w:r>
      <w:r w:rsidR="00423FE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2F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FE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</w:t>
      </w:r>
      <w:r w:rsidR="002420D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отменено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BD6479" w14:textId="0B4A9C20" w:rsidR="00503B3B" w:rsidRPr="00220BE3" w:rsidRDefault="00503B3B" w:rsidP="00503B3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Самарского областного суда рассмотрен</w:t>
      </w:r>
      <w:r w:rsidR="00E6139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82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222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частны</w:t>
      </w:r>
      <w:r w:rsidR="006C782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6C782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2F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AC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E22F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</w:t>
      </w:r>
      <w:r w:rsidR="00D53AC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отменено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F9C500" w14:textId="4F51E52D" w:rsidR="00503B3B" w:rsidRPr="00220BE3" w:rsidRDefault="00503B3B" w:rsidP="00503B3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Ульяновского областного суда рассмотрен</w:t>
      </w:r>
      <w:r w:rsidR="002375CD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82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22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</w:t>
      </w:r>
      <w:r w:rsidR="00423FE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C782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5222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</w:t>
      </w:r>
      <w:r w:rsidR="00230FB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F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82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E22F9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</w:t>
      </w:r>
      <w:r w:rsidR="006C782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82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отменено</w:t>
      </w:r>
      <w:r w:rsidR="00D53AC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38BA6A" w14:textId="3E71084B" w:rsidR="00230FB8" w:rsidRPr="00220BE3" w:rsidRDefault="006D236B" w:rsidP="006D236B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23FE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з Саратовского областного суда</w:t>
      </w:r>
      <w:r w:rsidR="00260EED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Верховного Суда Республики Марий Эл</w:t>
      </w:r>
      <w:r w:rsidR="00423FE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гражданские дела с частными жалобами/представлениями в 202</w:t>
      </w:r>
      <w:r w:rsidR="002424E2" w:rsidRPr="00220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220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году не </w:t>
      </w:r>
      <w:r w:rsidR="00185A87" w:rsidRPr="00220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рассматривались</w:t>
      </w:r>
      <w:r w:rsidRPr="00220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30A41E12" w14:textId="5CBBF7AC" w:rsidR="00C726D8" w:rsidRPr="00220BE3" w:rsidRDefault="00C726D8" w:rsidP="00C726D8">
      <w:pPr>
        <w:spacing w:after="0" w:line="240" w:lineRule="auto"/>
        <w:ind w:right="3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BE3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качестве рассмотрения </w:t>
      </w:r>
      <w:r w:rsidRPr="00220BE3">
        <w:rPr>
          <w:rFonts w:ascii="Times New Roman" w:hAnsi="Times New Roman" w:cs="Times New Roman"/>
          <w:b/>
          <w:sz w:val="28"/>
          <w:szCs w:val="28"/>
        </w:rPr>
        <w:t xml:space="preserve">верховными судами республик, краевым и областными судами </w:t>
      </w:r>
      <w:r w:rsidRPr="00220BE3">
        <w:rPr>
          <w:rFonts w:ascii="Times New Roman" w:hAnsi="Times New Roman" w:cs="Times New Roman"/>
          <w:b/>
          <w:bCs/>
          <w:sz w:val="28"/>
          <w:szCs w:val="28"/>
        </w:rPr>
        <w:t>гражданским дел по частным жалобам за 202</w:t>
      </w:r>
      <w:r w:rsidR="00163A71" w:rsidRPr="00220BE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20BE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230FB8" w:rsidRPr="00220B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6FA8D07" w14:textId="0057BA22" w:rsidR="00176B47" w:rsidRPr="00220BE3" w:rsidRDefault="00163A71" w:rsidP="00C726D8">
      <w:pPr>
        <w:spacing w:after="0" w:line="240" w:lineRule="auto"/>
        <w:ind w:right="3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B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8C6D30" wp14:editId="416E3D06">
            <wp:extent cx="5760720" cy="2948437"/>
            <wp:effectExtent l="0" t="0" r="0" b="444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4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434E0" w14:textId="77777777" w:rsidR="00230FB8" w:rsidRPr="00220BE3" w:rsidRDefault="00230FB8" w:rsidP="00C726D8">
      <w:pPr>
        <w:spacing w:after="0" w:line="240" w:lineRule="auto"/>
        <w:ind w:right="3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2AEBCC" w14:textId="7210D703" w:rsidR="008E338C" w:rsidRPr="00220BE3" w:rsidRDefault="000E4F9E" w:rsidP="008E3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5E7AD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2DDD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все гражданские дела рассмотрены в установленный законом срок.</w:t>
      </w:r>
    </w:p>
    <w:p w14:paraId="1B69BEBB" w14:textId="00DD4FB2" w:rsidR="004F14E2" w:rsidRPr="00220BE3" w:rsidRDefault="008E338C" w:rsidP="004F14E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системы видеоконференц-связи рассмотрен</w:t>
      </w:r>
      <w:r w:rsidR="0097153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6507B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</w:t>
      </w:r>
      <w:r w:rsidR="006507B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6507B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</w:t>
      </w:r>
      <w:r w:rsidR="002375CD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7B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</w:t>
      </w:r>
      <w:r w:rsidR="000E4F9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0E4F9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14E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4E2" w:rsidRPr="00220BE3">
        <w:rPr>
          <w:rFonts w:ascii="Times New Roman" w:hAnsi="Times New Roman" w:cs="Times New Roman"/>
          <w:sz w:val="28"/>
          <w:szCs w:val="28"/>
        </w:rPr>
        <w:t xml:space="preserve">С ведением </w:t>
      </w:r>
      <w:proofErr w:type="spellStart"/>
      <w:r w:rsidR="004F14E2" w:rsidRPr="00220BE3">
        <w:rPr>
          <w:rFonts w:ascii="Times New Roman" w:hAnsi="Times New Roman" w:cs="Times New Roman"/>
          <w:sz w:val="28"/>
          <w:szCs w:val="28"/>
        </w:rPr>
        <w:t>аудиопротоколирования</w:t>
      </w:r>
      <w:proofErr w:type="spellEnd"/>
      <w:r w:rsidR="004F14E2" w:rsidRPr="00220BE3">
        <w:rPr>
          <w:rFonts w:ascii="Times New Roman" w:hAnsi="Times New Roman" w:cs="Times New Roman"/>
          <w:sz w:val="28"/>
          <w:szCs w:val="28"/>
        </w:rPr>
        <w:t xml:space="preserve"> рассмотрено 2 </w:t>
      </w:r>
      <w:proofErr w:type="gramStart"/>
      <w:r w:rsidR="004F14E2" w:rsidRPr="00220BE3">
        <w:rPr>
          <w:rFonts w:ascii="Times New Roman" w:hAnsi="Times New Roman" w:cs="Times New Roman"/>
          <w:sz w:val="28"/>
          <w:szCs w:val="28"/>
        </w:rPr>
        <w:t>гражданских</w:t>
      </w:r>
      <w:proofErr w:type="gramEnd"/>
      <w:r w:rsidR="004F14E2" w:rsidRPr="00220BE3">
        <w:rPr>
          <w:rFonts w:ascii="Times New Roman" w:hAnsi="Times New Roman" w:cs="Times New Roman"/>
          <w:sz w:val="28"/>
          <w:szCs w:val="28"/>
        </w:rPr>
        <w:t xml:space="preserve"> дел</w:t>
      </w:r>
      <w:r w:rsidR="005B5588" w:rsidRPr="00220BE3">
        <w:rPr>
          <w:rFonts w:ascii="Times New Roman" w:hAnsi="Times New Roman" w:cs="Times New Roman"/>
          <w:sz w:val="28"/>
          <w:szCs w:val="28"/>
        </w:rPr>
        <w:t xml:space="preserve">а/материала, проведено </w:t>
      </w:r>
      <w:r w:rsidR="004F14E2" w:rsidRPr="00220BE3">
        <w:rPr>
          <w:rFonts w:ascii="Times New Roman" w:hAnsi="Times New Roman" w:cs="Times New Roman"/>
          <w:sz w:val="28"/>
          <w:szCs w:val="28"/>
        </w:rPr>
        <w:t>2 судебных заседания.</w:t>
      </w:r>
    </w:p>
    <w:p w14:paraId="3DA4BB37" w14:textId="28AD4CD8" w:rsidR="008E338C" w:rsidRPr="00220BE3" w:rsidRDefault="008E338C" w:rsidP="008E3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EF91B" w14:textId="77777777" w:rsidR="008E338C" w:rsidRPr="00220BE3" w:rsidRDefault="008E338C" w:rsidP="008E338C">
      <w:pPr>
        <w:tabs>
          <w:tab w:val="left" w:pos="9180"/>
          <w:tab w:val="center" w:pos="9360"/>
        </w:tabs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4. Рассмотрение административных дел</w:t>
      </w:r>
    </w:p>
    <w:p w14:paraId="1A976FA1" w14:textId="77777777" w:rsidR="008E338C" w:rsidRPr="00220BE3" w:rsidRDefault="008E338C" w:rsidP="008E338C">
      <w:pPr>
        <w:tabs>
          <w:tab w:val="left" w:pos="9180"/>
          <w:tab w:val="center" w:pos="9360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</w:p>
    <w:p w14:paraId="6966658B" w14:textId="416A797F" w:rsidR="004F53DA" w:rsidRPr="00220BE3" w:rsidRDefault="003962A6" w:rsidP="004F53D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поступивших </w:t>
      </w:r>
      <w:r w:rsidR="00AB6AC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Четвертый апелляционный суд общей юрисдикции административных дел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FA6CD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FA6CD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уменьшилось на 24,5 %</w:t>
      </w:r>
      <w:r w:rsidR="00EA3D2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CD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2 421 </w:t>
      </w:r>
      <w:r w:rsidR="00EA3D2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1 828, </w:t>
      </w:r>
      <w:r w:rsidR="008E338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14:paraId="7177F877" w14:textId="29B09AC8" w:rsidR="008E338C" w:rsidRPr="00220BE3" w:rsidRDefault="00230FB8" w:rsidP="00624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62A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78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1 253 </w:t>
      </w:r>
      <w:r w:rsidR="003962A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="0057778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62A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="008E338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33D4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апелляционным </w:t>
      </w:r>
      <w:r w:rsidR="008E338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жалобам</w:t>
      </w:r>
      <w:r w:rsidR="0064699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/представлениям</w:t>
      </w:r>
      <w:r w:rsidR="0057778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78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338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962A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EA3D2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62A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0E45D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962A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82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1 4</w:t>
      </w:r>
      <w:r w:rsidR="00EA3D2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1682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8E338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4DB08D" w14:textId="7C94C1ED" w:rsidR="004F53DA" w:rsidRPr="00220BE3" w:rsidRDefault="008E338C" w:rsidP="00230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- </w:t>
      </w:r>
      <w:r w:rsidR="0057778A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567 </w:t>
      </w:r>
      <w:r w:rsidR="003962A6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дел поступило 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по </w:t>
      </w:r>
      <w:r w:rsidR="00733D41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частным 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жалобам</w:t>
      </w:r>
      <w:r w:rsidR="00646992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/представлениям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(</w:t>
      </w:r>
      <w:r w:rsidR="00733D41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в 202</w:t>
      </w:r>
      <w:r w:rsidR="00AE0C07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3</w:t>
      </w:r>
      <w:r w:rsidR="00733D41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году – </w:t>
      </w:r>
      <w:r w:rsidR="00AE0C07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918</w:t>
      </w:r>
      <w:r w:rsidR="00230FB8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дел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)</w:t>
      </w:r>
      <w:r w:rsidR="00733D41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;</w:t>
      </w:r>
      <w:r w:rsidR="004F53DA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</w:p>
    <w:p w14:paraId="2283D382" w14:textId="4A9CC44A" w:rsidR="008E338C" w:rsidRPr="00220BE3" w:rsidRDefault="0057778A" w:rsidP="00230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-</w:t>
      </w:r>
      <w:r w:rsidR="00535E50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8 </w:t>
      </w:r>
      <w:r w:rsidR="00C56B37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дел поступил</w:t>
      </w:r>
      <w:r w:rsidR="00816823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о</w:t>
      </w:r>
      <w:r w:rsidR="00C56B37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из суда кассационной инстанции на новое </w:t>
      </w:r>
      <w:r w:rsidR="00925833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апелляционное рассмотрение </w:t>
      </w:r>
      <w:r w:rsidR="00C56B37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(в 202</w:t>
      </w:r>
      <w:r w:rsidR="00C26143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3</w:t>
      </w:r>
      <w:r w:rsidR="00C56B37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году – </w:t>
      </w:r>
      <w:r w:rsidR="00C26143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4</w:t>
      </w:r>
      <w:r w:rsidR="00230FB8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дел</w:t>
      </w:r>
      <w:r w:rsidR="00535E50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а</w:t>
      </w:r>
      <w:r w:rsidR="00C56B37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).</w:t>
      </w:r>
      <w:r w:rsidR="008E338C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</w:p>
    <w:p w14:paraId="38DE8046" w14:textId="77777777" w:rsidR="008853B3" w:rsidRPr="00220BE3" w:rsidRDefault="008853B3" w:rsidP="00230F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</w:p>
    <w:p w14:paraId="3A947C95" w14:textId="1EC81048" w:rsidR="00C56B37" w:rsidRPr="00220BE3" w:rsidRDefault="00C56B37" w:rsidP="00230F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Количество поступивших </w:t>
      </w:r>
      <w:r w:rsidR="00CA6B53"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административных</w:t>
      </w:r>
      <w:r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дел в Четвертый</w:t>
      </w:r>
    </w:p>
    <w:p w14:paraId="6D7C2656" w14:textId="365DFA64" w:rsidR="00C56B37" w:rsidRPr="00220BE3" w:rsidRDefault="00C56B37" w:rsidP="00230F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апелляционный суд общей юрисдикции в 20</w:t>
      </w:r>
      <w:r w:rsidR="004B5FAD"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</w:t>
      </w:r>
      <w:r w:rsidR="00745D22"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</w:t>
      </w:r>
      <w:r w:rsidR="004B5FAD"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-202</w:t>
      </w:r>
      <w:r w:rsidR="00745D22"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4</w:t>
      </w:r>
      <w:r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г</w:t>
      </w:r>
      <w:r w:rsidR="00230FB8"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одах</w:t>
      </w:r>
    </w:p>
    <w:p w14:paraId="347709E9" w14:textId="77777777" w:rsidR="00926490" w:rsidRPr="00220BE3" w:rsidRDefault="00926490" w:rsidP="00230F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</w:p>
    <w:p w14:paraId="25D66C56" w14:textId="14B82A4E" w:rsidR="001E5622" w:rsidRPr="00220BE3" w:rsidRDefault="00926490" w:rsidP="0092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83BA3EF" wp14:editId="4E8FA653">
            <wp:extent cx="5757062" cy="1931213"/>
            <wp:effectExtent l="0" t="0" r="15240" b="1206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C9DF7E0" w14:textId="37B5A123" w:rsidR="004B5FAD" w:rsidRPr="00220BE3" w:rsidRDefault="004B5FAD" w:rsidP="001E5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</w:p>
    <w:p w14:paraId="4041535D" w14:textId="1182E0E4" w:rsidR="00DC4396" w:rsidRPr="00220BE3" w:rsidRDefault="00DC4396" w:rsidP="000952A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поступивших в 202</w:t>
      </w:r>
      <w:r w:rsidR="00B60E1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административных дел по апелляционным (частным) жалобам/представлениям представлена следующим образом:</w:t>
      </w:r>
    </w:p>
    <w:p w14:paraId="171D5A04" w14:textId="77777777" w:rsidR="00B60E17" w:rsidRPr="00220BE3" w:rsidRDefault="00B60E17" w:rsidP="003964E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E3">
        <w:rPr>
          <w:rFonts w:ascii="Times New Roman" w:hAnsi="Times New Roman" w:cs="Times New Roman"/>
          <w:sz w:val="28"/>
          <w:szCs w:val="28"/>
        </w:rPr>
        <w:t xml:space="preserve">- административные дела об оспаривании нормативных правовых актов (глава 21 КАС РФ) – </w:t>
      </w:r>
      <w:r w:rsidRPr="00220BE3">
        <w:rPr>
          <w:rFonts w:ascii="Times New Roman" w:hAnsi="Times New Roman" w:cs="Times New Roman"/>
          <w:bCs/>
          <w:sz w:val="28"/>
          <w:szCs w:val="28"/>
        </w:rPr>
        <w:t xml:space="preserve">702 </w:t>
      </w:r>
      <w:r w:rsidRPr="00220BE3">
        <w:rPr>
          <w:rFonts w:ascii="Times New Roman" w:hAnsi="Times New Roman" w:cs="Times New Roman"/>
          <w:sz w:val="28"/>
          <w:szCs w:val="28"/>
        </w:rPr>
        <w:t xml:space="preserve">дела или </w:t>
      </w:r>
      <w:r w:rsidRPr="00220BE3">
        <w:rPr>
          <w:rFonts w:ascii="Times New Roman" w:hAnsi="Times New Roman" w:cs="Times New Roman"/>
          <w:bCs/>
          <w:sz w:val="28"/>
          <w:szCs w:val="28"/>
        </w:rPr>
        <w:t xml:space="preserve">38,4 </w:t>
      </w:r>
      <w:r w:rsidRPr="00220BE3">
        <w:rPr>
          <w:rFonts w:ascii="Times New Roman" w:hAnsi="Times New Roman" w:cs="Times New Roman"/>
          <w:sz w:val="28"/>
          <w:szCs w:val="28"/>
        </w:rPr>
        <w:t>% от числа поступивших;</w:t>
      </w:r>
    </w:p>
    <w:p w14:paraId="621247E1" w14:textId="55E116D2" w:rsidR="00B60E17" w:rsidRPr="00220BE3" w:rsidRDefault="00B60E17" w:rsidP="003964E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E3">
        <w:rPr>
          <w:rFonts w:ascii="Times New Roman" w:hAnsi="Times New Roman" w:cs="Times New Roman"/>
          <w:sz w:val="28"/>
          <w:szCs w:val="28"/>
        </w:rPr>
        <w:t xml:space="preserve">- административные дела об оспаривании решений, действий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 должностных лиц, государственных и муниципальных служащих  (глава 22 КАС РФ) – </w:t>
      </w:r>
      <w:r w:rsidRPr="00220BE3">
        <w:rPr>
          <w:rFonts w:ascii="Times New Roman" w:hAnsi="Times New Roman" w:cs="Times New Roman"/>
          <w:bCs/>
          <w:sz w:val="28"/>
          <w:szCs w:val="28"/>
        </w:rPr>
        <w:t>66</w:t>
      </w:r>
      <w:r w:rsidRPr="00220BE3">
        <w:rPr>
          <w:rFonts w:ascii="Times New Roman" w:hAnsi="Times New Roman" w:cs="Times New Roman"/>
          <w:sz w:val="28"/>
          <w:szCs w:val="28"/>
        </w:rPr>
        <w:t xml:space="preserve"> дел или </w:t>
      </w:r>
      <w:r w:rsidRPr="00220BE3">
        <w:rPr>
          <w:rFonts w:ascii="Times New Roman" w:hAnsi="Times New Roman" w:cs="Times New Roman"/>
          <w:bCs/>
          <w:sz w:val="28"/>
          <w:szCs w:val="28"/>
        </w:rPr>
        <w:t xml:space="preserve">3,6 </w:t>
      </w:r>
      <w:r w:rsidRPr="00220BE3">
        <w:rPr>
          <w:rFonts w:ascii="Times New Roman" w:hAnsi="Times New Roman" w:cs="Times New Roman"/>
          <w:sz w:val="28"/>
          <w:szCs w:val="28"/>
        </w:rPr>
        <w:t xml:space="preserve">% от числа поступивших, в </w:t>
      </w:r>
      <w:proofErr w:type="spellStart"/>
      <w:r w:rsidRPr="00220BE3">
        <w:rPr>
          <w:rFonts w:ascii="Times New Roman" w:hAnsi="Times New Roman" w:cs="Times New Roman"/>
          <w:sz w:val="28"/>
          <w:szCs w:val="28"/>
        </w:rPr>
        <w:t>т</w:t>
      </w:r>
      <w:r w:rsidR="00730CA8" w:rsidRPr="00220BE3">
        <w:rPr>
          <w:rFonts w:ascii="Times New Roman" w:hAnsi="Times New Roman" w:cs="Times New Roman"/>
          <w:sz w:val="28"/>
          <w:szCs w:val="28"/>
        </w:rPr>
        <w:t>.ч</w:t>
      </w:r>
      <w:proofErr w:type="spellEnd"/>
      <w:r w:rsidR="00730CA8" w:rsidRPr="00220BE3">
        <w:rPr>
          <w:rFonts w:ascii="Times New Roman" w:hAnsi="Times New Roman" w:cs="Times New Roman"/>
          <w:sz w:val="28"/>
          <w:szCs w:val="28"/>
        </w:rPr>
        <w:t>.</w:t>
      </w:r>
      <w:r w:rsidRPr="00220BE3">
        <w:rPr>
          <w:rFonts w:ascii="Times New Roman" w:hAnsi="Times New Roman" w:cs="Times New Roman"/>
          <w:sz w:val="28"/>
          <w:szCs w:val="28"/>
        </w:rPr>
        <w:t xml:space="preserve"> 32 административных дела, связанных с государственной тайной;</w:t>
      </w:r>
    </w:p>
    <w:p w14:paraId="5D63BF69" w14:textId="77777777" w:rsidR="00B60E17" w:rsidRPr="00220BE3" w:rsidRDefault="00B60E17" w:rsidP="003964E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E3">
        <w:rPr>
          <w:rFonts w:ascii="Times New Roman" w:hAnsi="Times New Roman" w:cs="Times New Roman"/>
          <w:sz w:val="28"/>
          <w:szCs w:val="28"/>
        </w:rPr>
        <w:t xml:space="preserve">- административные дела о защите избирательных прав и права на участие в референдуме граждан РФ (глава 24 КАС РФ) – </w:t>
      </w:r>
      <w:r w:rsidRPr="00220BE3">
        <w:rPr>
          <w:rFonts w:ascii="Times New Roman" w:hAnsi="Times New Roman" w:cs="Times New Roman"/>
          <w:bCs/>
          <w:sz w:val="28"/>
          <w:szCs w:val="28"/>
        </w:rPr>
        <w:t>10</w:t>
      </w:r>
      <w:r w:rsidRPr="00220BE3">
        <w:rPr>
          <w:rFonts w:ascii="Times New Roman" w:hAnsi="Times New Roman" w:cs="Times New Roman"/>
          <w:sz w:val="28"/>
          <w:szCs w:val="28"/>
        </w:rPr>
        <w:t xml:space="preserve"> дел или </w:t>
      </w:r>
      <w:r w:rsidRPr="00220BE3">
        <w:rPr>
          <w:rFonts w:ascii="Times New Roman" w:hAnsi="Times New Roman" w:cs="Times New Roman"/>
          <w:bCs/>
          <w:sz w:val="28"/>
          <w:szCs w:val="28"/>
        </w:rPr>
        <w:t xml:space="preserve">0,5 </w:t>
      </w:r>
      <w:r w:rsidRPr="00220BE3">
        <w:rPr>
          <w:rFonts w:ascii="Times New Roman" w:hAnsi="Times New Roman" w:cs="Times New Roman"/>
          <w:sz w:val="28"/>
          <w:szCs w:val="28"/>
        </w:rPr>
        <w:t>% от числа поступивших;</w:t>
      </w:r>
    </w:p>
    <w:p w14:paraId="2B06AD38" w14:textId="77777777" w:rsidR="00B60E17" w:rsidRPr="00220BE3" w:rsidRDefault="00B60E17" w:rsidP="003964E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E3">
        <w:rPr>
          <w:rFonts w:ascii="Times New Roman" w:hAnsi="Times New Roman" w:cs="Times New Roman"/>
          <w:sz w:val="28"/>
          <w:szCs w:val="28"/>
        </w:rPr>
        <w:t xml:space="preserve">- административные дела об оспаривании результатов определения кадастровой стоимости, об оспаривании решений и действий (бездействия) </w:t>
      </w:r>
      <w:r w:rsidRPr="00220BE3">
        <w:rPr>
          <w:rFonts w:ascii="Times New Roman" w:hAnsi="Times New Roman" w:cs="Times New Roman"/>
          <w:sz w:val="28"/>
          <w:szCs w:val="28"/>
        </w:rPr>
        <w:lastRenderedPageBreak/>
        <w:t xml:space="preserve">бюджетного учреждения, связанных с определением кадастровой стоимости (глава 25 КАС РФ) – </w:t>
      </w:r>
      <w:r w:rsidRPr="00220BE3">
        <w:rPr>
          <w:rFonts w:ascii="Times New Roman" w:hAnsi="Times New Roman" w:cs="Times New Roman"/>
          <w:bCs/>
          <w:sz w:val="28"/>
          <w:szCs w:val="28"/>
        </w:rPr>
        <w:t>795</w:t>
      </w:r>
      <w:r w:rsidRPr="00220BE3">
        <w:rPr>
          <w:rFonts w:ascii="Times New Roman" w:hAnsi="Times New Roman" w:cs="Times New Roman"/>
          <w:sz w:val="28"/>
          <w:szCs w:val="28"/>
        </w:rPr>
        <w:t xml:space="preserve"> дел или 43</w:t>
      </w:r>
      <w:r w:rsidRPr="00220BE3">
        <w:rPr>
          <w:rFonts w:ascii="Times New Roman" w:hAnsi="Times New Roman" w:cs="Times New Roman"/>
          <w:bCs/>
          <w:sz w:val="28"/>
          <w:szCs w:val="28"/>
        </w:rPr>
        <w:t xml:space="preserve">,5 </w:t>
      </w:r>
      <w:r w:rsidRPr="00220BE3">
        <w:rPr>
          <w:rFonts w:ascii="Times New Roman" w:hAnsi="Times New Roman" w:cs="Times New Roman"/>
          <w:sz w:val="28"/>
          <w:szCs w:val="28"/>
        </w:rPr>
        <w:t>% от числа поступивших;</w:t>
      </w:r>
    </w:p>
    <w:p w14:paraId="61E4F885" w14:textId="77777777" w:rsidR="00B60E17" w:rsidRPr="00220BE3" w:rsidRDefault="00B60E17" w:rsidP="003964E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E3">
        <w:rPr>
          <w:rFonts w:ascii="Times New Roman" w:hAnsi="Times New Roman" w:cs="Times New Roman"/>
          <w:sz w:val="28"/>
          <w:szCs w:val="28"/>
        </w:rPr>
        <w:t xml:space="preserve">- административные дела о присуждении компенсации за нарушение права на судопроизводство в разумный срок или права на исполнение судебного акта в разумный срок (глава 26 КАС РФ) – </w:t>
      </w:r>
      <w:r w:rsidRPr="00220BE3">
        <w:rPr>
          <w:rFonts w:ascii="Times New Roman" w:hAnsi="Times New Roman" w:cs="Times New Roman"/>
          <w:bCs/>
          <w:sz w:val="28"/>
          <w:szCs w:val="28"/>
        </w:rPr>
        <w:t>251</w:t>
      </w:r>
      <w:r w:rsidRPr="00220BE3">
        <w:rPr>
          <w:rFonts w:ascii="Times New Roman" w:hAnsi="Times New Roman" w:cs="Times New Roman"/>
          <w:sz w:val="28"/>
          <w:szCs w:val="28"/>
        </w:rPr>
        <w:t xml:space="preserve"> дело или </w:t>
      </w:r>
      <w:r w:rsidRPr="00220BE3">
        <w:rPr>
          <w:rFonts w:ascii="Times New Roman" w:hAnsi="Times New Roman" w:cs="Times New Roman"/>
          <w:bCs/>
          <w:sz w:val="28"/>
          <w:szCs w:val="28"/>
        </w:rPr>
        <w:t xml:space="preserve">13,7 </w:t>
      </w:r>
      <w:r w:rsidRPr="00220BE3">
        <w:rPr>
          <w:rFonts w:ascii="Times New Roman" w:hAnsi="Times New Roman" w:cs="Times New Roman"/>
          <w:sz w:val="28"/>
          <w:szCs w:val="28"/>
        </w:rPr>
        <w:t>% от  числа поступивших;</w:t>
      </w:r>
    </w:p>
    <w:p w14:paraId="472D864D" w14:textId="30AD4364" w:rsidR="00B60E17" w:rsidRPr="00220BE3" w:rsidRDefault="00B60E17" w:rsidP="003964E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BE3">
        <w:rPr>
          <w:rFonts w:ascii="Times New Roman" w:hAnsi="Times New Roman" w:cs="Times New Roman"/>
          <w:sz w:val="28"/>
          <w:szCs w:val="28"/>
        </w:rPr>
        <w:t xml:space="preserve">- административные дела </w:t>
      </w:r>
      <w:r w:rsidR="007208A6" w:rsidRPr="00220BE3">
        <w:rPr>
          <w:rFonts w:ascii="Times New Roman" w:hAnsi="Times New Roman" w:cs="Times New Roman"/>
          <w:sz w:val="28"/>
          <w:szCs w:val="28"/>
        </w:rPr>
        <w:t>о</w:t>
      </w:r>
      <w:r w:rsidRPr="00220BE3">
        <w:rPr>
          <w:rFonts w:ascii="Times New Roman" w:hAnsi="Times New Roman" w:cs="Times New Roman"/>
          <w:bCs/>
          <w:sz w:val="28"/>
          <w:szCs w:val="28"/>
        </w:rPr>
        <w:t xml:space="preserve"> приостановлении деятельности или ликвидации политической партии, ее регионального отделения или иного структурного подразделения, другого общественного объединения, религиозной или иной некоммерческой организации, либо о запрете деятельности общественного объединения или религиозной организации, не являющихся юридическими лицами, либо о прекращении деятельности средств массовой информации, либо об ограничении доступа к аудиовизуальному сервису </w:t>
      </w:r>
      <w:r w:rsidRPr="00220BE3">
        <w:rPr>
          <w:rFonts w:ascii="Times New Roman" w:hAnsi="Times New Roman" w:cs="Times New Roman"/>
          <w:sz w:val="28"/>
          <w:szCs w:val="28"/>
        </w:rPr>
        <w:t xml:space="preserve"> (глава 27 КАС РФ) – </w:t>
      </w:r>
      <w:r w:rsidRPr="00220BE3">
        <w:rPr>
          <w:rFonts w:ascii="Times New Roman" w:hAnsi="Times New Roman" w:cs="Times New Roman"/>
          <w:bCs/>
          <w:sz w:val="28"/>
          <w:szCs w:val="28"/>
        </w:rPr>
        <w:t>3</w:t>
      </w:r>
      <w:r w:rsidRPr="00220BE3">
        <w:rPr>
          <w:rFonts w:ascii="Times New Roman" w:hAnsi="Times New Roman" w:cs="Times New Roman"/>
          <w:sz w:val="28"/>
          <w:szCs w:val="28"/>
        </w:rPr>
        <w:t xml:space="preserve"> дела или </w:t>
      </w:r>
      <w:r w:rsidRPr="00220BE3">
        <w:rPr>
          <w:rFonts w:ascii="Times New Roman" w:hAnsi="Times New Roman" w:cs="Times New Roman"/>
          <w:bCs/>
          <w:sz w:val="28"/>
          <w:szCs w:val="28"/>
        </w:rPr>
        <w:t xml:space="preserve">0,2 </w:t>
      </w:r>
      <w:r w:rsidRPr="00220BE3">
        <w:rPr>
          <w:rFonts w:ascii="Times New Roman" w:hAnsi="Times New Roman" w:cs="Times New Roman"/>
          <w:sz w:val="28"/>
          <w:szCs w:val="28"/>
        </w:rPr>
        <w:t>% от</w:t>
      </w:r>
      <w:proofErr w:type="gramEnd"/>
      <w:r w:rsidRPr="00220BE3"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gramStart"/>
      <w:r w:rsidRPr="00220BE3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220BE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88618DB" w14:textId="6948CD44" w:rsidR="00B60E17" w:rsidRPr="00220BE3" w:rsidRDefault="00B60E17" w:rsidP="003964E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E3">
        <w:rPr>
          <w:rFonts w:ascii="Times New Roman" w:hAnsi="Times New Roman" w:cs="Times New Roman"/>
          <w:sz w:val="28"/>
          <w:szCs w:val="28"/>
        </w:rPr>
        <w:t>- иные дела о защите нарушенных или оспариваемых прав, свобод и законных интересов граждан, прав и законных интересов организаций (возникающие из административных и иных публичных правоотношений) – 1 дело или 0,</w:t>
      </w:r>
      <w:r w:rsidR="003964E5" w:rsidRPr="00220BE3">
        <w:rPr>
          <w:rFonts w:ascii="Times New Roman" w:hAnsi="Times New Roman" w:cs="Times New Roman"/>
          <w:sz w:val="28"/>
          <w:szCs w:val="28"/>
        </w:rPr>
        <w:t>1</w:t>
      </w:r>
      <w:r w:rsidRPr="00220BE3">
        <w:rPr>
          <w:rFonts w:ascii="Times New Roman" w:hAnsi="Times New Roman" w:cs="Times New Roman"/>
          <w:sz w:val="28"/>
          <w:szCs w:val="28"/>
        </w:rPr>
        <w:t xml:space="preserve"> %</w:t>
      </w:r>
      <w:r w:rsidR="005F1940" w:rsidRPr="00220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BE3">
        <w:rPr>
          <w:rFonts w:ascii="Times New Roman" w:hAnsi="Times New Roman" w:cs="Times New Roman"/>
          <w:sz w:val="28"/>
          <w:szCs w:val="28"/>
        </w:rPr>
        <w:t>от числа поступивших.</w:t>
      </w:r>
    </w:p>
    <w:p w14:paraId="5548341F" w14:textId="60149F27" w:rsidR="0017030E" w:rsidRPr="00220BE3" w:rsidRDefault="00C76BF2" w:rsidP="00542AA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BE3">
        <w:rPr>
          <w:rFonts w:ascii="Times New Roman" w:hAnsi="Times New Roman" w:cs="Times New Roman"/>
          <w:b/>
          <w:sz w:val="28"/>
          <w:szCs w:val="28"/>
        </w:rPr>
        <w:t>Категории дел, поступивших в 202</w:t>
      </w:r>
      <w:r w:rsidR="00D177D7" w:rsidRPr="00220BE3">
        <w:rPr>
          <w:rFonts w:ascii="Times New Roman" w:hAnsi="Times New Roman" w:cs="Times New Roman"/>
          <w:b/>
          <w:sz w:val="28"/>
          <w:szCs w:val="28"/>
        </w:rPr>
        <w:t>4</w:t>
      </w:r>
      <w:r w:rsidRPr="00220BE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62416AD" w14:textId="5106459F" w:rsidR="00C70ABA" w:rsidRPr="00220BE3" w:rsidRDefault="00C70ABA" w:rsidP="00C70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B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8A9BFCC" wp14:editId="122A73BD">
            <wp:extent cx="5757062" cy="3218688"/>
            <wp:effectExtent l="0" t="0" r="15240" b="20320"/>
            <wp:docPr id="8" name="Диаграмма 8" title="Категории дел, поступивших в первом полугодии 2022 года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C44C0B0" w14:textId="1665E4D3" w:rsidR="005D1E50" w:rsidRPr="00220BE3" w:rsidRDefault="005D1E50" w:rsidP="008E338C">
      <w:pPr>
        <w:tabs>
          <w:tab w:val="left" w:pos="9180"/>
          <w:tab w:val="center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0BE3">
        <w:rPr>
          <w:rFonts w:ascii="Times New Roman" w:hAnsi="Times New Roman" w:cs="Times New Roman"/>
          <w:sz w:val="28"/>
          <w:szCs w:val="28"/>
        </w:rPr>
        <w:t>Административные дела из верховных судов республик, краевого и областных судов, входящих в Четвертый апелляционный округ, поступали в следующем количестве:</w:t>
      </w:r>
      <w:proofErr w:type="gramEnd"/>
    </w:p>
    <w:p w14:paraId="2D3925DC" w14:textId="7561F3CE" w:rsidR="00B74A44" w:rsidRPr="00220BE3" w:rsidRDefault="00B74A44" w:rsidP="005D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-</w:t>
      </w:r>
      <w:r w:rsidR="005D1E50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из  Верховного Суда Республики Башкортостан – </w:t>
      </w:r>
      <w:r w:rsidR="001A750E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378</w:t>
      </w:r>
      <w:r w:rsidR="00665049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дел</w:t>
      </w:r>
      <w:r w:rsidR="00907A9F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;</w:t>
      </w:r>
      <w:r w:rsidR="005D1E50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</w:p>
    <w:p w14:paraId="30A1C75F" w14:textId="0FC71026" w:rsidR="005D1E50" w:rsidRPr="00220BE3" w:rsidRDefault="00B74A44" w:rsidP="005D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-</w:t>
      </w:r>
      <w:r w:rsidR="001A750E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из Нижегородского областного суда </w:t>
      </w:r>
      <w:r w:rsidR="005D1E50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– </w:t>
      </w:r>
      <w:r w:rsidR="009D2B00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305</w:t>
      </w:r>
      <w:r w:rsidR="005D1E50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  <w:r w:rsidR="00665049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дел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;</w:t>
      </w:r>
    </w:p>
    <w:p w14:paraId="6502130A" w14:textId="69708596" w:rsidR="00665049" w:rsidRPr="00220BE3" w:rsidRDefault="00665049" w:rsidP="005D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- </w:t>
      </w:r>
      <w:r w:rsidR="001A750E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из Верховного Суда Республики Татарстан </w:t>
      </w:r>
      <w:r w:rsidR="005D1E50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– </w:t>
      </w:r>
      <w:r w:rsidR="00542AA5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27</w:t>
      </w:r>
      <w:r w:rsidR="009D2B00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6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дел;</w:t>
      </w:r>
    </w:p>
    <w:p w14:paraId="1F9408E2" w14:textId="62C331D5" w:rsidR="000728D0" w:rsidRPr="00220BE3" w:rsidRDefault="000728D0" w:rsidP="00072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lastRenderedPageBreak/>
        <w:t>- из Самарского областного суда – 2</w:t>
      </w:r>
      <w:r w:rsidR="00542AA5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7</w:t>
      </w:r>
      <w:r w:rsidR="009D2B00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2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дел</w:t>
      </w:r>
      <w:r w:rsidR="00735CF8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а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;</w:t>
      </w:r>
    </w:p>
    <w:p w14:paraId="6E2FF455" w14:textId="755BA2C6" w:rsidR="00542AA5" w:rsidRPr="00220BE3" w:rsidRDefault="00542AA5" w:rsidP="00542A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- из Пермского краевого суда – 2</w:t>
      </w:r>
      <w:r w:rsidR="009D2B00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21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дел</w:t>
      </w:r>
      <w:r w:rsidR="00735CF8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о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;</w:t>
      </w:r>
    </w:p>
    <w:p w14:paraId="775413F0" w14:textId="36A5557F" w:rsidR="009047D1" w:rsidRPr="00220BE3" w:rsidRDefault="009047D1" w:rsidP="00904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- из Оренбургского областного суда – </w:t>
      </w:r>
      <w:r w:rsidR="009D2B00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82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дел</w:t>
      </w:r>
      <w:r w:rsidR="00735CF8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а</w:t>
      </w:r>
      <w:r w:rsidR="00907A9F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;</w:t>
      </w:r>
    </w:p>
    <w:p w14:paraId="7B40A18C" w14:textId="7FCDA886" w:rsidR="00CC008F" w:rsidRPr="00220BE3" w:rsidRDefault="00665049" w:rsidP="00CC008F">
      <w:pPr>
        <w:tabs>
          <w:tab w:val="left" w:pos="9180"/>
          <w:tab w:val="center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- </w:t>
      </w:r>
      <w:r w:rsidR="00CC008F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из Верховного Суда Удмуртской Республики – 71 дел</w:t>
      </w:r>
      <w:r w:rsidR="00735CF8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о</w:t>
      </w:r>
      <w:r w:rsidR="00CC008F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;</w:t>
      </w:r>
    </w:p>
    <w:p w14:paraId="1B3DB1A7" w14:textId="5780836F" w:rsidR="004060A7" w:rsidRPr="00220BE3" w:rsidRDefault="004060A7" w:rsidP="00406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- из Саратовского областного суда </w:t>
      </w:r>
      <w:r w:rsidRPr="00220BE3">
        <w:rPr>
          <w:rFonts w:ascii="Times New Roman" w:hAnsi="Times New Roman" w:cs="Times New Roman"/>
          <w:sz w:val="28"/>
          <w:szCs w:val="28"/>
        </w:rPr>
        <w:t>–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44 дел</w:t>
      </w:r>
      <w:r w:rsidR="00735CF8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а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;</w:t>
      </w:r>
    </w:p>
    <w:p w14:paraId="7049F449" w14:textId="783F1CC0" w:rsidR="00665049" w:rsidRPr="00220BE3" w:rsidRDefault="00CC008F" w:rsidP="005D1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- </w:t>
      </w:r>
      <w:r w:rsidR="00665049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из Ульяновского областного суда – 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43</w:t>
      </w:r>
      <w:r w:rsidR="00665049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дел</w:t>
      </w:r>
      <w:r w:rsidR="00735CF8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а</w:t>
      </w:r>
      <w:r w:rsidR="00665049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; </w:t>
      </w:r>
    </w:p>
    <w:p w14:paraId="12B04363" w14:textId="77777777" w:rsidR="004060A7" w:rsidRPr="00220BE3" w:rsidRDefault="004060A7" w:rsidP="004060A7">
      <w:pPr>
        <w:tabs>
          <w:tab w:val="left" w:pos="9180"/>
          <w:tab w:val="center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- из Верховного Суда Республики Мордовия– 39 дел;</w:t>
      </w:r>
    </w:p>
    <w:p w14:paraId="09BF4202" w14:textId="283EF361" w:rsidR="003B2DC3" w:rsidRPr="00220BE3" w:rsidRDefault="003B2DC3" w:rsidP="003B2DC3">
      <w:pPr>
        <w:tabs>
          <w:tab w:val="left" w:pos="9180"/>
          <w:tab w:val="center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- из Верховного Суда Чувашской Республики – 38 дел;</w:t>
      </w:r>
    </w:p>
    <w:p w14:paraId="0CAE56B0" w14:textId="120B8CDC" w:rsidR="000728D0" w:rsidRPr="00220BE3" w:rsidRDefault="000728D0" w:rsidP="000728D0">
      <w:pPr>
        <w:tabs>
          <w:tab w:val="left" w:pos="9180"/>
          <w:tab w:val="center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- из</w:t>
      </w:r>
      <w:r w:rsidR="003B2DC3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Пензенского областного суда 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– </w:t>
      </w:r>
      <w:r w:rsidR="00761A2A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24</w:t>
      </w:r>
      <w:r w:rsidR="00907A9F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дел</w:t>
      </w:r>
      <w:r w:rsidR="00735CF8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а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;</w:t>
      </w:r>
    </w:p>
    <w:p w14:paraId="254ADBAC" w14:textId="67348937" w:rsidR="00542AA5" w:rsidRPr="00220BE3" w:rsidRDefault="00542AA5" w:rsidP="00542AA5">
      <w:pPr>
        <w:tabs>
          <w:tab w:val="left" w:pos="9180"/>
          <w:tab w:val="center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- из Кировского областного суда – 2</w:t>
      </w:r>
      <w:r w:rsidR="00761A2A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1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дел</w:t>
      </w:r>
      <w:r w:rsidR="00735CF8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о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;</w:t>
      </w:r>
    </w:p>
    <w:p w14:paraId="03500DD4" w14:textId="6580FEE9" w:rsidR="005D1E50" w:rsidRPr="00220BE3" w:rsidRDefault="007B1F77" w:rsidP="005D1E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- из Верховного Суда Республики Марий Эл – </w:t>
      </w:r>
      <w:r w:rsidR="00761A2A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14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дел</w:t>
      </w:r>
      <w:r w:rsidR="00907A9F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.</w:t>
      </w:r>
    </w:p>
    <w:p w14:paraId="1B6456AD" w14:textId="77777777" w:rsidR="00BC2D76" w:rsidRPr="00220BE3" w:rsidRDefault="00BC2D76" w:rsidP="005D1E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EF8DF" w14:textId="7AE05F8D" w:rsidR="00AC1EB5" w:rsidRPr="00220BE3" w:rsidRDefault="00BC2D76" w:rsidP="005D1E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</w:t>
      </w:r>
      <w:r w:rsidR="00925833"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ившие</w:t>
      </w:r>
      <w:r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административны</w:t>
      </w:r>
      <w:r w:rsidR="00925833"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дел</w:t>
      </w:r>
      <w:r w:rsidR="00925833"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1EB5"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судов, входящих  </w:t>
      </w:r>
    </w:p>
    <w:p w14:paraId="312F3F34" w14:textId="47BD787D" w:rsidR="005D1E50" w:rsidRPr="00220BE3" w:rsidRDefault="00925833" w:rsidP="005D1E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AC1EB5"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Четвертый апелляционный округ </w:t>
      </w:r>
      <w:r w:rsidR="00BC2D76"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365152"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C2D76"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  <w:r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(% от общего числа поступивших</w:t>
      </w:r>
      <w:r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11880948" w14:textId="77777777" w:rsidR="00CF3355" w:rsidRPr="00220BE3" w:rsidRDefault="00CF3355" w:rsidP="005D1E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0D7296" w14:textId="1AE883EF" w:rsidR="002705F0" w:rsidRPr="00220BE3" w:rsidRDefault="00365152" w:rsidP="0036515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51A34C6" wp14:editId="3D1D117D">
            <wp:extent cx="5760720" cy="3081620"/>
            <wp:effectExtent l="0" t="0" r="11430" b="2413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758EB4A" w14:textId="255AA6C8" w:rsidR="00C726D8" w:rsidRPr="00220BE3" w:rsidRDefault="00C726D8" w:rsidP="00AC1EB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5EBCF8" w14:textId="65F6CD29" w:rsidR="005D1E50" w:rsidRPr="00220BE3" w:rsidRDefault="005D1E50" w:rsidP="005D1E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дел, нерассмотренных на начало 202</w:t>
      </w:r>
      <w:r w:rsidR="00CF335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составил </w:t>
      </w:r>
      <w:r w:rsidR="00CF335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147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дел. </w:t>
      </w:r>
    </w:p>
    <w:p w14:paraId="4C841CC2" w14:textId="0DE97659" w:rsidR="005D1E50" w:rsidRPr="00220BE3" w:rsidRDefault="005D1E50" w:rsidP="005D1E5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административных дел, находящихся в производстве Четвертого апелляционного суда общей юрисдикции в                202</w:t>
      </w:r>
      <w:r w:rsidR="00CF335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583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92583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A0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1EB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A0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A476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E5A0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дел. </w:t>
      </w:r>
    </w:p>
    <w:p w14:paraId="2367A53F" w14:textId="77777777" w:rsidR="00F6161F" w:rsidRPr="00220BE3" w:rsidRDefault="00F6161F" w:rsidP="00F61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</w:p>
    <w:p w14:paraId="157A3DD1" w14:textId="2740464F" w:rsidR="00F6161F" w:rsidRPr="00220BE3" w:rsidRDefault="00F6161F" w:rsidP="00F61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На </w:t>
      </w:r>
      <w:r w:rsidR="00551B4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66,6 % </w:t>
      </w:r>
      <w:r w:rsidR="00230FB8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51B48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</w:t>
      </w:r>
      <w:r w:rsidR="00230FB8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илось 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количество дел, возвращенных без рассмотрения в суды </w:t>
      </w:r>
      <w:r w:rsidR="00FA4766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первой инстанции, и составило </w:t>
      </w:r>
      <w:r w:rsidR="00750E6A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15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дел или 0,</w:t>
      </w:r>
      <w:r w:rsidR="004833F7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7</w:t>
      </w:r>
      <w:r w:rsidR="00230FB8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% от общего числа находившихся в производстве дел (в 202</w:t>
      </w:r>
      <w:r w:rsidR="006E5A06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3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г</w:t>
      </w:r>
      <w:r w:rsidR="00230FB8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оду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– </w:t>
      </w:r>
      <w:r w:rsidR="00FA4766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9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дел). </w:t>
      </w:r>
    </w:p>
    <w:p w14:paraId="1AE8327F" w14:textId="77777777" w:rsidR="0041509F" w:rsidRPr="00220BE3" w:rsidRDefault="0041509F" w:rsidP="00F61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</w:p>
    <w:p w14:paraId="0DA238BF" w14:textId="5305CD91" w:rsidR="00F6161F" w:rsidRPr="00220BE3" w:rsidRDefault="00F6161F" w:rsidP="00F61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proofErr w:type="gramStart"/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Дела возвращались</w:t>
      </w:r>
      <w:r w:rsidR="00834D42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: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в Верховный Суд Республики Башкортостан – </w:t>
      </w:r>
      <w:r w:rsidR="00E339B6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5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дел (</w:t>
      </w:r>
      <w:r w:rsidR="00E339B6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1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,</w:t>
      </w:r>
      <w:r w:rsidR="00FA3ACB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3</w:t>
      </w:r>
      <w:r w:rsidR="00834D42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%), </w:t>
      </w:r>
      <w:r w:rsidR="00E339B6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в Пермский краевой суд – 3 дела (1,4</w:t>
      </w:r>
      <w:r w:rsidR="00220BE3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  <w:r w:rsidR="00E339B6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%)</w:t>
      </w:r>
      <w:r w:rsidR="00F70D61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, в Нижегородский областной суд – 2 дела (0,7</w:t>
      </w:r>
      <w:r w:rsidR="00220BE3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  <w:r w:rsidR="00F70D61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%), </w:t>
      </w:r>
      <w:r w:rsidR="0041509F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в Верховный Суд Республики Татарстан</w:t>
      </w:r>
      <w:r w:rsidR="00834D42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– </w:t>
      </w:r>
      <w:r w:rsidR="00F70D61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1</w:t>
      </w:r>
      <w:r w:rsidR="00834D42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  <w:r w:rsidR="00834D42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lastRenderedPageBreak/>
        <w:t>дел</w:t>
      </w:r>
      <w:r w:rsidR="00F70D61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о</w:t>
      </w:r>
      <w:r w:rsidR="002375CD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  <w:r w:rsidR="00FA3ACB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(0,</w:t>
      </w:r>
      <w:r w:rsidR="00F70D61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4</w:t>
      </w:r>
      <w:r w:rsidR="00834D42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  <w:r w:rsidR="0041509F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%), в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  <w:r w:rsidR="00715F42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Верховный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су</w:t>
      </w:r>
      <w:r w:rsidR="0041509F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д</w:t>
      </w:r>
      <w:r w:rsidR="00834D42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  <w:r w:rsidR="00715F42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Удмуртской Республики </w:t>
      </w:r>
      <w:r w:rsidR="00834D42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– 1 дело</w:t>
      </w:r>
      <w:r w:rsidR="0041509F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(1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,</w:t>
      </w:r>
      <w:r w:rsidR="00715F42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4</w:t>
      </w:r>
      <w:r w:rsidR="00834D42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%)</w:t>
      </w:r>
      <w:r w:rsidR="0041509F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, </w:t>
      </w:r>
      <w:r w:rsidR="0087512A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в Верховный суд Чувашской Республики – 1 дело (2,6 %), </w:t>
      </w:r>
      <w:r w:rsidR="00C055DB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в Самарский областной суд – 1  дело (0,4</w:t>
      </w:r>
      <w:r w:rsidR="00220BE3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  <w:r w:rsidR="00C055DB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%), </w:t>
      </w:r>
      <w:r w:rsidR="00FA3ACB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в Оренбургский областной суд – 1</w:t>
      </w:r>
      <w:proofErr w:type="gramEnd"/>
      <w:r w:rsidR="00FA3ACB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дело (</w:t>
      </w:r>
      <w:r w:rsidR="0087512A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1</w:t>
      </w:r>
      <w:r w:rsidR="00FA3ACB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,</w:t>
      </w:r>
      <w:r w:rsidR="0087512A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2</w:t>
      </w:r>
      <w:r w:rsidR="00FA3ACB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% от количества поступивших дел)</w:t>
      </w:r>
      <w:r w:rsidR="00834D42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.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</w:p>
    <w:p w14:paraId="57D95A31" w14:textId="2238DBFA" w:rsidR="00FA3ACB" w:rsidRPr="00220BE3" w:rsidRDefault="00417468" w:rsidP="004174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5BDAA3" wp14:editId="506DF5F8">
            <wp:extent cx="5760720" cy="3054270"/>
            <wp:effectExtent l="57150" t="57150" r="49530" b="5143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1DB15DF1" w14:textId="77777777" w:rsidR="008C1AB0" w:rsidRPr="00220BE3" w:rsidRDefault="008C1AB0" w:rsidP="008E3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A2D0A" w14:textId="343D9F42" w:rsidR="002375CD" w:rsidRPr="00220BE3" w:rsidRDefault="008E338C" w:rsidP="0023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</w:t>
      </w:r>
      <w:r w:rsidR="00AC1EB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B61A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3AC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4D4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38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34D42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уменьшилось </w:t>
      </w:r>
      <w:r w:rsidR="00F3238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рассмотренных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дел</w:t>
      </w:r>
      <w:r w:rsidR="00F3238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A3AC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2 4</w:t>
      </w:r>
      <w:r w:rsidR="00F1670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C1EB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F1670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1EB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70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834</w:t>
      </w:r>
      <w:r w:rsidR="00F3238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C1EB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C369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42E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числа дел находящихся в производстве), </w:t>
      </w:r>
      <w:r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них связанных с государственной тайной </w:t>
      </w:r>
      <w:r w:rsidR="00534F13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</w:t>
      </w:r>
      <w:r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</w:t>
      </w:r>
      <w:r w:rsidR="00534F13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375CD" w:rsidRPr="00220B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47D1A3" w14:textId="77777777" w:rsidR="00526A7B" w:rsidRPr="00220BE3" w:rsidRDefault="00526A7B" w:rsidP="00237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803EF8" w14:textId="3A530181" w:rsidR="00CA6B53" w:rsidRPr="00220BE3" w:rsidRDefault="00CA6B53" w:rsidP="00526A7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Количество административных дел, рассмотренных судьями</w:t>
      </w:r>
    </w:p>
    <w:p w14:paraId="5BE4B7B5" w14:textId="2D02F4A7" w:rsidR="00526A7B" w:rsidRPr="00220BE3" w:rsidRDefault="00CA6B53" w:rsidP="00526A7B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Четвертого апелляционн</w:t>
      </w:r>
      <w:r w:rsidR="00A342E5"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ого</w:t>
      </w:r>
      <w:r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суд</w:t>
      </w:r>
      <w:r w:rsidR="00A342E5"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а</w:t>
      </w:r>
      <w:r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общей юрисдикции </w:t>
      </w:r>
    </w:p>
    <w:p w14:paraId="683BC188" w14:textId="399191E6" w:rsidR="00CA6B53" w:rsidRPr="00220BE3" w:rsidRDefault="00CA6B53" w:rsidP="00526A7B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в 20</w:t>
      </w:r>
      <w:r w:rsidR="00907A9F"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</w:t>
      </w:r>
      <w:r w:rsidR="00534F13"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2</w:t>
      </w:r>
      <w:r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-202</w:t>
      </w:r>
      <w:r w:rsidR="00534F13"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4</w:t>
      </w:r>
      <w:r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 </w:t>
      </w:r>
      <w:r w:rsidR="00834D42"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г</w:t>
      </w:r>
      <w:r w:rsidR="008F634C" w:rsidRPr="00220BE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г.</w:t>
      </w:r>
    </w:p>
    <w:p w14:paraId="54DAA487" w14:textId="77777777" w:rsidR="00966848" w:rsidRPr="00220BE3" w:rsidRDefault="00966848" w:rsidP="00526A7B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</w:p>
    <w:p w14:paraId="1AD05D4F" w14:textId="68A434BA" w:rsidR="0017030E" w:rsidRPr="00220BE3" w:rsidRDefault="00C21720" w:rsidP="00C2172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E87B083" wp14:editId="43A4E1D6">
            <wp:extent cx="5760720" cy="1819362"/>
            <wp:effectExtent l="0" t="0" r="1143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0724B3FB" w14:textId="77777777" w:rsidR="00A342E5" w:rsidRPr="00220BE3" w:rsidRDefault="00A342E5" w:rsidP="00A342E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</w:p>
    <w:p w14:paraId="3F799DEE" w14:textId="794F41D5" w:rsidR="008E338C" w:rsidRPr="00220BE3" w:rsidRDefault="008E338C" w:rsidP="008E3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Оставлено без изменения </w:t>
      </w:r>
      <w:r w:rsidR="00FF0BF7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1 631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судебны</w:t>
      </w:r>
      <w:r w:rsidR="00FF0BF7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й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акт, а именно: </w:t>
      </w:r>
      <w:r w:rsidR="008C1AB0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1 </w:t>
      </w:r>
      <w:r w:rsidR="00FF0BF7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129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решени</w:t>
      </w:r>
      <w:r w:rsidR="00A342E5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й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и </w:t>
      </w:r>
      <w:r w:rsidR="00B47C41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502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определени</w:t>
      </w:r>
      <w:r w:rsidR="00B47C41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я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.</w:t>
      </w:r>
    </w:p>
    <w:p w14:paraId="7479EBAE" w14:textId="77777777" w:rsidR="00C21720" w:rsidRPr="00220BE3" w:rsidRDefault="00C21720" w:rsidP="008E3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</w:p>
    <w:p w14:paraId="3986FCFC" w14:textId="77777777" w:rsidR="008F634C" w:rsidRPr="00220BE3" w:rsidRDefault="008F634C" w:rsidP="008F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рассмотренных по существу административных дел:</w:t>
      </w:r>
    </w:p>
    <w:p w14:paraId="0AA432AE" w14:textId="726D6FB2" w:rsidR="008F634C" w:rsidRPr="00220BE3" w:rsidRDefault="008F634C" w:rsidP="008F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 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78 решений в части основного требования и 74 определения отменен</w:t>
      </w:r>
      <w:r w:rsidR="00C250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38FC99" w14:textId="4DCE328A" w:rsidR="008F634C" w:rsidRPr="00220BE3" w:rsidRDefault="008F634C" w:rsidP="008F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- 5 решений в части основного требования и 8 определений изменен</w:t>
      </w:r>
      <w:r w:rsidR="00C250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3F6D0D" w14:textId="0FDD7345" w:rsidR="008F634C" w:rsidRPr="00220BE3" w:rsidRDefault="008F634C" w:rsidP="008F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- 8 решений отменен</w:t>
      </w:r>
      <w:r w:rsidR="00C250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неосновного требования;</w:t>
      </w:r>
    </w:p>
    <w:p w14:paraId="25473BAE" w14:textId="203536FA" w:rsidR="008F634C" w:rsidRPr="00220BE3" w:rsidRDefault="008F634C" w:rsidP="008F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- 2 решения отменен</w:t>
      </w:r>
      <w:r w:rsidR="00C250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несущественным основаниям; </w:t>
      </w:r>
    </w:p>
    <w:p w14:paraId="38C93F47" w14:textId="77777777" w:rsidR="008F634C" w:rsidRPr="00220BE3" w:rsidRDefault="008F634C" w:rsidP="008F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- 7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отменено в связи с отказом административных истцов от административного иска;</w:t>
      </w:r>
    </w:p>
    <w:p w14:paraId="1B8D620F" w14:textId="4E7A3784" w:rsidR="008F634C" w:rsidRPr="00220BE3" w:rsidRDefault="008F634C" w:rsidP="008F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- 2 решения изменен</w:t>
      </w:r>
      <w:r w:rsidR="00C250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неосновного требования;</w:t>
      </w:r>
    </w:p>
    <w:p w14:paraId="19F79612" w14:textId="77777777" w:rsidR="008F634C" w:rsidRPr="00220BE3" w:rsidRDefault="008F634C" w:rsidP="008F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- 1 решение изменено по несущественным основаниям;</w:t>
      </w:r>
    </w:p>
    <w:p w14:paraId="4A44E1FE" w14:textId="330E004B" w:rsidR="008F634C" w:rsidRPr="00220BE3" w:rsidRDefault="008F634C" w:rsidP="008F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- 4 определения изменен</w:t>
      </w:r>
      <w:r w:rsidR="00C250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несущественным основаниям;</w:t>
      </w:r>
    </w:p>
    <w:p w14:paraId="7FD35363" w14:textId="61E85A34" w:rsidR="00790814" w:rsidRPr="00220BE3" w:rsidRDefault="008F634C" w:rsidP="008F634C">
      <w:pPr>
        <w:spacing w:after="0" w:line="240" w:lineRule="auto"/>
        <w:ind w:left="707"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- 1 631 решение и определение оставлены без изменения.</w:t>
      </w:r>
      <w:proofErr w:type="gramEnd"/>
    </w:p>
    <w:p w14:paraId="7B949D24" w14:textId="4B9D1447" w:rsidR="008E338C" w:rsidRPr="00220BE3" w:rsidRDefault="008E338C" w:rsidP="008E3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Прекращено апелляционное производство в связи с отказом от жалобы</w:t>
      </w:r>
      <w:r w:rsidR="006658EC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/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представлени</w:t>
      </w:r>
      <w:r w:rsidR="00790814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я в порядке ст. 303 КАС РФ по </w:t>
      </w:r>
      <w:r w:rsidR="00587E1B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1</w:t>
      </w:r>
      <w:r w:rsidR="00D50CEA"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1</w:t>
      </w: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делам. </w:t>
      </w:r>
    </w:p>
    <w:p w14:paraId="7F0B74E4" w14:textId="6D034D42" w:rsidR="00B33B7C" w:rsidRPr="00220BE3" w:rsidRDefault="00EB7FFC" w:rsidP="002375C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BE3">
        <w:rPr>
          <w:rFonts w:ascii="Times New Roman" w:hAnsi="Times New Roman" w:cs="Times New Roman"/>
          <w:sz w:val="28"/>
          <w:szCs w:val="28"/>
        </w:rPr>
        <w:t>3</w:t>
      </w:r>
      <w:r w:rsidR="00B33B7C" w:rsidRPr="00220BE3">
        <w:rPr>
          <w:rFonts w:ascii="Times New Roman" w:hAnsi="Times New Roman" w:cs="Times New Roman"/>
          <w:sz w:val="28"/>
          <w:szCs w:val="28"/>
        </w:rPr>
        <w:t xml:space="preserve"> апелляционны</w:t>
      </w:r>
      <w:r w:rsidR="00C2503A">
        <w:rPr>
          <w:rFonts w:ascii="Times New Roman" w:hAnsi="Times New Roman" w:cs="Times New Roman"/>
          <w:sz w:val="28"/>
          <w:szCs w:val="28"/>
        </w:rPr>
        <w:t>е</w:t>
      </w:r>
      <w:r w:rsidR="00B33B7C" w:rsidRPr="00220BE3">
        <w:rPr>
          <w:rFonts w:ascii="Times New Roman" w:hAnsi="Times New Roman" w:cs="Times New Roman"/>
          <w:sz w:val="28"/>
          <w:szCs w:val="28"/>
        </w:rPr>
        <w:t xml:space="preserve"> (частны</w:t>
      </w:r>
      <w:r w:rsidR="00C2503A">
        <w:rPr>
          <w:rFonts w:ascii="Times New Roman" w:hAnsi="Times New Roman" w:cs="Times New Roman"/>
          <w:sz w:val="28"/>
          <w:szCs w:val="28"/>
        </w:rPr>
        <w:t>е</w:t>
      </w:r>
      <w:r w:rsidR="00B33B7C" w:rsidRPr="00220BE3">
        <w:rPr>
          <w:rFonts w:ascii="Times New Roman" w:hAnsi="Times New Roman" w:cs="Times New Roman"/>
          <w:sz w:val="28"/>
          <w:szCs w:val="28"/>
        </w:rPr>
        <w:t>) жалоб</w:t>
      </w:r>
      <w:r w:rsidR="00535A1C" w:rsidRPr="00220BE3">
        <w:rPr>
          <w:rFonts w:ascii="Times New Roman" w:hAnsi="Times New Roman" w:cs="Times New Roman"/>
          <w:sz w:val="28"/>
          <w:szCs w:val="28"/>
        </w:rPr>
        <w:t>ы</w:t>
      </w:r>
      <w:r w:rsidR="00B33B7C" w:rsidRPr="00220BE3">
        <w:rPr>
          <w:rFonts w:ascii="Times New Roman" w:hAnsi="Times New Roman" w:cs="Times New Roman"/>
          <w:sz w:val="28"/>
          <w:szCs w:val="28"/>
        </w:rPr>
        <w:t xml:space="preserve"> оставлены без рассмотрения по существу.</w:t>
      </w:r>
    </w:p>
    <w:p w14:paraId="6932E9FC" w14:textId="77777777" w:rsidR="00790814" w:rsidRPr="00220BE3" w:rsidRDefault="00790814" w:rsidP="008E33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9338A5" w14:textId="405F62D8" w:rsidR="008E338C" w:rsidRPr="00220BE3" w:rsidRDefault="008E338C" w:rsidP="000D748D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нерассмотренных административных дел на конец отчетного периода </w:t>
      </w:r>
      <w:r w:rsidR="00834D42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уменьшил</w:t>
      </w:r>
      <w:r w:rsidR="002375CD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="00834D42" w:rsidRPr="0022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1B2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A572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14,3</w:t>
      </w:r>
      <w:r w:rsidR="00834D4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B2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9A5583" w:rsidRPr="00220BE3">
        <w:rPr>
          <w:rFonts w:ascii="Times New Roman" w:hAnsi="Times New Roman" w:cs="Times New Roman"/>
          <w:sz w:val="28"/>
          <w:szCs w:val="28"/>
        </w:rPr>
        <w:t>–</w:t>
      </w:r>
      <w:r w:rsidR="009A558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1B2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A572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147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72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126</w:t>
      </w:r>
      <w:r w:rsidR="00B33B7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 (</w:t>
      </w:r>
      <w:r w:rsidR="00FC7C6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7C6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числа находившихся в производстве). </w:t>
      </w:r>
    </w:p>
    <w:p w14:paraId="1A272377" w14:textId="77777777" w:rsidR="0026733F" w:rsidRPr="00220BE3" w:rsidRDefault="0026733F" w:rsidP="0026733F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9D2649" w14:textId="66D3B5C4" w:rsidR="008E338C" w:rsidRPr="00220BE3" w:rsidRDefault="00C12524" w:rsidP="00B33B7C">
      <w:pPr>
        <w:tabs>
          <w:tab w:val="left" w:pos="9180"/>
          <w:tab w:val="center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38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рассмотрения дел, поступивших </w:t>
      </w:r>
      <w:r w:rsidR="005C2FA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C2FA2" w:rsidRPr="00220B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апелляционным жалобам/</w:t>
      </w:r>
      <w:r w:rsidR="00834D42" w:rsidRPr="00220B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представлениям</w:t>
      </w:r>
      <w:r w:rsidR="005C2FA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58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решения  </w:t>
      </w:r>
      <w:r w:rsidR="008E338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судов апелляционного округа за 202</w:t>
      </w:r>
      <w:r w:rsidR="00432165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338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показывает следующее:</w:t>
      </w:r>
    </w:p>
    <w:p w14:paraId="4EB6FD75" w14:textId="2DDDCF8B" w:rsidR="008E338C" w:rsidRPr="00220BE3" w:rsidRDefault="0051293B" w:rsidP="008E338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338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Верховного Суда Республики Башкортостан рассмотрен</w:t>
      </w:r>
      <w:r w:rsidR="009A558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E338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E76C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0299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805F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38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</w:t>
      </w:r>
      <w:r w:rsidR="007805F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/представлени</w:t>
      </w:r>
      <w:r w:rsidR="00B0299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87BB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A90F1D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76C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E338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</w:t>
      </w:r>
      <w:r w:rsidR="008853B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отменено </w:t>
      </w:r>
      <w:r w:rsidR="00B0299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02996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т. ч. </w:t>
      </w:r>
      <w:r w:rsidR="00A90F1D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решение</w:t>
      </w:r>
      <w:r w:rsidR="00C92A23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неосновному требованию</w:t>
      </w:r>
      <w:r w:rsidR="0017030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90F1D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2A2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338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C92A2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338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</w:t>
      </w:r>
      <w:r w:rsidR="009A558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805F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E338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ECE74F" w14:textId="3679ECEA" w:rsidR="0051293B" w:rsidRPr="00220BE3" w:rsidRDefault="00B6509D" w:rsidP="0051293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293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Верховного Суда Республики Марий Эл рассмотрен</w:t>
      </w:r>
      <w:r w:rsidR="009A558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293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A2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1293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CF53E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/представлений</w:t>
      </w:r>
      <w:r w:rsidR="0051293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0F1D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оставлены без изменения</w:t>
      </w:r>
      <w:r w:rsidR="0051293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00B4CFC5" w14:textId="0195431E" w:rsidR="0051293B" w:rsidRPr="00220BE3" w:rsidRDefault="0051293B" w:rsidP="008E338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Верховного Суда Республики Мордовия рассмотрен</w:t>
      </w:r>
      <w:r w:rsidR="009A558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A2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F53E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</w:t>
      </w:r>
      <w:r w:rsidR="00CF53E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/представлени</w:t>
      </w:r>
      <w:r w:rsidR="00B0299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2A2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оставлены без изменения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7E8770" w14:textId="5640377A" w:rsidR="0051293B" w:rsidRPr="00220BE3" w:rsidRDefault="0051293B" w:rsidP="0051293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Верховного Суда Республики Татарстан </w:t>
      </w:r>
      <w:r w:rsidR="00757F4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</w:t>
      </w:r>
      <w:r w:rsidR="009A558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1F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239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CF53E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/представлени</w:t>
      </w:r>
      <w:r w:rsidR="002841F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A90F1D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</w:t>
      </w:r>
      <w:r w:rsidR="008853B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отменено </w:t>
      </w:r>
      <w:r w:rsidR="00B0299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02996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proofErr w:type="spellStart"/>
      <w:r w:rsidR="00F40051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т.ч</w:t>
      </w:r>
      <w:proofErr w:type="spellEnd"/>
      <w:r w:rsidR="00F40051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A90F1D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B02996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решени</w:t>
      </w:r>
      <w:r w:rsidR="00A90F1D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="005847B9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неосновному требованию</w:t>
      </w:r>
      <w:r w:rsidR="003071FC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1 решение в связи с отказом административного истца от административного иска</w:t>
      </w:r>
      <w:r w:rsidR="005847B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5240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47B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240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5847B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5240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</w:t>
      </w:r>
      <w:r w:rsidR="009A558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1C9659" w14:textId="443F6365" w:rsidR="001A12AF" w:rsidRPr="00220BE3" w:rsidRDefault="001A12AF" w:rsidP="001A12A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Верхов</w:t>
      </w:r>
      <w:r w:rsidR="00757F4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Суда Удмуртской Республики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</w:t>
      </w:r>
      <w:r w:rsidR="009A558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847B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5847B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F53E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/представлени</w:t>
      </w:r>
      <w:r w:rsidR="005847B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F53E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решения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C152F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C152F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F4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отменен</w:t>
      </w:r>
      <w:r w:rsidR="009A558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152F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 решения изменено (</w:t>
      </w:r>
      <w:r w:rsidR="00C152FF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proofErr w:type="spellStart"/>
      <w:r w:rsidR="00C152FF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т.ч</w:t>
      </w:r>
      <w:proofErr w:type="spellEnd"/>
      <w:r w:rsidR="00C152FF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1 решение по неосновному требованию</w:t>
      </w:r>
      <w:r w:rsidR="00777469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1 решение по несущественным основаниям</w:t>
      </w:r>
      <w:r w:rsidR="0077746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257EB8E2" w14:textId="46AC2D3C" w:rsidR="001A12AF" w:rsidRPr="00220BE3" w:rsidRDefault="001A12AF" w:rsidP="001A12A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Верховного Суда Чувашской Республики рассмотрен</w:t>
      </w:r>
      <w:r w:rsidR="004330B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7746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CF53E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/представлени</w:t>
      </w:r>
      <w:r w:rsidR="004330B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 w:rsidR="00757F4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46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</w:t>
      </w:r>
      <w:r w:rsidR="008853B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отменено </w:t>
      </w:r>
      <w:r w:rsidR="00F4005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40051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proofErr w:type="spellStart"/>
      <w:r w:rsidR="00757F4F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т.ч</w:t>
      </w:r>
      <w:proofErr w:type="spellEnd"/>
      <w:r w:rsidR="00757F4F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296CB2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F40051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решени</w:t>
      </w:r>
      <w:r w:rsidR="00296CB2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F40051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неосновному требованию</w:t>
      </w:r>
      <w:r w:rsidR="00F4005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D264D7A" w14:textId="7A478D5D" w:rsidR="008E338C" w:rsidRPr="00220BE3" w:rsidRDefault="00757F4F" w:rsidP="007928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Пермского краевого суда </w:t>
      </w:r>
      <w:r w:rsidR="008E338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</w:t>
      </w:r>
      <w:r w:rsidR="009A558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0B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F79B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E338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CF53E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/представлени</w:t>
      </w:r>
      <w:r w:rsidR="001F79B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E338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1F79B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4005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287B8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E338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отменен</w:t>
      </w:r>
      <w:r w:rsidR="009A558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4005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B8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87B81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т. ч. </w:t>
      </w:r>
      <w:r w:rsidR="00C65880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287B81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решени</w:t>
      </w:r>
      <w:r w:rsidR="00C65880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287B81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неосновному требованию</w:t>
      </w:r>
      <w:r w:rsidR="00C65880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1 решение в связи с отказом административного истца от </w:t>
      </w:r>
      <w:r w:rsidR="00C65880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административного иска</w:t>
      </w:r>
      <w:r w:rsidR="00B43AB3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1 решение</w:t>
      </w:r>
      <w:r w:rsidR="00534AB1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B43AB3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34AB1" w:rsidRPr="00220BE3">
        <w:rPr>
          <w:rFonts w:ascii="Times New Roman" w:hAnsi="Times New Roman" w:cs="Times New Roman"/>
          <w:i/>
          <w:sz w:val="28"/>
          <w:szCs w:val="28"/>
        </w:rPr>
        <w:t>апелляционное определение по которому отменен</w:t>
      </w:r>
      <w:r w:rsidR="003F7F38" w:rsidRPr="00220BE3">
        <w:rPr>
          <w:rFonts w:ascii="Times New Roman" w:hAnsi="Times New Roman" w:cs="Times New Roman"/>
          <w:i/>
          <w:sz w:val="28"/>
          <w:szCs w:val="28"/>
        </w:rPr>
        <w:t>о</w:t>
      </w:r>
      <w:r w:rsidR="00534AB1" w:rsidRPr="00220BE3">
        <w:rPr>
          <w:rFonts w:ascii="Times New Roman" w:hAnsi="Times New Roman" w:cs="Times New Roman"/>
          <w:i/>
          <w:sz w:val="28"/>
          <w:szCs w:val="28"/>
        </w:rPr>
        <w:t xml:space="preserve"> судом кассационной инстанции</w:t>
      </w:r>
      <w:r w:rsidR="003F7F38" w:rsidRPr="00220BE3">
        <w:rPr>
          <w:rFonts w:ascii="Times New Roman" w:hAnsi="Times New Roman" w:cs="Times New Roman"/>
          <w:i/>
          <w:sz w:val="28"/>
          <w:szCs w:val="28"/>
        </w:rPr>
        <w:t>,</w:t>
      </w:r>
      <w:r w:rsidR="00534AB1" w:rsidRPr="00220BE3">
        <w:rPr>
          <w:rFonts w:ascii="Times New Roman" w:hAnsi="Times New Roman" w:cs="Times New Roman"/>
          <w:i/>
          <w:sz w:val="28"/>
          <w:szCs w:val="28"/>
        </w:rPr>
        <w:t xml:space="preserve"> с оставлением в силе решени</w:t>
      </w:r>
      <w:r w:rsidR="0079280F" w:rsidRPr="00220BE3">
        <w:rPr>
          <w:rFonts w:ascii="Times New Roman" w:hAnsi="Times New Roman" w:cs="Times New Roman"/>
          <w:i/>
          <w:sz w:val="28"/>
          <w:szCs w:val="28"/>
        </w:rPr>
        <w:t>я</w:t>
      </w:r>
      <w:r w:rsidR="00534AB1" w:rsidRPr="00220BE3">
        <w:rPr>
          <w:rFonts w:ascii="Times New Roman" w:hAnsi="Times New Roman" w:cs="Times New Roman"/>
          <w:i/>
          <w:sz w:val="28"/>
          <w:szCs w:val="28"/>
        </w:rPr>
        <w:t xml:space="preserve"> суда первой инстанции</w:t>
      </w:r>
      <w:r w:rsidR="0079280F" w:rsidRPr="00220BE3">
        <w:rPr>
          <w:rFonts w:ascii="Times New Roman" w:hAnsi="Times New Roman" w:cs="Times New Roman"/>
          <w:i/>
          <w:sz w:val="28"/>
          <w:szCs w:val="28"/>
        </w:rPr>
        <w:t xml:space="preserve"> и 1 решение</w:t>
      </w:r>
      <w:r w:rsidR="002F6E8D" w:rsidRPr="00220BE3">
        <w:rPr>
          <w:rFonts w:ascii="Times New Roman" w:hAnsi="Times New Roman" w:cs="Times New Roman"/>
          <w:i/>
          <w:sz w:val="28"/>
          <w:szCs w:val="28"/>
        </w:rPr>
        <w:t>,</w:t>
      </w:r>
      <w:r w:rsidR="0079280F" w:rsidRPr="00220BE3">
        <w:rPr>
          <w:rFonts w:ascii="Times New Roman" w:hAnsi="Times New Roman" w:cs="Times New Roman"/>
          <w:i/>
          <w:sz w:val="28"/>
          <w:szCs w:val="28"/>
        </w:rPr>
        <w:t xml:space="preserve"> апелляционн</w:t>
      </w:r>
      <w:r w:rsidR="002F6E8D" w:rsidRPr="00220BE3">
        <w:rPr>
          <w:rFonts w:ascii="Times New Roman" w:hAnsi="Times New Roman" w:cs="Times New Roman"/>
          <w:i/>
          <w:sz w:val="28"/>
          <w:szCs w:val="28"/>
        </w:rPr>
        <w:t>о</w:t>
      </w:r>
      <w:r w:rsidR="0079280F" w:rsidRPr="00220BE3">
        <w:rPr>
          <w:rFonts w:ascii="Times New Roman" w:hAnsi="Times New Roman" w:cs="Times New Roman"/>
          <w:i/>
          <w:sz w:val="28"/>
          <w:szCs w:val="28"/>
        </w:rPr>
        <w:t>е определени</w:t>
      </w:r>
      <w:r w:rsidR="002F6E8D" w:rsidRPr="00220BE3">
        <w:rPr>
          <w:rFonts w:ascii="Times New Roman" w:hAnsi="Times New Roman" w:cs="Times New Roman"/>
          <w:i/>
          <w:sz w:val="28"/>
          <w:szCs w:val="28"/>
        </w:rPr>
        <w:t>е</w:t>
      </w:r>
      <w:r w:rsidR="0079280F" w:rsidRPr="00220BE3">
        <w:rPr>
          <w:rFonts w:ascii="Times New Roman" w:hAnsi="Times New Roman" w:cs="Times New Roman"/>
          <w:i/>
          <w:sz w:val="28"/>
          <w:szCs w:val="28"/>
        </w:rPr>
        <w:t xml:space="preserve"> по котор</w:t>
      </w:r>
      <w:r w:rsidR="002F6E8D" w:rsidRPr="00220BE3">
        <w:rPr>
          <w:rFonts w:ascii="Times New Roman" w:hAnsi="Times New Roman" w:cs="Times New Roman"/>
          <w:i/>
          <w:sz w:val="28"/>
          <w:szCs w:val="28"/>
        </w:rPr>
        <w:t>ому</w:t>
      </w:r>
      <w:r w:rsidR="0079280F" w:rsidRPr="00220BE3">
        <w:rPr>
          <w:rFonts w:ascii="Times New Roman" w:hAnsi="Times New Roman" w:cs="Times New Roman"/>
          <w:i/>
          <w:sz w:val="28"/>
          <w:szCs w:val="28"/>
        </w:rPr>
        <w:t xml:space="preserve"> отменен</w:t>
      </w:r>
      <w:r w:rsidR="002F6E8D" w:rsidRPr="00220BE3">
        <w:rPr>
          <w:rFonts w:ascii="Times New Roman" w:hAnsi="Times New Roman" w:cs="Times New Roman"/>
          <w:i/>
          <w:sz w:val="28"/>
          <w:szCs w:val="28"/>
        </w:rPr>
        <w:t>о</w:t>
      </w:r>
      <w:r w:rsidR="0079280F" w:rsidRPr="00220BE3">
        <w:rPr>
          <w:rFonts w:ascii="Times New Roman" w:hAnsi="Times New Roman" w:cs="Times New Roman"/>
          <w:i/>
          <w:sz w:val="28"/>
          <w:szCs w:val="28"/>
        </w:rPr>
        <w:t xml:space="preserve"> судом кассационной</w:t>
      </w:r>
      <w:proofErr w:type="gramEnd"/>
      <w:r w:rsidR="0079280F" w:rsidRPr="00220BE3">
        <w:rPr>
          <w:rFonts w:ascii="Times New Roman" w:hAnsi="Times New Roman" w:cs="Times New Roman"/>
          <w:i/>
          <w:sz w:val="28"/>
          <w:szCs w:val="28"/>
        </w:rPr>
        <w:t xml:space="preserve"> инстанции, с направлением дел</w:t>
      </w:r>
      <w:r w:rsidR="002F6E8D" w:rsidRPr="00220BE3">
        <w:rPr>
          <w:rFonts w:ascii="Times New Roman" w:hAnsi="Times New Roman" w:cs="Times New Roman"/>
          <w:i/>
          <w:sz w:val="28"/>
          <w:szCs w:val="28"/>
        </w:rPr>
        <w:t>а</w:t>
      </w:r>
      <w:r w:rsidR="0079280F" w:rsidRPr="00220BE3">
        <w:rPr>
          <w:rFonts w:ascii="Times New Roman" w:hAnsi="Times New Roman" w:cs="Times New Roman"/>
          <w:i/>
          <w:sz w:val="28"/>
          <w:szCs w:val="28"/>
        </w:rPr>
        <w:t xml:space="preserve"> на новое апелляционное рассмотрение, по результатам которого указанн</w:t>
      </w:r>
      <w:r w:rsidR="0014229E">
        <w:rPr>
          <w:rFonts w:ascii="Times New Roman" w:hAnsi="Times New Roman" w:cs="Times New Roman"/>
          <w:i/>
          <w:sz w:val="28"/>
          <w:szCs w:val="28"/>
        </w:rPr>
        <w:t>о</w:t>
      </w:r>
      <w:r w:rsidR="0079280F" w:rsidRPr="00220BE3">
        <w:rPr>
          <w:rFonts w:ascii="Times New Roman" w:hAnsi="Times New Roman" w:cs="Times New Roman"/>
          <w:i/>
          <w:sz w:val="28"/>
          <w:szCs w:val="28"/>
        </w:rPr>
        <w:t>е решени</w:t>
      </w:r>
      <w:r w:rsidR="0014229E">
        <w:rPr>
          <w:rFonts w:ascii="Times New Roman" w:hAnsi="Times New Roman" w:cs="Times New Roman"/>
          <w:i/>
          <w:sz w:val="28"/>
          <w:szCs w:val="28"/>
        </w:rPr>
        <w:t>е</w:t>
      </w:r>
      <w:r w:rsidR="0079280F" w:rsidRPr="00220BE3">
        <w:rPr>
          <w:rFonts w:ascii="Times New Roman" w:hAnsi="Times New Roman" w:cs="Times New Roman"/>
          <w:i/>
          <w:sz w:val="28"/>
          <w:szCs w:val="28"/>
        </w:rPr>
        <w:t xml:space="preserve"> оставлен</w:t>
      </w:r>
      <w:r w:rsidR="0014229E">
        <w:rPr>
          <w:rFonts w:ascii="Times New Roman" w:hAnsi="Times New Roman" w:cs="Times New Roman"/>
          <w:i/>
          <w:sz w:val="28"/>
          <w:szCs w:val="28"/>
        </w:rPr>
        <w:t>о</w:t>
      </w:r>
      <w:r w:rsidR="0079280F" w:rsidRPr="00220BE3">
        <w:rPr>
          <w:rFonts w:ascii="Times New Roman" w:hAnsi="Times New Roman" w:cs="Times New Roman"/>
          <w:i/>
          <w:sz w:val="28"/>
          <w:szCs w:val="28"/>
        </w:rPr>
        <w:t xml:space="preserve"> без изменения</w:t>
      </w:r>
      <w:r w:rsidR="00287B8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338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51B26F" w14:textId="428C5F5B" w:rsidR="001A12AF" w:rsidRPr="00220BE3" w:rsidRDefault="001A12AF" w:rsidP="001A12A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Кировского областного суд</w:t>
      </w:r>
      <w:r w:rsidR="00757F4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F53E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</w:t>
      </w:r>
      <w:r w:rsidR="009A558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7F4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B8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6E8D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CF53E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/представлени</w:t>
      </w:r>
      <w:r w:rsidR="00287B8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287B8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287B8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57F4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отменен</w:t>
      </w:r>
      <w:r w:rsidR="009A558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6E8D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F6E8D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proofErr w:type="spellStart"/>
      <w:r w:rsidR="002F6E8D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т.ч</w:t>
      </w:r>
      <w:proofErr w:type="spellEnd"/>
      <w:r w:rsidR="002F6E8D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D81724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решение по неосновному требованию, 1</w:t>
      </w:r>
      <w:r w:rsidR="003F7F38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решение, </w:t>
      </w:r>
      <w:r w:rsidR="003F7F38" w:rsidRPr="00220BE3">
        <w:rPr>
          <w:rFonts w:ascii="Times New Roman" w:hAnsi="Times New Roman" w:cs="Times New Roman"/>
          <w:i/>
          <w:sz w:val="28"/>
          <w:szCs w:val="28"/>
        </w:rPr>
        <w:t>апелляционное определение по которому отменено судом кассационной инстанции</w:t>
      </w:r>
      <w:r w:rsidR="002A3A5F" w:rsidRPr="00220BE3">
        <w:rPr>
          <w:rFonts w:ascii="Times New Roman" w:hAnsi="Times New Roman" w:cs="Times New Roman"/>
          <w:i/>
          <w:sz w:val="28"/>
          <w:szCs w:val="28"/>
        </w:rPr>
        <w:t>,</w:t>
      </w:r>
      <w:r w:rsidR="003F7F38" w:rsidRPr="00220BE3">
        <w:rPr>
          <w:rFonts w:ascii="Times New Roman" w:hAnsi="Times New Roman" w:cs="Times New Roman"/>
          <w:i/>
          <w:sz w:val="28"/>
          <w:szCs w:val="28"/>
        </w:rPr>
        <w:t xml:space="preserve"> с оставлением в силе решения суда первой инстанции</w:t>
      </w:r>
      <w:r w:rsidR="002A3A5F" w:rsidRPr="00220BE3">
        <w:rPr>
          <w:rFonts w:ascii="Times New Roman" w:hAnsi="Times New Roman" w:cs="Times New Roman"/>
          <w:sz w:val="28"/>
          <w:szCs w:val="28"/>
        </w:rPr>
        <w:t>)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06D13F" w14:textId="294DBBF4" w:rsidR="00BF61C4" w:rsidRPr="00220BE3" w:rsidRDefault="00BF61C4" w:rsidP="00BF61C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- из Нижегородского областного суда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</w:t>
      </w:r>
      <w:r w:rsidR="00287B8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A5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184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2A3A5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F53E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/представлени</w:t>
      </w:r>
      <w:r w:rsidR="002A3A5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2A3A5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</w:t>
      </w:r>
      <w:r w:rsidR="008853B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отменено </w:t>
      </w:r>
      <w:r w:rsidR="00D86A0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86A09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proofErr w:type="spellStart"/>
      <w:r w:rsidR="00D86A09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т.ч</w:t>
      </w:r>
      <w:proofErr w:type="spellEnd"/>
      <w:r w:rsidR="00D86A09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0C413B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D86A09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решени</w:t>
      </w:r>
      <w:r w:rsidR="000C413B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D86A09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связи с отказом административного истца от административного иска </w:t>
      </w:r>
      <w:r w:rsidR="00287B81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86A09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решения </w:t>
      </w:r>
      <w:r w:rsidR="00287B81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неосновному требованию</w:t>
      </w:r>
      <w:r w:rsidR="000C413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DD9ABB" w14:textId="26071C8D" w:rsidR="00BF61C4" w:rsidRPr="00220BE3" w:rsidRDefault="00BF61C4" w:rsidP="00BF61C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Оренбургского</w:t>
      </w:r>
      <w:r w:rsidR="00CF53E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суда рассмотрен</w:t>
      </w:r>
      <w:r w:rsidR="009A558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53E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19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CF53E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жалоб/представлен</w:t>
      </w:r>
      <w:r w:rsidR="00E147D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219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C2749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отменен</w:t>
      </w:r>
      <w:r w:rsidR="009A558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197673" w14:textId="764895E2" w:rsidR="00C8067E" w:rsidRPr="00220BE3" w:rsidRDefault="00C8067E" w:rsidP="00C8067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Пензенского</w:t>
      </w:r>
      <w:r w:rsidR="00E147D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суда рассмотрен</w:t>
      </w:r>
      <w:r w:rsidR="009A558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147D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02219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E147D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/представлений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219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A51F3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02219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1F3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190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отменено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772CEB" w14:textId="10BC7707" w:rsidR="008E338C" w:rsidRPr="00220BE3" w:rsidRDefault="00C8067E" w:rsidP="008E338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338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Самарского областного суда рассмотрен</w:t>
      </w:r>
      <w:r w:rsidR="009A558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E338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F3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7F6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1F3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E338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E147D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/представлений</w:t>
      </w:r>
      <w:r w:rsidR="008E338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A51F3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7F6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E338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</w:t>
      </w:r>
      <w:r w:rsidR="008853B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отменено </w:t>
      </w:r>
      <w:r w:rsidR="004E531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67F62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proofErr w:type="spellStart"/>
      <w:r w:rsidR="00467F62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т.ч</w:t>
      </w:r>
      <w:proofErr w:type="spellEnd"/>
      <w:r w:rsidR="00467F62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1 решение по неосновному требованию</w:t>
      </w:r>
      <w:r w:rsidR="00A85C7C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467F62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85C7C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A51F37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решени</w:t>
      </w:r>
      <w:r w:rsidR="00A85C7C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A51F37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связи с отказом административного истца от административного иска</w:t>
      </w:r>
      <w:r w:rsidR="00A51F3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338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F62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 2 решения изменено</w:t>
      </w:r>
      <w:r w:rsidR="008E338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2D2D27" w14:textId="4B8990E4" w:rsidR="008E338C" w:rsidRPr="00220BE3" w:rsidRDefault="008E338C" w:rsidP="008E338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Саратовского областного суда рассмотрен</w:t>
      </w:r>
      <w:r w:rsidR="009A558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C7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A85C7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147D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/представлени</w:t>
      </w:r>
      <w:r w:rsidR="00A85C7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B401E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5DB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A51F3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3B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отменено</w:t>
      </w:r>
      <w:r w:rsidR="00B401E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401E9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proofErr w:type="spellStart"/>
      <w:r w:rsidR="00B401E9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т.ч</w:t>
      </w:r>
      <w:proofErr w:type="spellEnd"/>
      <w:r w:rsidR="00B401E9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1 решение по неосновному требованию, </w:t>
      </w:r>
      <w:r w:rsidR="005F4D79" w:rsidRPr="00220BE3">
        <w:rPr>
          <w:rFonts w:ascii="Times New Roman" w:hAnsi="Times New Roman" w:cs="Times New Roman"/>
          <w:i/>
          <w:sz w:val="28"/>
          <w:szCs w:val="28"/>
        </w:rPr>
        <w:t>1 решение, апелляционное определение по которому отменено судом кассационной инстанции, с направлением дела на новое апелляционное рассмотрение, по результатам которого указанн</w:t>
      </w:r>
      <w:r w:rsidR="00DE7ED2">
        <w:rPr>
          <w:rFonts w:ascii="Times New Roman" w:hAnsi="Times New Roman" w:cs="Times New Roman"/>
          <w:i/>
          <w:sz w:val="28"/>
          <w:szCs w:val="28"/>
        </w:rPr>
        <w:t>о</w:t>
      </w:r>
      <w:r w:rsidR="005F4D79" w:rsidRPr="00220BE3">
        <w:rPr>
          <w:rFonts w:ascii="Times New Roman" w:hAnsi="Times New Roman" w:cs="Times New Roman"/>
          <w:i/>
          <w:sz w:val="28"/>
          <w:szCs w:val="28"/>
        </w:rPr>
        <w:t>е решени</w:t>
      </w:r>
      <w:r w:rsidR="00DE7ED2">
        <w:rPr>
          <w:rFonts w:ascii="Times New Roman" w:hAnsi="Times New Roman" w:cs="Times New Roman"/>
          <w:i/>
          <w:sz w:val="28"/>
          <w:szCs w:val="28"/>
        </w:rPr>
        <w:t>е</w:t>
      </w:r>
      <w:r w:rsidR="005F4D79" w:rsidRPr="00220BE3">
        <w:rPr>
          <w:rFonts w:ascii="Times New Roman" w:hAnsi="Times New Roman" w:cs="Times New Roman"/>
          <w:i/>
          <w:sz w:val="28"/>
          <w:szCs w:val="28"/>
        </w:rPr>
        <w:t xml:space="preserve"> оставлен</w:t>
      </w:r>
      <w:r w:rsidR="00DE7ED2">
        <w:rPr>
          <w:rFonts w:ascii="Times New Roman" w:hAnsi="Times New Roman" w:cs="Times New Roman"/>
          <w:i/>
          <w:sz w:val="28"/>
          <w:szCs w:val="28"/>
        </w:rPr>
        <w:t>о</w:t>
      </w:r>
      <w:r w:rsidR="005F4D79" w:rsidRPr="00220BE3">
        <w:rPr>
          <w:rFonts w:ascii="Times New Roman" w:hAnsi="Times New Roman" w:cs="Times New Roman"/>
          <w:i/>
          <w:sz w:val="28"/>
          <w:szCs w:val="28"/>
        </w:rPr>
        <w:t xml:space="preserve"> без изменения</w:t>
      </w:r>
      <w:r w:rsidR="005F4D79" w:rsidRPr="00220BE3">
        <w:rPr>
          <w:rFonts w:ascii="Times New Roman" w:hAnsi="Times New Roman" w:cs="Times New Roman"/>
          <w:sz w:val="28"/>
          <w:szCs w:val="28"/>
        </w:rPr>
        <w:t>)</w:t>
      </w:r>
      <w:r w:rsidR="00E147D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2A0B9B" w14:textId="6D528461" w:rsidR="008E338C" w:rsidRPr="00220BE3" w:rsidRDefault="008E338C" w:rsidP="008E338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Ульяновского областного суда рассмотрен</w:t>
      </w:r>
      <w:r w:rsidR="008853B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D7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1F3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55DB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E147D1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/представлени</w:t>
      </w:r>
      <w:r w:rsidR="00A51F3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558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D86A0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F3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6A0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A51F3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6A0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3B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отменено </w:t>
      </w:r>
      <w:r w:rsidR="005F4D7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2 решения изменено </w:t>
      </w:r>
      <w:r w:rsidR="00D86A0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86A09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proofErr w:type="spellStart"/>
      <w:r w:rsidR="00D86A09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т.ч</w:t>
      </w:r>
      <w:proofErr w:type="spellEnd"/>
      <w:r w:rsidR="00D86A09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A51F37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D86A09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решени</w:t>
      </w:r>
      <w:r w:rsidR="00A51F37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r w:rsidR="000950FE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неосновному требованию</w:t>
      </w:r>
      <w:r w:rsidR="00D86A09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5240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8C83FE" w14:textId="421E791C" w:rsidR="008E338C" w:rsidRPr="00220BE3" w:rsidRDefault="009A5583" w:rsidP="008E338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B0E6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ешения, </w:t>
      </w:r>
      <w:r w:rsidR="002B0E6F" w:rsidRPr="00220B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отмененные и измененные</w:t>
      </w:r>
      <w:r w:rsidR="002B0E6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неосновному требованию</w:t>
      </w:r>
      <w:r w:rsidR="009B123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B0E6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CF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несущественным основаниям</w:t>
      </w:r>
      <w:r w:rsidR="009B123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C2CF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E6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отказом административного истца от административного иска</w:t>
      </w:r>
      <w:r w:rsidR="009B123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51F3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F2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решения, </w:t>
      </w:r>
      <w:r w:rsidR="00CF4F28" w:rsidRPr="00220BE3">
        <w:rPr>
          <w:rFonts w:ascii="Times New Roman" w:hAnsi="Times New Roman" w:cs="Times New Roman"/>
          <w:sz w:val="28"/>
          <w:szCs w:val="28"/>
        </w:rPr>
        <w:t>апелляционные определения по которым отменены судом кассационной инстанции, с направлением дела на новое апелляционное рассмотрение, по результатам которого указанные решения оставлены без изменения</w:t>
      </w:r>
      <w:r w:rsidR="009B123C" w:rsidRPr="00220BE3">
        <w:rPr>
          <w:rFonts w:ascii="Times New Roman" w:hAnsi="Times New Roman" w:cs="Times New Roman"/>
          <w:sz w:val="28"/>
          <w:szCs w:val="28"/>
        </w:rPr>
        <w:t>;</w:t>
      </w:r>
      <w:r w:rsidR="00CF4F28" w:rsidRPr="00220BE3">
        <w:rPr>
          <w:rFonts w:ascii="Times New Roman" w:hAnsi="Times New Roman" w:cs="Times New Roman"/>
          <w:sz w:val="28"/>
          <w:szCs w:val="28"/>
        </w:rPr>
        <w:t xml:space="preserve">  решения, </w:t>
      </w:r>
      <w:r w:rsidR="007609D9" w:rsidRPr="00220BE3">
        <w:rPr>
          <w:rFonts w:ascii="Times New Roman" w:hAnsi="Times New Roman" w:cs="Times New Roman"/>
          <w:sz w:val="28"/>
          <w:szCs w:val="28"/>
        </w:rPr>
        <w:t>апелляционн</w:t>
      </w:r>
      <w:r w:rsidR="009B123C" w:rsidRPr="00220BE3">
        <w:rPr>
          <w:rFonts w:ascii="Times New Roman" w:hAnsi="Times New Roman" w:cs="Times New Roman"/>
          <w:sz w:val="28"/>
          <w:szCs w:val="28"/>
        </w:rPr>
        <w:t>ы</w:t>
      </w:r>
      <w:r w:rsidR="007609D9" w:rsidRPr="00220BE3">
        <w:rPr>
          <w:rFonts w:ascii="Times New Roman" w:hAnsi="Times New Roman" w:cs="Times New Roman"/>
          <w:sz w:val="28"/>
          <w:szCs w:val="28"/>
        </w:rPr>
        <w:t>е определени</w:t>
      </w:r>
      <w:r w:rsidR="009B123C" w:rsidRPr="00220BE3">
        <w:rPr>
          <w:rFonts w:ascii="Times New Roman" w:hAnsi="Times New Roman" w:cs="Times New Roman"/>
          <w:sz w:val="28"/>
          <w:szCs w:val="28"/>
        </w:rPr>
        <w:t>я</w:t>
      </w:r>
      <w:r w:rsidR="007609D9" w:rsidRPr="00220BE3">
        <w:rPr>
          <w:rFonts w:ascii="Times New Roman" w:hAnsi="Times New Roman" w:cs="Times New Roman"/>
          <w:sz w:val="28"/>
          <w:szCs w:val="28"/>
        </w:rPr>
        <w:t xml:space="preserve"> по котор</w:t>
      </w:r>
      <w:r w:rsidR="009B123C" w:rsidRPr="00220BE3">
        <w:rPr>
          <w:rFonts w:ascii="Times New Roman" w:hAnsi="Times New Roman" w:cs="Times New Roman"/>
          <w:sz w:val="28"/>
          <w:szCs w:val="28"/>
        </w:rPr>
        <w:t>ым</w:t>
      </w:r>
      <w:r w:rsidR="007609D9" w:rsidRPr="00220BE3">
        <w:rPr>
          <w:rFonts w:ascii="Times New Roman" w:hAnsi="Times New Roman" w:cs="Times New Roman"/>
          <w:sz w:val="28"/>
          <w:szCs w:val="28"/>
        </w:rPr>
        <w:t xml:space="preserve"> отменен</w:t>
      </w:r>
      <w:r w:rsidR="00DE7ED2">
        <w:rPr>
          <w:rFonts w:ascii="Times New Roman" w:hAnsi="Times New Roman" w:cs="Times New Roman"/>
          <w:sz w:val="28"/>
          <w:szCs w:val="28"/>
        </w:rPr>
        <w:t>ы</w:t>
      </w:r>
      <w:r w:rsidR="007609D9" w:rsidRPr="00220BE3">
        <w:rPr>
          <w:rFonts w:ascii="Times New Roman" w:hAnsi="Times New Roman" w:cs="Times New Roman"/>
          <w:sz w:val="28"/>
          <w:szCs w:val="28"/>
        </w:rPr>
        <w:t xml:space="preserve"> судом кассационной инстанции, с оставлением в силе решения суда первой инстанции</w:t>
      </w:r>
      <w:r w:rsidR="00AC66BA" w:rsidRPr="00220BE3">
        <w:rPr>
          <w:rFonts w:ascii="Times New Roman" w:hAnsi="Times New Roman" w:cs="Times New Roman"/>
          <w:sz w:val="28"/>
          <w:szCs w:val="28"/>
        </w:rPr>
        <w:t xml:space="preserve"> -</w:t>
      </w:r>
      <w:r w:rsidR="00CF4F2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E6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стабильности принятых решений не учитывались. </w:t>
      </w:r>
    </w:p>
    <w:p w14:paraId="62E6A090" w14:textId="77777777" w:rsidR="00966848" w:rsidRPr="00220BE3" w:rsidRDefault="00546B61" w:rsidP="002E4AB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20BE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</w:t>
      </w:r>
      <w:r w:rsidR="00055E33" w:rsidRPr="00220BE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14:paraId="61B41674" w14:textId="77777777" w:rsidR="00966848" w:rsidRPr="00220BE3" w:rsidRDefault="00966848" w:rsidP="002E4AB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A22529F" w14:textId="44AAA621" w:rsidR="002E4AB4" w:rsidRPr="00220BE3" w:rsidRDefault="00055E33" w:rsidP="002E4AB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20BE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2E4AB4" w:rsidRPr="00220B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Результаты рассмотрения административных дел</w:t>
      </w:r>
    </w:p>
    <w:p w14:paraId="17AE60C0" w14:textId="0A19BB40" w:rsidR="00CB6096" w:rsidRPr="00220BE3" w:rsidRDefault="002E4AB4" w:rsidP="0096684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20B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 апелляционным жалобам/представлениям в 2024 году</w:t>
      </w:r>
      <w:r w:rsidR="00055E33" w:rsidRPr="00220BE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220B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CC8E6AE" wp14:editId="72469712">
            <wp:extent cx="6152515" cy="3063875"/>
            <wp:effectExtent l="0" t="0" r="635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0BE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B6096" w:rsidRPr="00220BE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4EF6C08A" w14:textId="17C25AA7" w:rsidR="007805F4" w:rsidRPr="00220BE3" w:rsidRDefault="00743678" w:rsidP="00BA0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805F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рассмотрения дел, поступивших по </w:t>
      </w:r>
      <w:r w:rsidR="00055E33" w:rsidRPr="00220B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частным</w:t>
      </w:r>
      <w:r w:rsidRPr="00220B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ж</w:t>
      </w:r>
      <w:r w:rsidR="007805F4" w:rsidRPr="00220B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алобам/п</w:t>
      </w:r>
      <w:r w:rsidR="00055E33" w:rsidRPr="00220B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редстав</w:t>
      </w:r>
      <w:r w:rsidR="007805F4" w:rsidRPr="00220B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лениям</w:t>
      </w:r>
      <w:r w:rsidR="007805F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58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определения </w:t>
      </w:r>
      <w:r w:rsidR="007805F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судов апелляционного округа за 202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805F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показывает следующее:</w:t>
      </w:r>
    </w:p>
    <w:p w14:paraId="6B453B02" w14:textId="1D0F043C" w:rsidR="007805F4" w:rsidRPr="00220BE3" w:rsidRDefault="007805F4" w:rsidP="007805F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Верховного Суда Республики Башкортостан рассмотрено                </w:t>
      </w:r>
      <w:r w:rsidR="008E2EEF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="00055E3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</w:t>
      </w:r>
      <w:r w:rsidR="002811C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55E3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/представлени</w:t>
      </w:r>
      <w:r w:rsidR="002811C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D70B7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</w:t>
      </w:r>
      <w:r w:rsidR="004E493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отменено</w:t>
      </w:r>
      <w:r w:rsidR="009A558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0B7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558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</w:t>
      </w:r>
      <w:r w:rsidR="002811C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E493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изменено</w:t>
      </w:r>
      <w:r w:rsidR="00D70B7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70B78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proofErr w:type="spellStart"/>
      <w:r w:rsidR="00D70B78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т.ч</w:t>
      </w:r>
      <w:proofErr w:type="spellEnd"/>
      <w:r w:rsidR="00D70B78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836099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 определения </w:t>
      </w:r>
      <w:r w:rsidR="00D70B78" w:rsidRPr="00220B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несущественным основаниям</w:t>
      </w:r>
      <w:r w:rsidR="00D70B78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9F5A380" w14:textId="15E728AF" w:rsidR="007805F4" w:rsidRPr="00220BE3" w:rsidRDefault="007805F4" w:rsidP="007805F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Верховного Суда Рес</w:t>
      </w:r>
      <w:r w:rsidR="006801B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публики Марий Эл рассмотрено </w:t>
      </w:r>
      <w:r w:rsidR="00F0094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F0094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801B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/представлени</w:t>
      </w:r>
      <w:r w:rsidR="00F0094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0A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  <w:r w:rsidR="002811C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оставлены без изменения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F8E555E" w14:textId="64413BC7" w:rsidR="007805F4" w:rsidRPr="00220BE3" w:rsidRDefault="007805F4" w:rsidP="007805F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Верховного Суда Республики Мордовия рассмотрено </w:t>
      </w:r>
      <w:r w:rsidR="00F0094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6801B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/представлений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F0094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</w:t>
      </w:r>
      <w:r w:rsidR="00F0094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отменено;</w:t>
      </w:r>
    </w:p>
    <w:p w14:paraId="526DD841" w14:textId="4E8044B5" w:rsidR="007805F4" w:rsidRPr="00220BE3" w:rsidRDefault="007805F4" w:rsidP="007805F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Верховного Суда Республики Татарстан рассмотрено </w:t>
      </w:r>
      <w:r w:rsidR="0010280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6801B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/представлений, из них </w:t>
      </w:r>
      <w:r w:rsidR="0010280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</w:t>
      </w:r>
      <w:r w:rsidR="0010280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отменено;</w:t>
      </w:r>
    </w:p>
    <w:p w14:paraId="5B0E1F09" w14:textId="7743A080" w:rsidR="007805F4" w:rsidRPr="00220BE3" w:rsidRDefault="007805F4" w:rsidP="007805F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Верховного Суда Удмуртской Республики рассмотрено                    </w:t>
      </w:r>
      <w:r w:rsidR="0010280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6801B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/представлени</w:t>
      </w:r>
      <w:r w:rsidR="004E493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801B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93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</w:t>
      </w:r>
      <w:r w:rsidR="004E493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D2A0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отменено</w:t>
      </w:r>
      <w:r w:rsidR="003A276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 изменено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7C98BEA" w14:textId="5BE6A9E6" w:rsidR="007805F4" w:rsidRPr="00220BE3" w:rsidRDefault="007805F4" w:rsidP="007805F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Верховн</w:t>
      </w:r>
      <w:r w:rsidR="000D2A0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Суда Чувашской Республики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</w:t>
      </w:r>
      <w:r w:rsidR="002811C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A276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6801B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/представлени</w:t>
      </w:r>
      <w:r w:rsidR="003A276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D2A0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3A276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</w:t>
      </w:r>
      <w:r w:rsidR="003A276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отменено</w:t>
      </w:r>
      <w:r w:rsidR="004E493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6D3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E493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A0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</w:t>
      </w:r>
      <w:r w:rsidR="00F06D3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D2A0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93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A095C36" w14:textId="3F866E15" w:rsidR="007805F4" w:rsidRPr="00220BE3" w:rsidRDefault="007805F4" w:rsidP="007805F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Пермского краевого суда  рассмотрено </w:t>
      </w:r>
      <w:r w:rsidR="00F06D3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F06D3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801B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/представлени</w:t>
      </w:r>
      <w:r w:rsidR="00F06D3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F06D3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определений отменено</w:t>
      </w:r>
      <w:r w:rsidR="004E493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11C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E493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A0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</w:t>
      </w:r>
      <w:r w:rsidR="002811C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D2A0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93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23530A" w14:textId="7FF5807F" w:rsidR="007805F4" w:rsidRPr="00220BE3" w:rsidRDefault="007805F4" w:rsidP="007805F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Кировского</w:t>
      </w:r>
      <w:r w:rsidR="006801B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суда рассмотрено </w:t>
      </w:r>
      <w:r w:rsidR="00F06D3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6801B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/представлений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11C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оставлены без изменения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359528" w14:textId="236AA8E7" w:rsidR="007805F4" w:rsidRPr="00220BE3" w:rsidRDefault="007805F4" w:rsidP="007805F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lastRenderedPageBreak/>
        <w:t>- из Нижегородского областного суда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</w:t>
      </w:r>
      <w:r w:rsidR="00F06D3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6801B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/представлени</w:t>
      </w:r>
      <w:r w:rsidR="002811C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F06D3B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</w:t>
      </w:r>
      <w:r w:rsidR="0050248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отменено;</w:t>
      </w:r>
    </w:p>
    <w:p w14:paraId="44A7D003" w14:textId="311B56C4" w:rsidR="007805F4" w:rsidRPr="00220BE3" w:rsidRDefault="007805F4" w:rsidP="007805F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Оренбургского областного суда рассмотрено </w:t>
      </w:r>
      <w:r w:rsidR="0050248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4E493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</w:t>
      </w:r>
      <w:r w:rsidR="006801B6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/представлени</w:t>
      </w:r>
      <w:r w:rsidR="004E493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4E493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248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определений отменено;</w:t>
      </w:r>
    </w:p>
    <w:p w14:paraId="74E3CA92" w14:textId="045D7C8A" w:rsidR="007805F4" w:rsidRPr="00220BE3" w:rsidRDefault="007805F4" w:rsidP="007805F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Пензенского</w:t>
      </w:r>
      <w:r w:rsidR="000D2A0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суда </w:t>
      </w:r>
      <w:r w:rsidR="006658E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</w:t>
      </w:r>
      <w:r w:rsidR="0050248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6658E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/представлени</w:t>
      </w:r>
      <w:r w:rsidR="0050248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50248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</w:t>
      </w:r>
      <w:r w:rsidR="0050248E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D2A0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отменено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DF27D1" w14:textId="199FE5D1" w:rsidR="007805F4" w:rsidRPr="00220BE3" w:rsidRDefault="007805F4" w:rsidP="007805F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Самарского областного суда рассмотрен</w:t>
      </w:r>
      <w:r w:rsidR="002811C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93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A37A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11C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6658E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/представлени</w:t>
      </w:r>
      <w:r w:rsidR="002811C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2811C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A37A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</w:t>
      </w:r>
      <w:r w:rsidR="002811C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отменено</w:t>
      </w:r>
      <w:r w:rsidR="004E493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</w:t>
      </w:r>
      <w:r w:rsidR="000D2A0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  <w:r w:rsidR="004E493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07629A" w14:textId="75FF1C02" w:rsidR="007805F4" w:rsidRPr="00220BE3" w:rsidRDefault="007805F4" w:rsidP="007805F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0D2A0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Саратовского областного суда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</w:t>
      </w:r>
      <w:r w:rsidR="00EE0A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7A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6A37A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58E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/представлени</w:t>
      </w:r>
      <w:r w:rsidR="006A37A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6A37A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</w:t>
      </w:r>
      <w:r w:rsidR="006A37A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отменено</w:t>
      </w:r>
      <w:r w:rsidR="006A37A4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, 1 определение изменено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D3DD4B" w14:textId="12387F0D" w:rsidR="002811C4" w:rsidRPr="00220BE3" w:rsidRDefault="007805F4" w:rsidP="002811C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Ульяновского областного суда рассмотрено </w:t>
      </w:r>
      <w:r w:rsidR="00190FA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="006658E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/представлени</w:t>
      </w:r>
      <w:r w:rsidR="00190FA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4E493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</w:t>
      </w:r>
      <w:r w:rsidR="004E4937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D2A0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отменено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63FD34" w14:textId="631A320A" w:rsidR="006658EC" w:rsidRPr="00220BE3" w:rsidRDefault="00C07FE6" w:rsidP="002811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2811C4"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A0A7E"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811C4" w:rsidRPr="0022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</w:t>
      </w:r>
      <w:r w:rsidR="006658EC" w:rsidRPr="00220B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льтаты рассмотрения административных дел</w:t>
      </w:r>
    </w:p>
    <w:p w14:paraId="26F58D0F" w14:textId="62D482E4" w:rsidR="006658EC" w:rsidRPr="00220BE3" w:rsidRDefault="006658EC" w:rsidP="002811C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20B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 частным жалобам/представлениям в 202</w:t>
      </w:r>
      <w:r w:rsidR="003A5065" w:rsidRPr="00220B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</w:t>
      </w:r>
      <w:r w:rsidRPr="00220B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году</w:t>
      </w:r>
    </w:p>
    <w:p w14:paraId="15221338" w14:textId="77777777" w:rsidR="00DE7B00" w:rsidRPr="00220BE3" w:rsidRDefault="00DE7B00" w:rsidP="002811C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3D6072A2" w14:textId="486809CB" w:rsidR="000D2A0A" w:rsidRPr="00220BE3" w:rsidRDefault="00DE7B00" w:rsidP="006658E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20B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A4C86EA" wp14:editId="18627B54">
            <wp:extent cx="5760720" cy="2821201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2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0C2F2" w14:textId="77777777" w:rsidR="000E402C" w:rsidRPr="00220BE3" w:rsidRDefault="000E402C" w:rsidP="008E3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00E9B" w14:textId="757EB7C8" w:rsidR="008E338C" w:rsidRPr="00220BE3" w:rsidRDefault="00E743D1" w:rsidP="008E3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A26B7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все а</w:t>
      </w:r>
      <w:r w:rsidR="008E338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дминистративные дела 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 в установленный законом срок.</w:t>
      </w:r>
    </w:p>
    <w:p w14:paraId="3328FA11" w14:textId="1284EE3D" w:rsidR="004E7A52" w:rsidRPr="00220BE3" w:rsidRDefault="008E338C" w:rsidP="004E7A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системы видеоконференц-связи рассмотрено                      </w:t>
      </w:r>
      <w:r w:rsidR="00A26B7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444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дел</w:t>
      </w:r>
      <w:r w:rsidR="008F634C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проведено </w:t>
      </w:r>
      <w:r w:rsidR="00A26B7A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599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судебных заседани</w:t>
      </w:r>
      <w:r w:rsidR="005F53C3"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20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7A52" w:rsidRPr="00220BE3">
        <w:rPr>
          <w:rFonts w:ascii="Times New Roman" w:hAnsi="Times New Roman" w:cs="Times New Roman"/>
          <w:sz w:val="28"/>
          <w:szCs w:val="28"/>
        </w:rPr>
        <w:t xml:space="preserve"> С ведением </w:t>
      </w:r>
      <w:proofErr w:type="spellStart"/>
      <w:r w:rsidR="004E7A52" w:rsidRPr="00220BE3">
        <w:rPr>
          <w:rFonts w:ascii="Times New Roman" w:hAnsi="Times New Roman" w:cs="Times New Roman"/>
          <w:sz w:val="28"/>
          <w:szCs w:val="28"/>
        </w:rPr>
        <w:t>аудиопротоколирования</w:t>
      </w:r>
      <w:proofErr w:type="spellEnd"/>
      <w:r w:rsidR="004E7A52" w:rsidRPr="00220BE3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 w:rsidR="00CA431D" w:rsidRPr="00220BE3">
        <w:rPr>
          <w:rFonts w:ascii="Times New Roman" w:hAnsi="Times New Roman" w:cs="Times New Roman"/>
          <w:sz w:val="28"/>
          <w:szCs w:val="28"/>
        </w:rPr>
        <w:t>815</w:t>
      </w:r>
      <w:r w:rsidR="004E7A52" w:rsidRPr="00220BE3">
        <w:rPr>
          <w:rFonts w:ascii="Times New Roman" w:hAnsi="Times New Roman" w:cs="Times New Roman"/>
          <w:sz w:val="28"/>
          <w:szCs w:val="28"/>
        </w:rPr>
        <w:t xml:space="preserve"> </w:t>
      </w:r>
      <w:r w:rsidR="00CA431D" w:rsidRPr="00220BE3">
        <w:rPr>
          <w:rFonts w:ascii="Times New Roman" w:hAnsi="Times New Roman" w:cs="Times New Roman"/>
          <w:sz w:val="28"/>
          <w:szCs w:val="28"/>
        </w:rPr>
        <w:t>административ</w:t>
      </w:r>
      <w:r w:rsidR="004E7A52" w:rsidRPr="00220BE3">
        <w:rPr>
          <w:rFonts w:ascii="Times New Roman" w:hAnsi="Times New Roman" w:cs="Times New Roman"/>
          <w:sz w:val="28"/>
          <w:szCs w:val="28"/>
        </w:rPr>
        <w:t xml:space="preserve">ных дел, проведено </w:t>
      </w:r>
      <w:r w:rsidR="00CA431D" w:rsidRPr="00220BE3">
        <w:rPr>
          <w:rFonts w:ascii="Times New Roman" w:hAnsi="Times New Roman" w:cs="Times New Roman"/>
          <w:sz w:val="28"/>
          <w:szCs w:val="28"/>
        </w:rPr>
        <w:t>852</w:t>
      </w:r>
      <w:r w:rsidR="004E7A52" w:rsidRPr="00220BE3">
        <w:rPr>
          <w:rFonts w:ascii="Times New Roman" w:hAnsi="Times New Roman" w:cs="Times New Roman"/>
          <w:sz w:val="28"/>
          <w:szCs w:val="28"/>
        </w:rPr>
        <w:t xml:space="preserve"> судебных заседания.</w:t>
      </w:r>
    </w:p>
    <w:p w14:paraId="35AD1086" w14:textId="0EA578EA" w:rsidR="00C16CC1" w:rsidRPr="00220BE3" w:rsidRDefault="00C16CC1" w:rsidP="00843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31AEC" w14:textId="77777777" w:rsidR="00F23F97" w:rsidRPr="00220BE3" w:rsidRDefault="00B90D78" w:rsidP="00B90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информатизации, судебной статистики, </w:t>
      </w:r>
    </w:p>
    <w:p w14:paraId="002C3853" w14:textId="12BD3F00" w:rsidR="00B90D78" w:rsidRPr="00220BE3" w:rsidRDefault="00B90D78" w:rsidP="00F23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  <w:r w:rsidRPr="0022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 и обобщения судебной практики</w:t>
      </w:r>
    </w:p>
    <w:sectPr w:rsidR="00B90D78" w:rsidRPr="00220BE3" w:rsidSect="008F634C">
      <w:headerReference w:type="default" r:id="rId29"/>
      <w:footerReference w:type="default" r:id="rId30"/>
      <w:pgSz w:w="11906" w:h="16838" w:code="9"/>
      <w:pgMar w:top="993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3F6DC" w14:textId="77777777" w:rsidR="00EE0A84" w:rsidRDefault="00EE0A84" w:rsidP="00300E5D">
      <w:pPr>
        <w:spacing w:after="0" w:line="240" w:lineRule="auto"/>
      </w:pPr>
      <w:r>
        <w:separator/>
      </w:r>
    </w:p>
  </w:endnote>
  <w:endnote w:type="continuationSeparator" w:id="0">
    <w:p w14:paraId="3AE8AFCE" w14:textId="77777777" w:rsidR="00EE0A84" w:rsidRDefault="00EE0A84" w:rsidP="0030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CD72B" w14:textId="77777777" w:rsidR="00EE0A84" w:rsidRDefault="00EE0A84" w:rsidP="00DA4ABC">
    <w:pPr>
      <w:pStyle w:val="a7"/>
      <w:tabs>
        <w:tab w:val="clear" w:pos="4677"/>
        <w:tab w:val="clear" w:pos="9355"/>
        <w:tab w:val="left" w:pos="6649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026D2" w14:textId="77777777" w:rsidR="00EE0A84" w:rsidRDefault="00EE0A84" w:rsidP="00300E5D">
      <w:pPr>
        <w:spacing w:after="0" w:line="240" w:lineRule="auto"/>
      </w:pPr>
      <w:r>
        <w:separator/>
      </w:r>
    </w:p>
  </w:footnote>
  <w:footnote w:type="continuationSeparator" w:id="0">
    <w:p w14:paraId="2305AC33" w14:textId="77777777" w:rsidR="00EE0A84" w:rsidRDefault="00EE0A84" w:rsidP="00300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0942819"/>
      <w:docPartObj>
        <w:docPartGallery w:val="Page Numbers (Top of Page)"/>
        <w:docPartUnique/>
      </w:docPartObj>
    </w:sdtPr>
    <w:sdtContent>
      <w:p w14:paraId="2F574302" w14:textId="77777777" w:rsidR="00EE0A84" w:rsidRDefault="00EE0A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70C">
          <w:rPr>
            <w:noProof/>
          </w:rPr>
          <w:t>21</w:t>
        </w:r>
        <w:r>
          <w:fldChar w:fldCharType="end"/>
        </w:r>
      </w:p>
    </w:sdtContent>
  </w:sdt>
  <w:p w14:paraId="41B26F8E" w14:textId="77777777" w:rsidR="00EE0A84" w:rsidRDefault="00EE0A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4664"/>
    <w:multiLevelType w:val="hybridMultilevel"/>
    <w:tmpl w:val="EA86CA72"/>
    <w:lvl w:ilvl="0" w:tplc="7E32DCC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DAC29E6"/>
    <w:multiLevelType w:val="hybridMultilevel"/>
    <w:tmpl w:val="214005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BE2CCE"/>
    <w:multiLevelType w:val="hybridMultilevel"/>
    <w:tmpl w:val="D6343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F31BA"/>
    <w:multiLevelType w:val="hybridMultilevel"/>
    <w:tmpl w:val="871EF1A6"/>
    <w:lvl w:ilvl="0" w:tplc="8C0E76BC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25"/>
    <w:rsid w:val="0001054D"/>
    <w:rsid w:val="000143C8"/>
    <w:rsid w:val="0001455B"/>
    <w:rsid w:val="00014BCE"/>
    <w:rsid w:val="000161C9"/>
    <w:rsid w:val="00022190"/>
    <w:rsid w:val="0002599E"/>
    <w:rsid w:val="0002710B"/>
    <w:rsid w:val="000316B2"/>
    <w:rsid w:val="000317F9"/>
    <w:rsid w:val="000324E2"/>
    <w:rsid w:val="00033365"/>
    <w:rsid w:val="00034DDB"/>
    <w:rsid w:val="00035CB7"/>
    <w:rsid w:val="00041010"/>
    <w:rsid w:val="000429C5"/>
    <w:rsid w:val="00044483"/>
    <w:rsid w:val="00045B77"/>
    <w:rsid w:val="00046BBA"/>
    <w:rsid w:val="00047453"/>
    <w:rsid w:val="00055CD2"/>
    <w:rsid w:val="00055E33"/>
    <w:rsid w:val="00056A9B"/>
    <w:rsid w:val="0006371C"/>
    <w:rsid w:val="000643D0"/>
    <w:rsid w:val="00064BCA"/>
    <w:rsid w:val="00064E57"/>
    <w:rsid w:val="0006535D"/>
    <w:rsid w:val="00065588"/>
    <w:rsid w:val="00067473"/>
    <w:rsid w:val="00067997"/>
    <w:rsid w:val="0007059E"/>
    <w:rsid w:val="00071EC9"/>
    <w:rsid w:val="000728D0"/>
    <w:rsid w:val="00072ABA"/>
    <w:rsid w:val="00074278"/>
    <w:rsid w:val="00074C85"/>
    <w:rsid w:val="00075549"/>
    <w:rsid w:val="000819C8"/>
    <w:rsid w:val="00084A75"/>
    <w:rsid w:val="00084D90"/>
    <w:rsid w:val="000919C1"/>
    <w:rsid w:val="00091DD6"/>
    <w:rsid w:val="00091EF8"/>
    <w:rsid w:val="000950FE"/>
    <w:rsid w:val="000951D4"/>
    <w:rsid w:val="000952A6"/>
    <w:rsid w:val="000A04FE"/>
    <w:rsid w:val="000A16A1"/>
    <w:rsid w:val="000A57E2"/>
    <w:rsid w:val="000A57F3"/>
    <w:rsid w:val="000A7511"/>
    <w:rsid w:val="000B180F"/>
    <w:rsid w:val="000B1FEF"/>
    <w:rsid w:val="000B5004"/>
    <w:rsid w:val="000B5058"/>
    <w:rsid w:val="000B558E"/>
    <w:rsid w:val="000C0C2F"/>
    <w:rsid w:val="000C2FBF"/>
    <w:rsid w:val="000C413B"/>
    <w:rsid w:val="000C4470"/>
    <w:rsid w:val="000C4AF0"/>
    <w:rsid w:val="000C6F25"/>
    <w:rsid w:val="000C7170"/>
    <w:rsid w:val="000C74C5"/>
    <w:rsid w:val="000C75F2"/>
    <w:rsid w:val="000C7C35"/>
    <w:rsid w:val="000D2A0A"/>
    <w:rsid w:val="000D3161"/>
    <w:rsid w:val="000D66B3"/>
    <w:rsid w:val="000D6E19"/>
    <w:rsid w:val="000D7033"/>
    <w:rsid w:val="000D73F3"/>
    <w:rsid w:val="000D748D"/>
    <w:rsid w:val="000E36B2"/>
    <w:rsid w:val="000E402C"/>
    <w:rsid w:val="000E45D7"/>
    <w:rsid w:val="000E4F9E"/>
    <w:rsid w:val="000F0929"/>
    <w:rsid w:val="000F7189"/>
    <w:rsid w:val="000F7DD8"/>
    <w:rsid w:val="00101CCE"/>
    <w:rsid w:val="0010280C"/>
    <w:rsid w:val="00103C3F"/>
    <w:rsid w:val="001056D0"/>
    <w:rsid w:val="00110363"/>
    <w:rsid w:val="0011057B"/>
    <w:rsid w:val="00112989"/>
    <w:rsid w:val="00113646"/>
    <w:rsid w:val="00113D79"/>
    <w:rsid w:val="00116CB8"/>
    <w:rsid w:val="00117396"/>
    <w:rsid w:val="00124527"/>
    <w:rsid w:val="0012461C"/>
    <w:rsid w:val="00124CF1"/>
    <w:rsid w:val="00126420"/>
    <w:rsid w:val="0013016B"/>
    <w:rsid w:val="00130426"/>
    <w:rsid w:val="0013335A"/>
    <w:rsid w:val="0013427E"/>
    <w:rsid w:val="001361FC"/>
    <w:rsid w:val="001402A0"/>
    <w:rsid w:val="0014229E"/>
    <w:rsid w:val="0014355E"/>
    <w:rsid w:val="00145388"/>
    <w:rsid w:val="001471A7"/>
    <w:rsid w:val="0014787B"/>
    <w:rsid w:val="00150A03"/>
    <w:rsid w:val="00152B94"/>
    <w:rsid w:val="00153C22"/>
    <w:rsid w:val="00157D8D"/>
    <w:rsid w:val="00160025"/>
    <w:rsid w:val="00163A71"/>
    <w:rsid w:val="0016663A"/>
    <w:rsid w:val="001679C6"/>
    <w:rsid w:val="0017030E"/>
    <w:rsid w:val="00172069"/>
    <w:rsid w:val="00174E4D"/>
    <w:rsid w:val="001750F2"/>
    <w:rsid w:val="00175F33"/>
    <w:rsid w:val="00176B47"/>
    <w:rsid w:val="001802F3"/>
    <w:rsid w:val="00181776"/>
    <w:rsid w:val="00182C44"/>
    <w:rsid w:val="001856E9"/>
    <w:rsid w:val="00185A87"/>
    <w:rsid w:val="00190FA7"/>
    <w:rsid w:val="001947A7"/>
    <w:rsid w:val="00195492"/>
    <w:rsid w:val="001A0FAB"/>
    <w:rsid w:val="001A12AF"/>
    <w:rsid w:val="001A50B8"/>
    <w:rsid w:val="001A68F0"/>
    <w:rsid w:val="001A6929"/>
    <w:rsid w:val="001A7082"/>
    <w:rsid w:val="001A750E"/>
    <w:rsid w:val="001B120B"/>
    <w:rsid w:val="001B4C25"/>
    <w:rsid w:val="001C4C24"/>
    <w:rsid w:val="001C6047"/>
    <w:rsid w:val="001C6C70"/>
    <w:rsid w:val="001D05E1"/>
    <w:rsid w:val="001D3518"/>
    <w:rsid w:val="001D5082"/>
    <w:rsid w:val="001D583C"/>
    <w:rsid w:val="001D6517"/>
    <w:rsid w:val="001E1E37"/>
    <w:rsid w:val="001E236E"/>
    <w:rsid w:val="001E5622"/>
    <w:rsid w:val="001E6D99"/>
    <w:rsid w:val="001F6019"/>
    <w:rsid w:val="001F79B9"/>
    <w:rsid w:val="00201E13"/>
    <w:rsid w:val="00201FC4"/>
    <w:rsid w:val="002052F6"/>
    <w:rsid w:val="00207001"/>
    <w:rsid w:val="00211276"/>
    <w:rsid w:val="002116C8"/>
    <w:rsid w:val="002125D3"/>
    <w:rsid w:val="0021287B"/>
    <w:rsid w:val="0021300E"/>
    <w:rsid w:val="00213B18"/>
    <w:rsid w:val="00216AD7"/>
    <w:rsid w:val="00220BE3"/>
    <w:rsid w:val="00221EAB"/>
    <w:rsid w:val="002223D2"/>
    <w:rsid w:val="00230FB8"/>
    <w:rsid w:val="00234D5B"/>
    <w:rsid w:val="00236C9B"/>
    <w:rsid w:val="00236FD9"/>
    <w:rsid w:val="0023730B"/>
    <w:rsid w:val="002375CD"/>
    <w:rsid w:val="002420D3"/>
    <w:rsid w:val="002424E2"/>
    <w:rsid w:val="00242655"/>
    <w:rsid w:val="002456D7"/>
    <w:rsid w:val="00245892"/>
    <w:rsid w:val="002464D9"/>
    <w:rsid w:val="0024691A"/>
    <w:rsid w:val="00247064"/>
    <w:rsid w:val="00247082"/>
    <w:rsid w:val="0025043D"/>
    <w:rsid w:val="0025339F"/>
    <w:rsid w:val="002533E3"/>
    <w:rsid w:val="00254CFD"/>
    <w:rsid w:val="0025730A"/>
    <w:rsid w:val="0026040A"/>
    <w:rsid w:val="00260EED"/>
    <w:rsid w:val="00261F90"/>
    <w:rsid w:val="00262835"/>
    <w:rsid w:val="0026733F"/>
    <w:rsid w:val="002705F0"/>
    <w:rsid w:val="00273BE6"/>
    <w:rsid w:val="00274AF3"/>
    <w:rsid w:val="0027671B"/>
    <w:rsid w:val="00276F65"/>
    <w:rsid w:val="0027724A"/>
    <w:rsid w:val="002811C4"/>
    <w:rsid w:val="00281378"/>
    <w:rsid w:val="00281BED"/>
    <w:rsid w:val="00281ED1"/>
    <w:rsid w:val="00282F4D"/>
    <w:rsid w:val="0028387A"/>
    <w:rsid w:val="00283F0D"/>
    <w:rsid w:val="002841FE"/>
    <w:rsid w:val="0028738C"/>
    <w:rsid w:val="00287B81"/>
    <w:rsid w:val="002907EF"/>
    <w:rsid w:val="0029223A"/>
    <w:rsid w:val="002932E9"/>
    <w:rsid w:val="00293B8E"/>
    <w:rsid w:val="0029698E"/>
    <w:rsid w:val="00296CB2"/>
    <w:rsid w:val="00297DBA"/>
    <w:rsid w:val="00297DD6"/>
    <w:rsid w:val="002A3758"/>
    <w:rsid w:val="002A3A5F"/>
    <w:rsid w:val="002A7F25"/>
    <w:rsid w:val="002B0034"/>
    <w:rsid w:val="002B0181"/>
    <w:rsid w:val="002B0E65"/>
    <w:rsid w:val="002B0E6F"/>
    <w:rsid w:val="002B1561"/>
    <w:rsid w:val="002B4B7D"/>
    <w:rsid w:val="002B4C57"/>
    <w:rsid w:val="002B5AE6"/>
    <w:rsid w:val="002C027B"/>
    <w:rsid w:val="002C2397"/>
    <w:rsid w:val="002C369B"/>
    <w:rsid w:val="002D3184"/>
    <w:rsid w:val="002D4693"/>
    <w:rsid w:val="002D4E33"/>
    <w:rsid w:val="002E05C3"/>
    <w:rsid w:val="002E11B2"/>
    <w:rsid w:val="002E4330"/>
    <w:rsid w:val="002E4AB4"/>
    <w:rsid w:val="002E52A5"/>
    <w:rsid w:val="002E5832"/>
    <w:rsid w:val="002F0F16"/>
    <w:rsid w:val="002F2E48"/>
    <w:rsid w:val="002F58D9"/>
    <w:rsid w:val="002F61D7"/>
    <w:rsid w:val="002F6E8D"/>
    <w:rsid w:val="003002F2"/>
    <w:rsid w:val="00300E5D"/>
    <w:rsid w:val="003014BA"/>
    <w:rsid w:val="003017AE"/>
    <w:rsid w:val="00304BC4"/>
    <w:rsid w:val="00306CD8"/>
    <w:rsid w:val="003071FC"/>
    <w:rsid w:val="00307C74"/>
    <w:rsid w:val="00311DAD"/>
    <w:rsid w:val="00312829"/>
    <w:rsid w:val="003145F5"/>
    <w:rsid w:val="00315BD7"/>
    <w:rsid w:val="00317D75"/>
    <w:rsid w:val="00321C8E"/>
    <w:rsid w:val="00324397"/>
    <w:rsid w:val="00326261"/>
    <w:rsid w:val="00326D24"/>
    <w:rsid w:val="003311BE"/>
    <w:rsid w:val="0033169B"/>
    <w:rsid w:val="00334153"/>
    <w:rsid w:val="00334E9F"/>
    <w:rsid w:val="00337B90"/>
    <w:rsid w:val="00344354"/>
    <w:rsid w:val="00354F14"/>
    <w:rsid w:val="00356022"/>
    <w:rsid w:val="0036291A"/>
    <w:rsid w:val="0036397E"/>
    <w:rsid w:val="00365152"/>
    <w:rsid w:val="003658EA"/>
    <w:rsid w:val="00367B7C"/>
    <w:rsid w:val="00375748"/>
    <w:rsid w:val="003807F6"/>
    <w:rsid w:val="00383573"/>
    <w:rsid w:val="00386988"/>
    <w:rsid w:val="00392132"/>
    <w:rsid w:val="003959D2"/>
    <w:rsid w:val="00395F01"/>
    <w:rsid w:val="003962A6"/>
    <w:rsid w:val="003964E5"/>
    <w:rsid w:val="00396E9C"/>
    <w:rsid w:val="003A276A"/>
    <w:rsid w:val="003A5065"/>
    <w:rsid w:val="003A594C"/>
    <w:rsid w:val="003B2C9D"/>
    <w:rsid w:val="003B2DC3"/>
    <w:rsid w:val="003C2773"/>
    <w:rsid w:val="003C2E63"/>
    <w:rsid w:val="003C44EF"/>
    <w:rsid w:val="003C5424"/>
    <w:rsid w:val="003C58C4"/>
    <w:rsid w:val="003C6992"/>
    <w:rsid w:val="003D0B56"/>
    <w:rsid w:val="003D0C1C"/>
    <w:rsid w:val="003D7A7D"/>
    <w:rsid w:val="003E046F"/>
    <w:rsid w:val="003E06CA"/>
    <w:rsid w:val="003E224A"/>
    <w:rsid w:val="003F0CD7"/>
    <w:rsid w:val="003F1AC7"/>
    <w:rsid w:val="003F48A5"/>
    <w:rsid w:val="003F7F38"/>
    <w:rsid w:val="00400FCA"/>
    <w:rsid w:val="00401173"/>
    <w:rsid w:val="004014C7"/>
    <w:rsid w:val="00401DA2"/>
    <w:rsid w:val="00401DBB"/>
    <w:rsid w:val="0040352C"/>
    <w:rsid w:val="00404F41"/>
    <w:rsid w:val="004060A7"/>
    <w:rsid w:val="0040659B"/>
    <w:rsid w:val="004071C0"/>
    <w:rsid w:val="00412263"/>
    <w:rsid w:val="0041509F"/>
    <w:rsid w:val="00417468"/>
    <w:rsid w:val="004177E2"/>
    <w:rsid w:val="00422FAE"/>
    <w:rsid w:val="0042361F"/>
    <w:rsid w:val="00423FE1"/>
    <w:rsid w:val="00424841"/>
    <w:rsid w:val="00425403"/>
    <w:rsid w:val="0042612B"/>
    <w:rsid w:val="00431658"/>
    <w:rsid w:val="00432165"/>
    <w:rsid w:val="004330B3"/>
    <w:rsid w:val="00434328"/>
    <w:rsid w:val="004349BC"/>
    <w:rsid w:val="00435476"/>
    <w:rsid w:val="00437C64"/>
    <w:rsid w:val="00437F42"/>
    <w:rsid w:val="00441904"/>
    <w:rsid w:val="00443C54"/>
    <w:rsid w:val="004452F8"/>
    <w:rsid w:val="004455E9"/>
    <w:rsid w:val="00447A49"/>
    <w:rsid w:val="00450270"/>
    <w:rsid w:val="00452225"/>
    <w:rsid w:val="00452C09"/>
    <w:rsid w:val="00453016"/>
    <w:rsid w:val="004544B2"/>
    <w:rsid w:val="00460E82"/>
    <w:rsid w:val="00466AC4"/>
    <w:rsid w:val="00467F62"/>
    <w:rsid w:val="00472CDE"/>
    <w:rsid w:val="0047404E"/>
    <w:rsid w:val="00482EB5"/>
    <w:rsid w:val="004833F7"/>
    <w:rsid w:val="00490769"/>
    <w:rsid w:val="00493418"/>
    <w:rsid w:val="00494F76"/>
    <w:rsid w:val="00496D9B"/>
    <w:rsid w:val="00497E4A"/>
    <w:rsid w:val="004A0178"/>
    <w:rsid w:val="004A02CA"/>
    <w:rsid w:val="004A1511"/>
    <w:rsid w:val="004A6FD6"/>
    <w:rsid w:val="004A7167"/>
    <w:rsid w:val="004A7E88"/>
    <w:rsid w:val="004B125E"/>
    <w:rsid w:val="004B386C"/>
    <w:rsid w:val="004B477D"/>
    <w:rsid w:val="004B5FAD"/>
    <w:rsid w:val="004B628F"/>
    <w:rsid w:val="004B62CF"/>
    <w:rsid w:val="004B696E"/>
    <w:rsid w:val="004B6C3A"/>
    <w:rsid w:val="004C0103"/>
    <w:rsid w:val="004C4AA4"/>
    <w:rsid w:val="004C6F45"/>
    <w:rsid w:val="004C79D1"/>
    <w:rsid w:val="004D017F"/>
    <w:rsid w:val="004D0FDF"/>
    <w:rsid w:val="004D393D"/>
    <w:rsid w:val="004D6F6F"/>
    <w:rsid w:val="004D7F53"/>
    <w:rsid w:val="004E1CE6"/>
    <w:rsid w:val="004E2F7C"/>
    <w:rsid w:val="004E3A4C"/>
    <w:rsid w:val="004E4937"/>
    <w:rsid w:val="004E5317"/>
    <w:rsid w:val="004E76C6"/>
    <w:rsid w:val="004E7A52"/>
    <w:rsid w:val="004F14E2"/>
    <w:rsid w:val="004F216C"/>
    <w:rsid w:val="004F372B"/>
    <w:rsid w:val="004F53DA"/>
    <w:rsid w:val="004F6595"/>
    <w:rsid w:val="004F7866"/>
    <w:rsid w:val="004F7CD6"/>
    <w:rsid w:val="00501025"/>
    <w:rsid w:val="00501FF4"/>
    <w:rsid w:val="0050248E"/>
    <w:rsid w:val="00502E7F"/>
    <w:rsid w:val="00503251"/>
    <w:rsid w:val="00503B3B"/>
    <w:rsid w:val="00506AF6"/>
    <w:rsid w:val="0051012B"/>
    <w:rsid w:val="0051111E"/>
    <w:rsid w:val="005117EE"/>
    <w:rsid w:val="0051293B"/>
    <w:rsid w:val="005136C6"/>
    <w:rsid w:val="0051381F"/>
    <w:rsid w:val="00514606"/>
    <w:rsid w:val="005148E5"/>
    <w:rsid w:val="00515810"/>
    <w:rsid w:val="0051737F"/>
    <w:rsid w:val="005173C3"/>
    <w:rsid w:val="00526A7B"/>
    <w:rsid w:val="00527125"/>
    <w:rsid w:val="005304C9"/>
    <w:rsid w:val="00531AA0"/>
    <w:rsid w:val="00534AB1"/>
    <w:rsid w:val="00534B5B"/>
    <w:rsid w:val="00534F13"/>
    <w:rsid w:val="00535A1C"/>
    <w:rsid w:val="00535E50"/>
    <w:rsid w:val="00541ED0"/>
    <w:rsid w:val="00542A67"/>
    <w:rsid w:val="00542AA5"/>
    <w:rsid w:val="00546B61"/>
    <w:rsid w:val="005514AC"/>
    <w:rsid w:val="00551B48"/>
    <w:rsid w:val="00553908"/>
    <w:rsid w:val="00555E76"/>
    <w:rsid w:val="00557679"/>
    <w:rsid w:val="005577E3"/>
    <w:rsid w:val="00557BB9"/>
    <w:rsid w:val="00562455"/>
    <w:rsid w:val="00567F17"/>
    <w:rsid w:val="00570104"/>
    <w:rsid w:val="00570D9B"/>
    <w:rsid w:val="00570E7B"/>
    <w:rsid w:val="0057501F"/>
    <w:rsid w:val="00576733"/>
    <w:rsid w:val="0057778A"/>
    <w:rsid w:val="00580DB8"/>
    <w:rsid w:val="00581261"/>
    <w:rsid w:val="00582EC7"/>
    <w:rsid w:val="005834B7"/>
    <w:rsid w:val="005847B9"/>
    <w:rsid w:val="00585EFB"/>
    <w:rsid w:val="00587E1B"/>
    <w:rsid w:val="0059355C"/>
    <w:rsid w:val="00594A07"/>
    <w:rsid w:val="005976A0"/>
    <w:rsid w:val="005A000D"/>
    <w:rsid w:val="005A02EB"/>
    <w:rsid w:val="005A1E70"/>
    <w:rsid w:val="005A2339"/>
    <w:rsid w:val="005A29C4"/>
    <w:rsid w:val="005A5484"/>
    <w:rsid w:val="005A78C6"/>
    <w:rsid w:val="005A7B9B"/>
    <w:rsid w:val="005B0FA3"/>
    <w:rsid w:val="005B30CD"/>
    <w:rsid w:val="005B4C8E"/>
    <w:rsid w:val="005B5588"/>
    <w:rsid w:val="005B68A3"/>
    <w:rsid w:val="005B6C99"/>
    <w:rsid w:val="005C0B06"/>
    <w:rsid w:val="005C2282"/>
    <w:rsid w:val="005C2FA2"/>
    <w:rsid w:val="005C6EFE"/>
    <w:rsid w:val="005D02C0"/>
    <w:rsid w:val="005D1720"/>
    <w:rsid w:val="005D1E50"/>
    <w:rsid w:val="005D2792"/>
    <w:rsid w:val="005D371A"/>
    <w:rsid w:val="005D4CDF"/>
    <w:rsid w:val="005D62D5"/>
    <w:rsid w:val="005E027B"/>
    <w:rsid w:val="005E2FB6"/>
    <w:rsid w:val="005E3579"/>
    <w:rsid w:val="005E3F18"/>
    <w:rsid w:val="005E7AD1"/>
    <w:rsid w:val="005F030E"/>
    <w:rsid w:val="005F150E"/>
    <w:rsid w:val="005F1940"/>
    <w:rsid w:val="005F3395"/>
    <w:rsid w:val="005F4D79"/>
    <w:rsid w:val="005F50B6"/>
    <w:rsid w:val="005F53C3"/>
    <w:rsid w:val="006013E6"/>
    <w:rsid w:val="00602026"/>
    <w:rsid w:val="00602753"/>
    <w:rsid w:val="00604852"/>
    <w:rsid w:val="00606314"/>
    <w:rsid w:val="00606449"/>
    <w:rsid w:val="00606CDD"/>
    <w:rsid w:val="00606EA7"/>
    <w:rsid w:val="00610498"/>
    <w:rsid w:val="00611236"/>
    <w:rsid w:val="00611D38"/>
    <w:rsid w:val="00612262"/>
    <w:rsid w:val="0061273A"/>
    <w:rsid w:val="00614515"/>
    <w:rsid w:val="0061609C"/>
    <w:rsid w:val="00621B0F"/>
    <w:rsid w:val="00624546"/>
    <w:rsid w:val="0062460E"/>
    <w:rsid w:val="00625A91"/>
    <w:rsid w:val="00625C2B"/>
    <w:rsid w:val="00626C5F"/>
    <w:rsid w:val="00631882"/>
    <w:rsid w:val="00632C63"/>
    <w:rsid w:val="006379FD"/>
    <w:rsid w:val="006406D3"/>
    <w:rsid w:val="00640827"/>
    <w:rsid w:val="0064170F"/>
    <w:rsid w:val="00644CEC"/>
    <w:rsid w:val="00645863"/>
    <w:rsid w:val="00646992"/>
    <w:rsid w:val="006507B0"/>
    <w:rsid w:val="00653D57"/>
    <w:rsid w:val="00656143"/>
    <w:rsid w:val="00662303"/>
    <w:rsid w:val="0066310B"/>
    <w:rsid w:val="00663CE3"/>
    <w:rsid w:val="006646DC"/>
    <w:rsid w:val="00665049"/>
    <w:rsid w:val="00665784"/>
    <w:rsid w:val="006658EC"/>
    <w:rsid w:val="00665A3B"/>
    <w:rsid w:val="00670C8C"/>
    <w:rsid w:val="00670DB8"/>
    <w:rsid w:val="00675AE0"/>
    <w:rsid w:val="006761EE"/>
    <w:rsid w:val="006761FE"/>
    <w:rsid w:val="006801B6"/>
    <w:rsid w:val="00681529"/>
    <w:rsid w:val="00686193"/>
    <w:rsid w:val="00687CEC"/>
    <w:rsid w:val="00694B4A"/>
    <w:rsid w:val="006953EF"/>
    <w:rsid w:val="00696F51"/>
    <w:rsid w:val="006A37A4"/>
    <w:rsid w:val="006A455A"/>
    <w:rsid w:val="006A4E02"/>
    <w:rsid w:val="006A67CE"/>
    <w:rsid w:val="006B006B"/>
    <w:rsid w:val="006B07E1"/>
    <w:rsid w:val="006B0CF6"/>
    <w:rsid w:val="006B51D2"/>
    <w:rsid w:val="006C29B2"/>
    <w:rsid w:val="006C302C"/>
    <w:rsid w:val="006C6070"/>
    <w:rsid w:val="006C753B"/>
    <w:rsid w:val="006C7828"/>
    <w:rsid w:val="006D1014"/>
    <w:rsid w:val="006D1C94"/>
    <w:rsid w:val="006D236B"/>
    <w:rsid w:val="006D45F6"/>
    <w:rsid w:val="006D534B"/>
    <w:rsid w:val="006D57D6"/>
    <w:rsid w:val="006D5B0B"/>
    <w:rsid w:val="006D608F"/>
    <w:rsid w:val="006D6748"/>
    <w:rsid w:val="006E33E5"/>
    <w:rsid w:val="006E5A06"/>
    <w:rsid w:val="006E6F60"/>
    <w:rsid w:val="006F04E6"/>
    <w:rsid w:val="006F19B3"/>
    <w:rsid w:val="006F1A2A"/>
    <w:rsid w:val="006F2881"/>
    <w:rsid w:val="006F2971"/>
    <w:rsid w:val="006F2ACB"/>
    <w:rsid w:val="006F2E35"/>
    <w:rsid w:val="006F4EEC"/>
    <w:rsid w:val="006F6CE1"/>
    <w:rsid w:val="006F7152"/>
    <w:rsid w:val="007018D1"/>
    <w:rsid w:val="007018F6"/>
    <w:rsid w:val="00703E30"/>
    <w:rsid w:val="00704058"/>
    <w:rsid w:val="00704A3A"/>
    <w:rsid w:val="007120B2"/>
    <w:rsid w:val="00713098"/>
    <w:rsid w:val="00713D9E"/>
    <w:rsid w:val="00713FCB"/>
    <w:rsid w:val="007157D5"/>
    <w:rsid w:val="00715F42"/>
    <w:rsid w:val="00716051"/>
    <w:rsid w:val="007203A0"/>
    <w:rsid w:val="007208A6"/>
    <w:rsid w:val="00730000"/>
    <w:rsid w:val="00730CA8"/>
    <w:rsid w:val="00732C1E"/>
    <w:rsid w:val="00733D41"/>
    <w:rsid w:val="00735CF8"/>
    <w:rsid w:val="007371B3"/>
    <w:rsid w:val="00737C75"/>
    <w:rsid w:val="007403DA"/>
    <w:rsid w:val="007414E3"/>
    <w:rsid w:val="00741E9B"/>
    <w:rsid w:val="00742DDD"/>
    <w:rsid w:val="00743049"/>
    <w:rsid w:val="0074316D"/>
    <w:rsid w:val="00743317"/>
    <w:rsid w:val="00743678"/>
    <w:rsid w:val="007450BF"/>
    <w:rsid w:val="00745C29"/>
    <w:rsid w:val="00745D22"/>
    <w:rsid w:val="00746B43"/>
    <w:rsid w:val="00747F42"/>
    <w:rsid w:val="00750E6A"/>
    <w:rsid w:val="00752408"/>
    <w:rsid w:val="00752A9D"/>
    <w:rsid w:val="00752ECD"/>
    <w:rsid w:val="00757616"/>
    <w:rsid w:val="00757727"/>
    <w:rsid w:val="00757F4F"/>
    <w:rsid w:val="007602BB"/>
    <w:rsid w:val="007609D9"/>
    <w:rsid w:val="00761545"/>
    <w:rsid w:val="00761A2A"/>
    <w:rsid w:val="00764DD5"/>
    <w:rsid w:val="00765E0C"/>
    <w:rsid w:val="00765F18"/>
    <w:rsid w:val="007671AB"/>
    <w:rsid w:val="00767795"/>
    <w:rsid w:val="00767C85"/>
    <w:rsid w:val="00773CE0"/>
    <w:rsid w:val="00774923"/>
    <w:rsid w:val="0077607A"/>
    <w:rsid w:val="00777469"/>
    <w:rsid w:val="007805F4"/>
    <w:rsid w:val="00782E7D"/>
    <w:rsid w:val="0078555E"/>
    <w:rsid w:val="007868A4"/>
    <w:rsid w:val="00786ABB"/>
    <w:rsid w:val="00787D45"/>
    <w:rsid w:val="00790814"/>
    <w:rsid w:val="007909E3"/>
    <w:rsid w:val="0079280F"/>
    <w:rsid w:val="00794466"/>
    <w:rsid w:val="007A0459"/>
    <w:rsid w:val="007A2812"/>
    <w:rsid w:val="007A345C"/>
    <w:rsid w:val="007A6A18"/>
    <w:rsid w:val="007A6EA1"/>
    <w:rsid w:val="007B1F77"/>
    <w:rsid w:val="007B4173"/>
    <w:rsid w:val="007B5FBB"/>
    <w:rsid w:val="007B61AE"/>
    <w:rsid w:val="007B685C"/>
    <w:rsid w:val="007C1806"/>
    <w:rsid w:val="007C1A88"/>
    <w:rsid w:val="007C1A91"/>
    <w:rsid w:val="007C32CE"/>
    <w:rsid w:val="007C34EC"/>
    <w:rsid w:val="007C5ECC"/>
    <w:rsid w:val="007C7F6B"/>
    <w:rsid w:val="007D16D1"/>
    <w:rsid w:val="007D25A5"/>
    <w:rsid w:val="007D2B10"/>
    <w:rsid w:val="007D3D17"/>
    <w:rsid w:val="007E3AC1"/>
    <w:rsid w:val="007E5C1D"/>
    <w:rsid w:val="007F2092"/>
    <w:rsid w:val="007F2303"/>
    <w:rsid w:val="007F3C39"/>
    <w:rsid w:val="007F4A94"/>
    <w:rsid w:val="007F5810"/>
    <w:rsid w:val="007F6DD6"/>
    <w:rsid w:val="007F7B1D"/>
    <w:rsid w:val="0080174C"/>
    <w:rsid w:val="008032AD"/>
    <w:rsid w:val="008041F6"/>
    <w:rsid w:val="0080542D"/>
    <w:rsid w:val="00811E33"/>
    <w:rsid w:val="00811E7B"/>
    <w:rsid w:val="0081315D"/>
    <w:rsid w:val="0081368F"/>
    <w:rsid w:val="00813BAA"/>
    <w:rsid w:val="00816823"/>
    <w:rsid w:val="00822EF0"/>
    <w:rsid w:val="00825073"/>
    <w:rsid w:val="00827F9A"/>
    <w:rsid w:val="00833D98"/>
    <w:rsid w:val="00834D42"/>
    <w:rsid w:val="00836099"/>
    <w:rsid w:val="00843550"/>
    <w:rsid w:val="00844820"/>
    <w:rsid w:val="008457D0"/>
    <w:rsid w:val="00845C90"/>
    <w:rsid w:val="00847750"/>
    <w:rsid w:val="00851DC0"/>
    <w:rsid w:val="0085245F"/>
    <w:rsid w:val="00852955"/>
    <w:rsid w:val="00855EBC"/>
    <w:rsid w:val="00857AEF"/>
    <w:rsid w:val="00864311"/>
    <w:rsid w:val="0087232F"/>
    <w:rsid w:val="00872C0A"/>
    <w:rsid w:val="00873E9A"/>
    <w:rsid w:val="0087512A"/>
    <w:rsid w:val="008802AA"/>
    <w:rsid w:val="00880C03"/>
    <w:rsid w:val="0088142D"/>
    <w:rsid w:val="008830EE"/>
    <w:rsid w:val="00884B9F"/>
    <w:rsid w:val="008853B3"/>
    <w:rsid w:val="0089042D"/>
    <w:rsid w:val="008905BB"/>
    <w:rsid w:val="00891CC3"/>
    <w:rsid w:val="008933C1"/>
    <w:rsid w:val="00896A35"/>
    <w:rsid w:val="00897D74"/>
    <w:rsid w:val="00897D7F"/>
    <w:rsid w:val="008A1189"/>
    <w:rsid w:val="008A1C47"/>
    <w:rsid w:val="008A24EA"/>
    <w:rsid w:val="008A274C"/>
    <w:rsid w:val="008A2797"/>
    <w:rsid w:val="008A34B9"/>
    <w:rsid w:val="008A372F"/>
    <w:rsid w:val="008A3739"/>
    <w:rsid w:val="008A3F48"/>
    <w:rsid w:val="008A7125"/>
    <w:rsid w:val="008A747C"/>
    <w:rsid w:val="008B5407"/>
    <w:rsid w:val="008C016B"/>
    <w:rsid w:val="008C1AB0"/>
    <w:rsid w:val="008C2960"/>
    <w:rsid w:val="008C6BC8"/>
    <w:rsid w:val="008D1943"/>
    <w:rsid w:val="008D66F3"/>
    <w:rsid w:val="008E13C4"/>
    <w:rsid w:val="008E1708"/>
    <w:rsid w:val="008E2EEF"/>
    <w:rsid w:val="008E338C"/>
    <w:rsid w:val="008E62A7"/>
    <w:rsid w:val="008E7143"/>
    <w:rsid w:val="008F00DA"/>
    <w:rsid w:val="008F5536"/>
    <w:rsid w:val="008F5FC0"/>
    <w:rsid w:val="008F634C"/>
    <w:rsid w:val="008F6D0D"/>
    <w:rsid w:val="008F6E7F"/>
    <w:rsid w:val="008F7705"/>
    <w:rsid w:val="009047D1"/>
    <w:rsid w:val="009062FC"/>
    <w:rsid w:val="00907A9F"/>
    <w:rsid w:val="00907F1A"/>
    <w:rsid w:val="0091069C"/>
    <w:rsid w:val="00910759"/>
    <w:rsid w:val="00911FA7"/>
    <w:rsid w:val="009121F4"/>
    <w:rsid w:val="00913411"/>
    <w:rsid w:val="0091682F"/>
    <w:rsid w:val="0091794D"/>
    <w:rsid w:val="009205C7"/>
    <w:rsid w:val="00925833"/>
    <w:rsid w:val="00926490"/>
    <w:rsid w:val="00933AA6"/>
    <w:rsid w:val="009347E6"/>
    <w:rsid w:val="00937CEF"/>
    <w:rsid w:val="009416DC"/>
    <w:rsid w:val="0094517A"/>
    <w:rsid w:val="00946799"/>
    <w:rsid w:val="00947432"/>
    <w:rsid w:val="00951ACF"/>
    <w:rsid w:val="00951DEC"/>
    <w:rsid w:val="009544B2"/>
    <w:rsid w:val="0096248C"/>
    <w:rsid w:val="009639AF"/>
    <w:rsid w:val="00964893"/>
    <w:rsid w:val="00965CB1"/>
    <w:rsid w:val="00966848"/>
    <w:rsid w:val="00970405"/>
    <w:rsid w:val="00971539"/>
    <w:rsid w:val="00972C8C"/>
    <w:rsid w:val="00973828"/>
    <w:rsid w:val="00974425"/>
    <w:rsid w:val="009808BB"/>
    <w:rsid w:val="00982332"/>
    <w:rsid w:val="00986913"/>
    <w:rsid w:val="009902C8"/>
    <w:rsid w:val="009928EF"/>
    <w:rsid w:val="009957AE"/>
    <w:rsid w:val="009969D2"/>
    <w:rsid w:val="00997FC2"/>
    <w:rsid w:val="009A26CF"/>
    <w:rsid w:val="009A2A36"/>
    <w:rsid w:val="009A3043"/>
    <w:rsid w:val="009A5583"/>
    <w:rsid w:val="009B048C"/>
    <w:rsid w:val="009B123C"/>
    <w:rsid w:val="009B2DEC"/>
    <w:rsid w:val="009C0C3E"/>
    <w:rsid w:val="009C0FFC"/>
    <w:rsid w:val="009C108D"/>
    <w:rsid w:val="009C2710"/>
    <w:rsid w:val="009C2CFC"/>
    <w:rsid w:val="009C3599"/>
    <w:rsid w:val="009C37F1"/>
    <w:rsid w:val="009C675D"/>
    <w:rsid w:val="009C6A15"/>
    <w:rsid w:val="009D28EE"/>
    <w:rsid w:val="009D2B00"/>
    <w:rsid w:val="009D3CA6"/>
    <w:rsid w:val="009D3DC4"/>
    <w:rsid w:val="009D4268"/>
    <w:rsid w:val="009D4765"/>
    <w:rsid w:val="009E0656"/>
    <w:rsid w:val="009E10CF"/>
    <w:rsid w:val="009E3292"/>
    <w:rsid w:val="009E384F"/>
    <w:rsid w:val="009E4773"/>
    <w:rsid w:val="009E4C83"/>
    <w:rsid w:val="009E4F6A"/>
    <w:rsid w:val="009F0269"/>
    <w:rsid w:val="009F0543"/>
    <w:rsid w:val="009F0AB1"/>
    <w:rsid w:val="009F3750"/>
    <w:rsid w:val="009F699C"/>
    <w:rsid w:val="00A01C52"/>
    <w:rsid w:val="00A04401"/>
    <w:rsid w:val="00A06828"/>
    <w:rsid w:val="00A10DCA"/>
    <w:rsid w:val="00A12F2A"/>
    <w:rsid w:val="00A1468B"/>
    <w:rsid w:val="00A16CCF"/>
    <w:rsid w:val="00A20AD8"/>
    <w:rsid w:val="00A23250"/>
    <w:rsid w:val="00A232F4"/>
    <w:rsid w:val="00A26519"/>
    <w:rsid w:val="00A26AB7"/>
    <w:rsid w:val="00A26B7A"/>
    <w:rsid w:val="00A324CA"/>
    <w:rsid w:val="00A3385C"/>
    <w:rsid w:val="00A34224"/>
    <w:rsid w:val="00A342E5"/>
    <w:rsid w:val="00A348DE"/>
    <w:rsid w:val="00A36955"/>
    <w:rsid w:val="00A3738A"/>
    <w:rsid w:val="00A41E05"/>
    <w:rsid w:val="00A42418"/>
    <w:rsid w:val="00A43238"/>
    <w:rsid w:val="00A43D49"/>
    <w:rsid w:val="00A51E66"/>
    <w:rsid w:val="00A51F37"/>
    <w:rsid w:val="00A52E0E"/>
    <w:rsid w:val="00A53B01"/>
    <w:rsid w:val="00A53D68"/>
    <w:rsid w:val="00A56EBE"/>
    <w:rsid w:val="00A57290"/>
    <w:rsid w:val="00A57C2A"/>
    <w:rsid w:val="00A64CA8"/>
    <w:rsid w:val="00A64EDB"/>
    <w:rsid w:val="00A664B7"/>
    <w:rsid w:val="00A67B86"/>
    <w:rsid w:val="00A67BF8"/>
    <w:rsid w:val="00A7185F"/>
    <w:rsid w:val="00A724F7"/>
    <w:rsid w:val="00A75514"/>
    <w:rsid w:val="00A76789"/>
    <w:rsid w:val="00A77F92"/>
    <w:rsid w:val="00A8110A"/>
    <w:rsid w:val="00A81311"/>
    <w:rsid w:val="00A85C7C"/>
    <w:rsid w:val="00A87374"/>
    <w:rsid w:val="00A87854"/>
    <w:rsid w:val="00A90F1D"/>
    <w:rsid w:val="00A921E9"/>
    <w:rsid w:val="00A92223"/>
    <w:rsid w:val="00A94E41"/>
    <w:rsid w:val="00A94E55"/>
    <w:rsid w:val="00A967D8"/>
    <w:rsid w:val="00A975B2"/>
    <w:rsid w:val="00AA0D5A"/>
    <w:rsid w:val="00AA0E92"/>
    <w:rsid w:val="00AA2A89"/>
    <w:rsid w:val="00AA3F44"/>
    <w:rsid w:val="00AA4721"/>
    <w:rsid w:val="00AA4835"/>
    <w:rsid w:val="00AA5343"/>
    <w:rsid w:val="00AA5729"/>
    <w:rsid w:val="00AA7B73"/>
    <w:rsid w:val="00AB1030"/>
    <w:rsid w:val="00AB3CBC"/>
    <w:rsid w:val="00AB502B"/>
    <w:rsid w:val="00AB6AC7"/>
    <w:rsid w:val="00AB6FC1"/>
    <w:rsid w:val="00AC1EB5"/>
    <w:rsid w:val="00AC51A5"/>
    <w:rsid w:val="00AC562A"/>
    <w:rsid w:val="00AC66BA"/>
    <w:rsid w:val="00AD057E"/>
    <w:rsid w:val="00AD3353"/>
    <w:rsid w:val="00AD3929"/>
    <w:rsid w:val="00AD75ED"/>
    <w:rsid w:val="00AE012D"/>
    <w:rsid w:val="00AE0C07"/>
    <w:rsid w:val="00AE1B22"/>
    <w:rsid w:val="00AE1DF6"/>
    <w:rsid w:val="00AE51D2"/>
    <w:rsid w:val="00AF42A3"/>
    <w:rsid w:val="00AF6E6C"/>
    <w:rsid w:val="00B02280"/>
    <w:rsid w:val="00B02996"/>
    <w:rsid w:val="00B04491"/>
    <w:rsid w:val="00B046E1"/>
    <w:rsid w:val="00B07146"/>
    <w:rsid w:val="00B0774C"/>
    <w:rsid w:val="00B10979"/>
    <w:rsid w:val="00B10B1D"/>
    <w:rsid w:val="00B151E9"/>
    <w:rsid w:val="00B20798"/>
    <w:rsid w:val="00B20A21"/>
    <w:rsid w:val="00B226E6"/>
    <w:rsid w:val="00B2347B"/>
    <w:rsid w:val="00B23B1E"/>
    <w:rsid w:val="00B24FC3"/>
    <w:rsid w:val="00B27A3C"/>
    <w:rsid w:val="00B30F12"/>
    <w:rsid w:val="00B3356F"/>
    <w:rsid w:val="00B33B7C"/>
    <w:rsid w:val="00B3447B"/>
    <w:rsid w:val="00B401E9"/>
    <w:rsid w:val="00B40B9C"/>
    <w:rsid w:val="00B417FF"/>
    <w:rsid w:val="00B43096"/>
    <w:rsid w:val="00B437A5"/>
    <w:rsid w:val="00B43AB3"/>
    <w:rsid w:val="00B44A49"/>
    <w:rsid w:val="00B46F4C"/>
    <w:rsid w:val="00B47C41"/>
    <w:rsid w:val="00B51444"/>
    <w:rsid w:val="00B51A7F"/>
    <w:rsid w:val="00B5291A"/>
    <w:rsid w:val="00B53EFA"/>
    <w:rsid w:val="00B60E17"/>
    <w:rsid w:val="00B627EF"/>
    <w:rsid w:val="00B63076"/>
    <w:rsid w:val="00B63B43"/>
    <w:rsid w:val="00B6509D"/>
    <w:rsid w:val="00B665AE"/>
    <w:rsid w:val="00B669E8"/>
    <w:rsid w:val="00B67497"/>
    <w:rsid w:val="00B67A36"/>
    <w:rsid w:val="00B74A44"/>
    <w:rsid w:val="00B7520E"/>
    <w:rsid w:val="00B77AFF"/>
    <w:rsid w:val="00B81028"/>
    <w:rsid w:val="00B83DD0"/>
    <w:rsid w:val="00B85015"/>
    <w:rsid w:val="00B869E5"/>
    <w:rsid w:val="00B8738A"/>
    <w:rsid w:val="00B87BB4"/>
    <w:rsid w:val="00B90D78"/>
    <w:rsid w:val="00B9135F"/>
    <w:rsid w:val="00B9232F"/>
    <w:rsid w:val="00B948D5"/>
    <w:rsid w:val="00B960CE"/>
    <w:rsid w:val="00B97C35"/>
    <w:rsid w:val="00BA0A7E"/>
    <w:rsid w:val="00BA114D"/>
    <w:rsid w:val="00BA3A1A"/>
    <w:rsid w:val="00BA6312"/>
    <w:rsid w:val="00BB0169"/>
    <w:rsid w:val="00BB0FA9"/>
    <w:rsid w:val="00BB1D15"/>
    <w:rsid w:val="00BC20BB"/>
    <w:rsid w:val="00BC25B1"/>
    <w:rsid w:val="00BC2D76"/>
    <w:rsid w:val="00BC33E7"/>
    <w:rsid w:val="00BC55AD"/>
    <w:rsid w:val="00BC729B"/>
    <w:rsid w:val="00BD26D2"/>
    <w:rsid w:val="00BD5505"/>
    <w:rsid w:val="00BE6763"/>
    <w:rsid w:val="00BF0A76"/>
    <w:rsid w:val="00BF0DD6"/>
    <w:rsid w:val="00BF2921"/>
    <w:rsid w:val="00BF39FF"/>
    <w:rsid w:val="00BF4573"/>
    <w:rsid w:val="00BF5383"/>
    <w:rsid w:val="00BF61C4"/>
    <w:rsid w:val="00BF7667"/>
    <w:rsid w:val="00BF7BBA"/>
    <w:rsid w:val="00C0091C"/>
    <w:rsid w:val="00C01C02"/>
    <w:rsid w:val="00C02AB7"/>
    <w:rsid w:val="00C02DE0"/>
    <w:rsid w:val="00C036F4"/>
    <w:rsid w:val="00C055DB"/>
    <w:rsid w:val="00C05710"/>
    <w:rsid w:val="00C078AB"/>
    <w:rsid w:val="00C079FB"/>
    <w:rsid w:val="00C07FE6"/>
    <w:rsid w:val="00C116B4"/>
    <w:rsid w:val="00C11859"/>
    <w:rsid w:val="00C12524"/>
    <w:rsid w:val="00C12AB8"/>
    <w:rsid w:val="00C14F00"/>
    <w:rsid w:val="00C152FF"/>
    <w:rsid w:val="00C16CC1"/>
    <w:rsid w:val="00C20211"/>
    <w:rsid w:val="00C2135C"/>
    <w:rsid w:val="00C21720"/>
    <w:rsid w:val="00C219FD"/>
    <w:rsid w:val="00C21F94"/>
    <w:rsid w:val="00C22ACF"/>
    <w:rsid w:val="00C2503A"/>
    <w:rsid w:val="00C25153"/>
    <w:rsid w:val="00C257EE"/>
    <w:rsid w:val="00C25892"/>
    <w:rsid w:val="00C25B04"/>
    <w:rsid w:val="00C26143"/>
    <w:rsid w:val="00C27490"/>
    <w:rsid w:val="00C311AF"/>
    <w:rsid w:val="00C31814"/>
    <w:rsid w:val="00C34F10"/>
    <w:rsid w:val="00C36EB1"/>
    <w:rsid w:val="00C40A78"/>
    <w:rsid w:val="00C40B4D"/>
    <w:rsid w:val="00C422D8"/>
    <w:rsid w:val="00C43A42"/>
    <w:rsid w:val="00C44879"/>
    <w:rsid w:val="00C44CE7"/>
    <w:rsid w:val="00C462C8"/>
    <w:rsid w:val="00C5689D"/>
    <w:rsid w:val="00C56B37"/>
    <w:rsid w:val="00C63106"/>
    <w:rsid w:val="00C635F5"/>
    <w:rsid w:val="00C643D1"/>
    <w:rsid w:val="00C654E0"/>
    <w:rsid w:val="00C65880"/>
    <w:rsid w:val="00C70775"/>
    <w:rsid w:val="00C70ABA"/>
    <w:rsid w:val="00C71C0D"/>
    <w:rsid w:val="00C726D8"/>
    <w:rsid w:val="00C72A9A"/>
    <w:rsid w:val="00C73862"/>
    <w:rsid w:val="00C75C7A"/>
    <w:rsid w:val="00C75CAB"/>
    <w:rsid w:val="00C76BF2"/>
    <w:rsid w:val="00C8067E"/>
    <w:rsid w:val="00C8403E"/>
    <w:rsid w:val="00C86B54"/>
    <w:rsid w:val="00C92A23"/>
    <w:rsid w:val="00C92E3F"/>
    <w:rsid w:val="00C9390A"/>
    <w:rsid w:val="00C9554B"/>
    <w:rsid w:val="00C96F7F"/>
    <w:rsid w:val="00CA23AD"/>
    <w:rsid w:val="00CA431D"/>
    <w:rsid w:val="00CA5FCB"/>
    <w:rsid w:val="00CA6B53"/>
    <w:rsid w:val="00CB2FF0"/>
    <w:rsid w:val="00CB33FD"/>
    <w:rsid w:val="00CB485A"/>
    <w:rsid w:val="00CB5EED"/>
    <w:rsid w:val="00CB6096"/>
    <w:rsid w:val="00CB6C90"/>
    <w:rsid w:val="00CC008F"/>
    <w:rsid w:val="00CC1666"/>
    <w:rsid w:val="00CC1A7E"/>
    <w:rsid w:val="00CD092B"/>
    <w:rsid w:val="00CD1CD4"/>
    <w:rsid w:val="00CD252F"/>
    <w:rsid w:val="00CD3547"/>
    <w:rsid w:val="00CD3E21"/>
    <w:rsid w:val="00CD55C1"/>
    <w:rsid w:val="00CD6420"/>
    <w:rsid w:val="00CE059F"/>
    <w:rsid w:val="00CE0CA1"/>
    <w:rsid w:val="00CE0E92"/>
    <w:rsid w:val="00CE1B8D"/>
    <w:rsid w:val="00CE555B"/>
    <w:rsid w:val="00CE68DE"/>
    <w:rsid w:val="00CF3355"/>
    <w:rsid w:val="00CF489F"/>
    <w:rsid w:val="00CF4F28"/>
    <w:rsid w:val="00CF4F30"/>
    <w:rsid w:val="00CF53E7"/>
    <w:rsid w:val="00CF5B7D"/>
    <w:rsid w:val="00D018C0"/>
    <w:rsid w:val="00D01C5F"/>
    <w:rsid w:val="00D028AB"/>
    <w:rsid w:val="00D0392C"/>
    <w:rsid w:val="00D04617"/>
    <w:rsid w:val="00D105A1"/>
    <w:rsid w:val="00D12AFC"/>
    <w:rsid w:val="00D157D4"/>
    <w:rsid w:val="00D177D7"/>
    <w:rsid w:val="00D20458"/>
    <w:rsid w:val="00D20BE7"/>
    <w:rsid w:val="00D20F10"/>
    <w:rsid w:val="00D211B7"/>
    <w:rsid w:val="00D23872"/>
    <w:rsid w:val="00D23CB7"/>
    <w:rsid w:val="00D23F44"/>
    <w:rsid w:val="00D24906"/>
    <w:rsid w:val="00D249E2"/>
    <w:rsid w:val="00D25C3A"/>
    <w:rsid w:val="00D27CB6"/>
    <w:rsid w:val="00D27D65"/>
    <w:rsid w:val="00D3202E"/>
    <w:rsid w:val="00D34EF1"/>
    <w:rsid w:val="00D37763"/>
    <w:rsid w:val="00D40D44"/>
    <w:rsid w:val="00D42416"/>
    <w:rsid w:val="00D43400"/>
    <w:rsid w:val="00D45FB5"/>
    <w:rsid w:val="00D50CEA"/>
    <w:rsid w:val="00D53AC5"/>
    <w:rsid w:val="00D57517"/>
    <w:rsid w:val="00D64B18"/>
    <w:rsid w:val="00D66410"/>
    <w:rsid w:val="00D70B78"/>
    <w:rsid w:val="00D717ED"/>
    <w:rsid w:val="00D742C5"/>
    <w:rsid w:val="00D752C9"/>
    <w:rsid w:val="00D77925"/>
    <w:rsid w:val="00D8080A"/>
    <w:rsid w:val="00D81724"/>
    <w:rsid w:val="00D823D1"/>
    <w:rsid w:val="00D84D8A"/>
    <w:rsid w:val="00D869A2"/>
    <w:rsid w:val="00D86A09"/>
    <w:rsid w:val="00D86F28"/>
    <w:rsid w:val="00D90D00"/>
    <w:rsid w:val="00D90DF1"/>
    <w:rsid w:val="00D954BF"/>
    <w:rsid w:val="00D96AAD"/>
    <w:rsid w:val="00DA4ABC"/>
    <w:rsid w:val="00DA54FF"/>
    <w:rsid w:val="00DA6F3F"/>
    <w:rsid w:val="00DB0AE8"/>
    <w:rsid w:val="00DB1427"/>
    <w:rsid w:val="00DB33AE"/>
    <w:rsid w:val="00DB349B"/>
    <w:rsid w:val="00DB3D47"/>
    <w:rsid w:val="00DB473E"/>
    <w:rsid w:val="00DB5732"/>
    <w:rsid w:val="00DB5AF4"/>
    <w:rsid w:val="00DC0078"/>
    <w:rsid w:val="00DC105A"/>
    <w:rsid w:val="00DC2F33"/>
    <w:rsid w:val="00DC3AA8"/>
    <w:rsid w:val="00DC4396"/>
    <w:rsid w:val="00DD0C12"/>
    <w:rsid w:val="00DD0CC4"/>
    <w:rsid w:val="00DD2A70"/>
    <w:rsid w:val="00DD2E85"/>
    <w:rsid w:val="00DD6C45"/>
    <w:rsid w:val="00DE0E5E"/>
    <w:rsid w:val="00DE1590"/>
    <w:rsid w:val="00DE1627"/>
    <w:rsid w:val="00DE2177"/>
    <w:rsid w:val="00DE4AE9"/>
    <w:rsid w:val="00DE6911"/>
    <w:rsid w:val="00DE7B00"/>
    <w:rsid w:val="00DE7ED2"/>
    <w:rsid w:val="00DF027E"/>
    <w:rsid w:val="00DF2B8E"/>
    <w:rsid w:val="00DF3D95"/>
    <w:rsid w:val="00DF74F0"/>
    <w:rsid w:val="00E02DAD"/>
    <w:rsid w:val="00E037A8"/>
    <w:rsid w:val="00E05CE6"/>
    <w:rsid w:val="00E05F87"/>
    <w:rsid w:val="00E061E2"/>
    <w:rsid w:val="00E12AC4"/>
    <w:rsid w:val="00E1470C"/>
    <w:rsid w:val="00E147D1"/>
    <w:rsid w:val="00E16244"/>
    <w:rsid w:val="00E167D9"/>
    <w:rsid w:val="00E175AD"/>
    <w:rsid w:val="00E22F9F"/>
    <w:rsid w:val="00E244DB"/>
    <w:rsid w:val="00E2530D"/>
    <w:rsid w:val="00E263F1"/>
    <w:rsid w:val="00E307E9"/>
    <w:rsid w:val="00E330E1"/>
    <w:rsid w:val="00E339B6"/>
    <w:rsid w:val="00E35819"/>
    <w:rsid w:val="00E4078D"/>
    <w:rsid w:val="00E40AE0"/>
    <w:rsid w:val="00E413E4"/>
    <w:rsid w:val="00E41895"/>
    <w:rsid w:val="00E446A9"/>
    <w:rsid w:val="00E45476"/>
    <w:rsid w:val="00E502DA"/>
    <w:rsid w:val="00E5081E"/>
    <w:rsid w:val="00E51A53"/>
    <w:rsid w:val="00E51DC6"/>
    <w:rsid w:val="00E54778"/>
    <w:rsid w:val="00E55DB1"/>
    <w:rsid w:val="00E61392"/>
    <w:rsid w:val="00E7066C"/>
    <w:rsid w:val="00E72249"/>
    <w:rsid w:val="00E72D0E"/>
    <w:rsid w:val="00E72D5C"/>
    <w:rsid w:val="00E743D1"/>
    <w:rsid w:val="00E752AF"/>
    <w:rsid w:val="00E80F30"/>
    <w:rsid w:val="00E84321"/>
    <w:rsid w:val="00E84D8F"/>
    <w:rsid w:val="00E90FB2"/>
    <w:rsid w:val="00E914CB"/>
    <w:rsid w:val="00E92560"/>
    <w:rsid w:val="00E94CD5"/>
    <w:rsid w:val="00EA16FF"/>
    <w:rsid w:val="00EA17F4"/>
    <w:rsid w:val="00EA3D2B"/>
    <w:rsid w:val="00EA43DB"/>
    <w:rsid w:val="00EA5172"/>
    <w:rsid w:val="00EA7BBB"/>
    <w:rsid w:val="00EB1023"/>
    <w:rsid w:val="00EB330B"/>
    <w:rsid w:val="00EB339B"/>
    <w:rsid w:val="00EB6579"/>
    <w:rsid w:val="00EB7B26"/>
    <w:rsid w:val="00EB7FFC"/>
    <w:rsid w:val="00EC0037"/>
    <w:rsid w:val="00EC1311"/>
    <w:rsid w:val="00EC3F55"/>
    <w:rsid w:val="00ED1FEA"/>
    <w:rsid w:val="00ED23AB"/>
    <w:rsid w:val="00ED2690"/>
    <w:rsid w:val="00ED44CE"/>
    <w:rsid w:val="00ED7F78"/>
    <w:rsid w:val="00EE0A84"/>
    <w:rsid w:val="00EE124D"/>
    <w:rsid w:val="00EF0791"/>
    <w:rsid w:val="00EF1036"/>
    <w:rsid w:val="00EF5FE1"/>
    <w:rsid w:val="00EF67CA"/>
    <w:rsid w:val="00F00947"/>
    <w:rsid w:val="00F01427"/>
    <w:rsid w:val="00F019C8"/>
    <w:rsid w:val="00F041CD"/>
    <w:rsid w:val="00F0450A"/>
    <w:rsid w:val="00F061ED"/>
    <w:rsid w:val="00F06D3B"/>
    <w:rsid w:val="00F07418"/>
    <w:rsid w:val="00F0779C"/>
    <w:rsid w:val="00F109FC"/>
    <w:rsid w:val="00F14530"/>
    <w:rsid w:val="00F163B8"/>
    <w:rsid w:val="00F16703"/>
    <w:rsid w:val="00F16C79"/>
    <w:rsid w:val="00F2374A"/>
    <w:rsid w:val="00F23F97"/>
    <w:rsid w:val="00F24E48"/>
    <w:rsid w:val="00F24E89"/>
    <w:rsid w:val="00F25010"/>
    <w:rsid w:val="00F27A4A"/>
    <w:rsid w:val="00F307B2"/>
    <w:rsid w:val="00F31499"/>
    <w:rsid w:val="00F32384"/>
    <w:rsid w:val="00F32807"/>
    <w:rsid w:val="00F32BF2"/>
    <w:rsid w:val="00F33DE1"/>
    <w:rsid w:val="00F35695"/>
    <w:rsid w:val="00F356AB"/>
    <w:rsid w:val="00F37974"/>
    <w:rsid w:val="00F40051"/>
    <w:rsid w:val="00F4015B"/>
    <w:rsid w:val="00F41C82"/>
    <w:rsid w:val="00F44C37"/>
    <w:rsid w:val="00F45E14"/>
    <w:rsid w:val="00F47327"/>
    <w:rsid w:val="00F47745"/>
    <w:rsid w:val="00F50015"/>
    <w:rsid w:val="00F529D3"/>
    <w:rsid w:val="00F57412"/>
    <w:rsid w:val="00F60F79"/>
    <w:rsid w:val="00F6161F"/>
    <w:rsid w:val="00F62C08"/>
    <w:rsid w:val="00F64CD5"/>
    <w:rsid w:val="00F65321"/>
    <w:rsid w:val="00F67277"/>
    <w:rsid w:val="00F70D61"/>
    <w:rsid w:val="00F72086"/>
    <w:rsid w:val="00F76F98"/>
    <w:rsid w:val="00F812B2"/>
    <w:rsid w:val="00F84AA1"/>
    <w:rsid w:val="00F92307"/>
    <w:rsid w:val="00FA015D"/>
    <w:rsid w:val="00FA12BA"/>
    <w:rsid w:val="00FA1679"/>
    <w:rsid w:val="00FA19D1"/>
    <w:rsid w:val="00FA1CBC"/>
    <w:rsid w:val="00FA1CDB"/>
    <w:rsid w:val="00FA2F43"/>
    <w:rsid w:val="00FA3ACB"/>
    <w:rsid w:val="00FA4766"/>
    <w:rsid w:val="00FA6CD5"/>
    <w:rsid w:val="00FA7B9A"/>
    <w:rsid w:val="00FB2B6D"/>
    <w:rsid w:val="00FB4447"/>
    <w:rsid w:val="00FB5A29"/>
    <w:rsid w:val="00FC0E68"/>
    <w:rsid w:val="00FC0E91"/>
    <w:rsid w:val="00FC2685"/>
    <w:rsid w:val="00FC2959"/>
    <w:rsid w:val="00FC40C9"/>
    <w:rsid w:val="00FC5AB6"/>
    <w:rsid w:val="00FC63DF"/>
    <w:rsid w:val="00FC7C6E"/>
    <w:rsid w:val="00FC7F66"/>
    <w:rsid w:val="00FD6FC3"/>
    <w:rsid w:val="00FD78CA"/>
    <w:rsid w:val="00FD7E58"/>
    <w:rsid w:val="00FE13B3"/>
    <w:rsid w:val="00FE2B75"/>
    <w:rsid w:val="00FE2F57"/>
    <w:rsid w:val="00FE4569"/>
    <w:rsid w:val="00FE5390"/>
    <w:rsid w:val="00FE7046"/>
    <w:rsid w:val="00FF0BF7"/>
    <w:rsid w:val="00FF60D4"/>
    <w:rsid w:val="00FF6394"/>
    <w:rsid w:val="00FF7A0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1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1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0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0E5D"/>
  </w:style>
  <w:style w:type="paragraph" w:styleId="a7">
    <w:name w:val="footer"/>
    <w:basedOn w:val="a"/>
    <w:link w:val="a8"/>
    <w:uiPriority w:val="99"/>
    <w:unhideWhenUsed/>
    <w:rsid w:val="00300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0E5D"/>
  </w:style>
  <w:style w:type="paragraph" w:styleId="a9">
    <w:name w:val="Title"/>
    <w:basedOn w:val="a"/>
    <w:link w:val="aa"/>
    <w:uiPriority w:val="10"/>
    <w:qFormat/>
    <w:rsid w:val="005D62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5D62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b">
    <w:name w:val="Table Grid"/>
    <w:basedOn w:val="a1"/>
    <w:uiPriority w:val="59"/>
    <w:rsid w:val="00FD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2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aliases w:val=" Знак6"/>
    <w:basedOn w:val="a"/>
    <w:link w:val="ae"/>
    <w:rsid w:val="002B4C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aliases w:val=" Знак6 Знак"/>
    <w:basedOn w:val="a0"/>
    <w:link w:val="ad"/>
    <w:rsid w:val="002B4C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B90D78"/>
    <w:pPr>
      <w:ind w:left="720"/>
      <w:contextualSpacing/>
    </w:pPr>
  </w:style>
  <w:style w:type="paragraph" w:customStyle="1" w:styleId="ConsPlusNormal">
    <w:name w:val="ConsPlusNormal"/>
    <w:rsid w:val="00A338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1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0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0E5D"/>
  </w:style>
  <w:style w:type="paragraph" w:styleId="a7">
    <w:name w:val="footer"/>
    <w:basedOn w:val="a"/>
    <w:link w:val="a8"/>
    <w:uiPriority w:val="99"/>
    <w:unhideWhenUsed/>
    <w:rsid w:val="00300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0E5D"/>
  </w:style>
  <w:style w:type="paragraph" w:styleId="a9">
    <w:name w:val="Title"/>
    <w:basedOn w:val="a"/>
    <w:link w:val="aa"/>
    <w:uiPriority w:val="10"/>
    <w:qFormat/>
    <w:rsid w:val="005D62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5D62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b">
    <w:name w:val="Table Grid"/>
    <w:basedOn w:val="a1"/>
    <w:uiPriority w:val="59"/>
    <w:rsid w:val="00FD6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2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aliases w:val=" Знак6"/>
    <w:basedOn w:val="a"/>
    <w:link w:val="ae"/>
    <w:rsid w:val="002B4C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aliases w:val=" Знак6 Знак"/>
    <w:basedOn w:val="a0"/>
    <w:link w:val="ad"/>
    <w:rsid w:val="002B4C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B90D78"/>
    <w:pPr>
      <w:ind w:left="720"/>
      <w:contextualSpacing/>
    </w:pPr>
  </w:style>
  <w:style w:type="paragraph" w:customStyle="1" w:styleId="ConsPlusNormal">
    <w:name w:val="ConsPlusNormal"/>
    <w:rsid w:val="00A338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9.xml"/><Relationship Id="rId26" Type="http://schemas.openxmlformats.org/officeDocument/2006/relationships/chart" Target="charts/chart15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8.xml"/><Relationship Id="rId25" Type="http://schemas.openxmlformats.org/officeDocument/2006/relationships/chart" Target="charts/chart1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4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3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2.xml"/><Relationship Id="rId28" Type="http://schemas.openxmlformats.org/officeDocument/2006/relationships/image" Target="media/image8.png"/><Relationship Id="rId10" Type="http://schemas.openxmlformats.org/officeDocument/2006/relationships/chart" Target="charts/chart2.xml"/><Relationship Id="rId19" Type="http://schemas.openxmlformats.org/officeDocument/2006/relationships/chart" Target="charts/chart10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1.xml"/><Relationship Id="rId27" Type="http://schemas.openxmlformats.org/officeDocument/2006/relationships/image" Target="media/image7.png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3;&#1072;&#1089;&#1089;\Desktop\&#1055;&#1072;&#1085;&#1080;&#1085;&#1072;%20&#1052;&#1072;&#1088;&#1080;&#1072;&#1085;&#1085;&#1072;%20&#1048;&#1075;&#1086;&#1088;&#1077;&#1074;&#1085;&#1072;\&#1052;&#1086;&#1080;%20&#1076;&#1086;&#1082;&#1091;&#1084;&#1077;&#1085;&#1090;&#1099;\&#1043;&#1080;&#1089;&#1090;&#1086;&#1075;&#1088;&#1072;&#1084;&#1084;&#1099;\&#1043;&#1080;&#1089;&#1090;&#1086;&#1075;&#1088;&#1072;&#1084;&#1084;&#1099;%20&#1082;%20&#1086;&#1073;&#1079;&#1086;&#1088;&#1091;%202016%20&#1088;&#1072;&#1081;&#1086;&#1085;&#1085;&#1099;&#1077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3;&#1072;&#1089;&#1089;\Desktop\&#1055;&#1072;&#1085;&#1080;&#1085;&#1072;%20&#1052;&#1072;&#1088;&#1080;&#1072;&#1085;&#1085;&#1072;%20&#1048;&#1075;&#1086;&#1088;&#1077;&#1074;&#1085;&#1072;\&#1052;&#1086;&#1080;%20&#1076;&#1086;&#1082;&#1091;&#1084;&#1077;&#1085;&#1090;&#1099;\&#1043;&#1080;&#1089;&#1090;&#1086;&#1075;&#1088;&#1072;&#1084;&#1084;&#1099;\&#1043;&#1080;&#1089;&#1090;&#1086;&#1075;&#1088;&#1072;&#1084;&#1084;&#1099;%20&#1082;%20&#1086;&#1073;&#1079;&#1086;&#1088;&#1091;%202016%20&#1088;&#1072;&#1081;&#1086;&#1085;&#1085;&#1099;&#1077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3;&#1072;&#1089;&#1089;\Desktop\&#1055;&#1072;&#1085;&#1080;&#1085;&#1072;%20&#1052;&#1072;&#1088;&#1080;&#1072;&#1085;&#1085;&#1072;%20&#1048;&#1075;&#1086;&#1088;&#1077;&#1074;&#1085;&#1072;\&#1052;&#1086;&#1080;%20&#1076;&#1086;&#1082;&#1091;&#1084;&#1077;&#1085;&#1090;&#1099;\&#1043;&#1080;&#1089;&#1090;&#1086;&#1075;&#1088;&#1072;&#1084;&#1084;&#1099;\&#1043;&#1080;&#1089;&#1090;&#1086;&#1075;&#1088;&#1072;&#1084;&#1084;&#1099;%20&#1082;%20&#1086;&#1073;&#1079;&#1086;&#1088;&#1091;%202016%20&#1088;&#1072;&#1081;&#1086;&#1085;&#1085;&#1099;&#1077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3;&#1072;&#1089;&#1089;\Desktop\&#1055;&#1072;&#1085;&#1080;&#1085;&#1072;%20&#1052;&#1072;&#1088;&#1080;&#1072;&#1085;&#1085;&#1072;%20&#1048;&#1075;&#1086;&#1088;&#1077;&#1074;&#1085;&#1072;\&#1052;&#1086;&#1080;%20&#1076;&#1086;&#1082;&#1091;&#1084;&#1077;&#1085;&#1090;&#1099;\&#1043;&#1080;&#1089;&#1090;&#1086;&#1075;&#1088;&#1072;&#1084;&#1084;&#1099;\&#1075;&#1080;&#1089;&#1090;&#1086;&#1075;&#1088;&#1072;&#1084;&#1084;&#1099;%20&#1082;%20&#1086;&#1073;&#1079;&#1086;&#1088;&#1091;%206%20&#1084;&#1077;&#1089;.%202021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0;&#1083;&#1072;&#1089;&#1089;\Desktop\&#1055;&#1072;&#1085;&#1080;&#1085;&#1072;%20&#1052;&#1072;&#1088;&#1080;&#1072;&#1085;&#1085;&#1072;%20&#1048;&#1075;&#1086;&#1088;&#1077;&#1074;&#1085;&#1072;\&#1052;&#1086;&#1080;%20&#1076;&#1086;&#1082;&#1091;&#1084;&#1077;&#1085;&#1090;&#1099;\&#1043;&#1080;&#1089;&#1090;&#1086;&#1075;&#1088;&#1072;&#1084;&#1084;&#1099;\&#1075;&#1080;&#1089;&#1090;&#1086;&#1075;&#1088;&#1072;&#1084;&#1084;&#1099;%20&#1082;%20&#1086;&#1073;&#1079;&#1086;&#1088;&#1091;%206%20&#1084;&#1077;&#1089;.%202021.xlsx" TargetMode="External"/><Relationship Id="rId1" Type="http://schemas.openxmlformats.org/officeDocument/2006/relationships/image" Target="../media/image6.jpeg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3;&#1072;&#1089;&#1089;\Desktop\&#1055;&#1072;&#1085;&#1080;&#1085;&#1072;%20&#1052;&#1072;&#1088;&#1080;&#1072;&#1085;&#1085;&#1072;%20&#1048;&#1075;&#1086;&#1088;&#1077;&#1074;&#1085;&#1072;\&#1052;&#1086;&#1080;%20&#1076;&#1086;&#1082;&#1091;&#1084;&#1077;&#1085;&#1090;&#1099;\&#1043;&#1080;&#1089;&#1090;&#1086;&#1075;&#1088;&#1072;&#1084;&#1084;&#1099;\&#1043;&#1080;&#1089;&#1090;&#1086;&#1075;&#1088;&#1072;&#1084;&#1084;&#1099;%20&#1082;%20&#1086;&#1073;&#1079;&#1086;&#1088;&#1091;%202016%20&#1088;&#1072;&#1081;&#1086;&#1085;&#1085;&#1099;&#1077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3;&#1072;&#1089;&#1089;\Desktop\&#1055;&#1072;&#1085;&#1080;&#1085;&#1072;%20&#1052;&#1072;&#1088;&#1080;&#1072;&#1085;&#1085;&#1072;%20&#1048;&#1075;&#1086;&#1088;&#1077;&#1074;&#1085;&#1072;\&#1052;&#1086;&#1080;%20&#1076;&#1086;&#1082;&#1091;&#1084;&#1077;&#1085;&#1090;&#1099;\&#1043;&#1080;&#1089;&#1090;&#1086;&#1075;&#1088;&#1072;&#1084;&#1084;&#1099;\&#1043;&#1080;&#1089;&#1090;&#1086;&#1075;&#1088;&#1072;&#1084;&#1084;&#1099;%20&#1082;%20&#1086;&#1073;&#1079;&#1086;&#1088;&#1091;%202016%20&#1088;&#1072;&#1081;&#1086;&#1085;&#1085;&#1099;&#107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ninami\Documents\&#1043;&#1080;&#1089;&#1090;&#1086;&#1075;&#1088;&#1072;&#1084;&#1084;&#1099;\&#1043;&#1080;&#1089;&#1090;&#1086;&#1075;&#1088;&#1072;&#1084;&#1084;&#1099;%20&#1082;%20&#1086;&#1073;&#1079;&#1086;&#1088;&#1091;%202016%20&#1088;&#1072;&#1081;&#1086;&#1085;&#1085;&#1099;&#107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3;&#1072;&#1089;&#1089;\Desktop\&#1055;&#1072;&#1085;&#1080;&#1085;&#1072;%20&#1052;&#1072;&#1088;&#1080;&#1072;&#1085;&#1085;&#1072;%20&#1048;&#1075;&#1086;&#1088;&#1077;&#1074;&#1085;&#1072;\&#1052;&#1086;&#1080;%20&#1076;&#1086;&#1082;&#1091;&#1084;&#1077;&#1085;&#1090;&#1099;\&#1043;&#1080;&#1089;&#1090;&#1086;&#1075;&#1088;&#1072;&#1084;&#1084;&#1099;\&#1043;&#1080;&#1089;&#1090;&#1086;&#1075;&#1088;&#1072;&#1084;&#1084;&#1099;%20&#1082;%20&#1086;&#1073;&#1079;&#1086;&#1088;&#1091;%202016%20&#1088;&#1072;&#1081;&#1086;&#1085;&#1085;&#1099;&#1077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0;&#1083;&#1072;&#1089;&#1089;\Desktop\&#1055;&#1072;&#1085;&#1080;&#1085;&#1072;%20&#1052;&#1072;&#1088;&#1080;&#1072;&#1085;&#1085;&#1072;%20&#1048;&#1075;&#1086;&#1088;&#1077;&#1074;&#1085;&#1072;\&#1052;&#1086;&#1080;%20&#1076;&#1086;&#1082;&#1091;&#1084;&#1077;&#1085;&#1090;&#1099;\&#1043;&#1080;&#1089;&#1090;&#1086;&#1075;&#1088;&#1072;&#1084;&#1084;&#1099;\&#1043;&#1080;&#1089;&#1090;&#1086;&#1075;&#1088;&#1072;&#1084;&#1084;&#1099;%20&#1082;%20&#1086;&#1073;&#1079;&#1086;&#1088;&#1091;%202016%20&#1088;&#1072;&#1081;&#1086;&#1085;&#1085;&#1099;&#1077;.xlsx" TargetMode="External"/><Relationship Id="rId1" Type="http://schemas.openxmlformats.org/officeDocument/2006/relationships/image" Target="../media/image1.jpeg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0;&#1083;&#1072;&#1089;&#1089;\Desktop\&#1055;&#1072;&#1085;&#1080;&#1085;&#1072;%20&#1052;&#1072;&#1088;&#1080;&#1072;&#1085;&#1085;&#1072;%20&#1048;&#1075;&#1086;&#1088;&#1077;&#1074;&#1085;&#1072;\&#1052;&#1086;&#1080;%20&#1076;&#1086;&#1082;&#1091;&#1084;&#1077;&#1085;&#1090;&#1099;\&#1043;&#1080;&#1089;&#1090;&#1086;&#1075;&#1088;&#1072;&#1084;&#1084;&#1099;\&#1075;&#1080;&#1089;&#1090;&#1086;&#1075;&#1088;&#1072;&#1084;&#1084;&#1099;%20&#1082;%20&#1086;&#1073;&#1079;&#1086;&#1088;&#1091;%206%20&#1084;&#1077;&#1089;.%202021.xlsx" TargetMode="External"/><Relationship Id="rId1" Type="http://schemas.openxmlformats.org/officeDocument/2006/relationships/image" Target="../media/image1.jpeg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0;&#1083;&#1072;&#1089;&#1089;\Desktop\&#1055;&#1072;&#1085;&#1080;&#1085;&#1072;%20&#1052;&#1072;&#1088;&#1080;&#1072;&#1085;&#1085;&#1072;%20&#1048;&#1075;&#1086;&#1088;&#1077;&#1074;&#1085;&#1072;\&#1052;&#1086;&#1080;%20&#1076;&#1086;&#1082;&#1091;&#1084;&#1077;&#1085;&#1090;&#1099;\&#1043;&#1080;&#1089;&#1090;&#1086;&#1075;&#1088;&#1072;&#1084;&#1084;&#1099;\&#1075;&#1080;&#1089;&#1090;&#1086;&#1075;&#1088;&#1072;&#1084;&#1084;&#1099;%20&#1082;%20&#1086;&#1073;&#1079;&#1086;&#1088;&#1091;%206%20&#1084;&#1077;&#1089;.%202021.xlsx" TargetMode="External"/><Relationship Id="rId1" Type="http://schemas.openxmlformats.org/officeDocument/2006/relationships/image" Target="../media/image2.jpeg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3;&#1072;&#1089;&#1089;\Desktop\&#1055;&#1072;&#1085;&#1080;&#1085;&#1072;%20&#1052;&#1072;&#1088;&#1080;&#1072;&#1085;&#1085;&#1072;%20&#1048;&#1075;&#1086;&#1088;&#1077;&#1074;&#1085;&#1072;\&#1052;&#1086;&#1080;%20&#1076;&#1086;&#1082;&#1091;&#1084;&#1077;&#1085;&#1090;&#1099;\&#1043;&#1080;&#1089;&#1090;&#1086;&#1075;&#1088;&#1072;&#1084;&#1084;&#1099;\&#1043;&#1080;&#1089;&#1090;&#1086;&#1075;&#1088;&#1072;&#1084;&#1084;&#1099;%20&#1082;%20&#1086;&#1073;&#1079;&#1086;&#1088;&#1091;%202016%20&#1088;&#1072;&#1081;&#1086;&#1085;&#1085;&#1099;&#1077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3;&#1072;&#1089;&#1089;\Desktop\&#1055;&#1072;&#1085;&#1080;&#1085;&#1072;%20&#1052;&#1072;&#1088;&#1080;&#1072;&#1085;&#1085;&#1072;%20&#1048;&#1075;&#1086;&#1088;&#1077;&#1074;&#1085;&#1072;\&#1052;&#1086;&#1080;%20&#1076;&#1086;&#1082;&#1091;&#1084;&#1077;&#1085;&#1090;&#1099;\&#1043;&#1080;&#1089;&#1090;&#1086;&#1075;&#1088;&#1072;&#1084;&#1084;&#1099;\&#1075;&#1080;&#1089;&#1090;&#1086;&#1075;&#1088;&#1072;&#1084;&#1084;&#1099;%20&#1082;%20&#1086;&#1073;&#1079;&#1086;&#1088;&#1091;%206%20&#1084;&#1077;&#1089;.%20202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3;&#1072;&#1089;&#1089;\Desktop\&#1055;&#1072;&#1085;&#1080;&#1085;&#1072;%20&#1052;&#1072;&#1088;&#1080;&#1072;&#1085;&#1085;&#1072;%20&#1048;&#1075;&#1086;&#1088;&#1077;&#1074;&#1085;&#1072;\&#1052;&#1086;&#1080;%20&#1076;&#1086;&#1082;&#1091;&#1084;&#1077;&#1085;&#1090;&#1099;\&#1043;&#1080;&#1089;&#1090;&#1086;&#1075;&#1088;&#1072;&#1084;&#1084;&#1099;\&#1043;&#1080;&#1089;&#1090;&#1086;&#1075;&#1088;&#1072;&#1084;&#1084;&#1099;%20&#1082;%20&#1086;&#1073;&#1079;&#1086;&#1088;&#1091;%202016%20&#1088;&#1072;&#1081;&#1086;&#1085;&#1085;&#1099;&#107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20"/>
      <c:rAngAx val="1"/>
    </c:view3D>
    <c:floor>
      <c:thickness val="0"/>
      <c:spPr>
        <a:solidFill>
          <a:schemeClr val="bg1">
            <a:lumMod val="8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Лист1!$S$104</c:f>
              <c:strCache>
                <c:ptCount val="1"/>
                <c:pt idx="0">
                  <c:v> 2023 год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Лист1!$T$103:$V$103</c:f>
              <c:strCache>
                <c:ptCount val="3"/>
                <c:pt idx="0">
                  <c:v>уголовные дела (материалы)</c:v>
                </c:pt>
                <c:pt idx="1">
                  <c:v>гражданские дела (материалы)</c:v>
                </c:pt>
                <c:pt idx="2">
                  <c:v>административные дела</c:v>
                </c:pt>
              </c:strCache>
            </c:strRef>
          </c:cat>
          <c:val>
            <c:numRef>
              <c:f>Лист1!$T$104:$V$104</c:f>
              <c:numCache>
                <c:formatCode>General</c:formatCode>
                <c:ptCount val="3"/>
                <c:pt idx="0">
                  <c:v>819</c:v>
                </c:pt>
                <c:pt idx="1">
                  <c:v>54</c:v>
                </c:pt>
                <c:pt idx="2">
                  <c:v>2421</c:v>
                </c:pt>
              </c:numCache>
            </c:numRef>
          </c:val>
        </c:ser>
        <c:ser>
          <c:idx val="1"/>
          <c:order val="1"/>
          <c:tx>
            <c:strRef>
              <c:f>Лист1!$S$105</c:f>
              <c:strCache>
                <c:ptCount val="1"/>
                <c:pt idx="0">
                  <c:v>2024 год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Лист1!$T$103:$V$103</c:f>
              <c:strCache>
                <c:ptCount val="3"/>
                <c:pt idx="0">
                  <c:v>уголовные дела (материалы)</c:v>
                </c:pt>
                <c:pt idx="1">
                  <c:v>гражданские дела (материалы)</c:v>
                </c:pt>
                <c:pt idx="2">
                  <c:v>административные дела</c:v>
                </c:pt>
              </c:strCache>
            </c:strRef>
          </c:cat>
          <c:val>
            <c:numRef>
              <c:f>Лист1!$T$105:$V$105</c:f>
              <c:numCache>
                <c:formatCode>General</c:formatCode>
                <c:ptCount val="3"/>
                <c:pt idx="0">
                  <c:v>761</c:v>
                </c:pt>
                <c:pt idx="1">
                  <c:v>65</c:v>
                </c:pt>
                <c:pt idx="2">
                  <c:v>1828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3515264"/>
        <c:axId val="103516800"/>
        <c:axId val="0"/>
      </c:bar3DChart>
      <c:catAx>
        <c:axId val="103515264"/>
        <c:scaling>
          <c:orientation val="minMax"/>
        </c:scaling>
        <c:delete val="0"/>
        <c:axPos val="b"/>
        <c:majorTickMark val="out"/>
        <c:minorTickMark val="none"/>
        <c:tickLblPos val="nextTo"/>
        <c:crossAx val="103516800"/>
        <c:crosses val="autoZero"/>
        <c:auto val="1"/>
        <c:lblAlgn val="ctr"/>
        <c:lblOffset val="100"/>
        <c:noMultiLvlLbl val="0"/>
      </c:catAx>
      <c:valAx>
        <c:axId val="103516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515264"/>
        <c:crosses val="autoZero"/>
        <c:crossBetween val="between"/>
      </c:valAx>
    </c:plotArea>
    <c:legend>
      <c:legendPos val="r"/>
      <c:layout/>
      <c:overlay val="0"/>
      <c:spPr>
        <a:ln>
          <a:solidFill>
            <a:schemeClr val="bg1"/>
          </a:solidFill>
        </a:ln>
      </c:sp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scene3d>
      <a:camera prst="orthographicFront"/>
      <a:lightRig rig="threePt" dir="t"/>
    </a:scene3d>
    <a:sp3d prstMaterial="flat"/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88900"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5.28634287885908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0329987519965273E-2"/>
                  <c:y val="8.98678289406043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721664586660868E-2"/>
                  <c:y val="8.98678289406043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Лист1!$U$906:$U$908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Лист1!$V$906:$V$908</c:f>
              <c:numCache>
                <c:formatCode>General</c:formatCode>
                <c:ptCount val="3"/>
                <c:pt idx="0">
                  <c:v>86</c:v>
                </c:pt>
                <c:pt idx="1">
                  <c:v>57</c:v>
                </c:pt>
                <c:pt idx="2">
                  <c:v>64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5136000"/>
        <c:axId val="115137536"/>
      </c:lineChart>
      <c:catAx>
        <c:axId val="115136000"/>
        <c:scaling>
          <c:orientation val="minMax"/>
        </c:scaling>
        <c:delete val="0"/>
        <c:axPos val="b"/>
        <c:majorTickMark val="out"/>
        <c:minorTickMark val="none"/>
        <c:tickLblPos val="nextTo"/>
        <c:crossAx val="115137536"/>
        <c:crosses val="autoZero"/>
        <c:auto val="1"/>
        <c:lblAlgn val="ctr"/>
        <c:lblOffset val="100"/>
        <c:noMultiLvlLbl val="0"/>
      </c:catAx>
      <c:valAx>
        <c:axId val="115137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136000"/>
        <c:crosses val="autoZero"/>
        <c:crossBetween val="between"/>
      </c:valAx>
      <c:spPr>
        <a:solidFill>
          <a:schemeClr val="bg1">
            <a:lumMod val="85000"/>
          </a:schemeClr>
        </a:solidFill>
      </c:spPr>
    </c:plotArea>
    <c:plotVisOnly val="1"/>
    <c:dispBlanksAs val="gap"/>
    <c:showDLblsOverMax val="0"/>
  </c:chart>
  <c:spPr>
    <a:solidFill>
      <a:schemeClr val="tx2">
        <a:lumMod val="20000"/>
        <a:lumOff val="80000"/>
      </a:schemeClr>
    </a:solidFill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957590827462349E-2"/>
          <c:y val="5.1840552487447226E-2"/>
          <c:w val="0.91348100566376567"/>
          <c:h val="0.83118676047835283"/>
        </c:manualLayout>
      </c:layout>
      <c:lineChart>
        <c:grouping val="standard"/>
        <c:varyColors val="0"/>
        <c:ser>
          <c:idx val="0"/>
          <c:order val="0"/>
          <c:spPr>
            <a:ln cap="rnd"/>
          </c:spPr>
          <c:marker>
            <c:symbol val="none"/>
          </c:marker>
          <c:dPt>
            <c:idx val="1"/>
            <c:bubble3D val="0"/>
            <c:spPr>
              <a:ln w="88900" cap="rnd"/>
            </c:spPr>
          </c:dPt>
          <c:dPt>
            <c:idx val="2"/>
            <c:bubble3D val="0"/>
            <c:spPr>
              <a:ln w="88900" cap="rnd"/>
            </c:spPr>
          </c:dPt>
          <c:dLbls>
            <c:dLbl>
              <c:idx val="0"/>
              <c:layout>
                <c:manualLayout>
                  <c:x val="-6.1403508771929821E-2"/>
                  <c:y val="-4.6692601281583222E-2"/>
                </c:manualLayout>
              </c:layout>
              <c:spPr/>
              <c:txPr>
                <a:bodyPr/>
                <a:lstStyle/>
                <a:p>
                  <a:pPr>
                    <a:defRPr sz="16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7.0038901922374844E-2"/>
                </c:manualLayout>
              </c:layout>
              <c:spPr/>
              <c:txPr>
                <a:bodyPr/>
                <a:lstStyle/>
                <a:p>
                  <a:pPr>
                    <a:defRPr sz="16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sz="16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Лист1!$U$852:$U$854</c:f>
              <c:strCache>
                <c:ptCount val="3"/>
                <c:pt idx="0">
                  <c:v> 2022 г.</c:v>
                </c:pt>
                <c:pt idx="1">
                  <c:v> 2023 г.</c:v>
                </c:pt>
                <c:pt idx="2">
                  <c:v> 2024 г.</c:v>
                </c:pt>
              </c:strCache>
            </c:strRef>
          </c:cat>
          <c:val>
            <c:numRef>
              <c:f>Лист1!$V$852:$V$854</c:f>
              <c:numCache>
                <c:formatCode>#,##0</c:formatCode>
                <c:ptCount val="3"/>
                <c:pt idx="0">
                  <c:v>2197</c:v>
                </c:pt>
                <c:pt idx="1">
                  <c:v>2421</c:v>
                </c:pt>
                <c:pt idx="2">
                  <c:v>1828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5233920"/>
        <c:axId val="115235456"/>
      </c:lineChart>
      <c:catAx>
        <c:axId val="115233920"/>
        <c:scaling>
          <c:orientation val="minMax"/>
        </c:scaling>
        <c:delete val="0"/>
        <c:axPos val="b"/>
        <c:majorTickMark val="out"/>
        <c:minorTickMark val="none"/>
        <c:tickLblPos val="nextTo"/>
        <c:crossAx val="115235456"/>
        <c:crosses val="autoZero"/>
        <c:auto val="1"/>
        <c:lblAlgn val="ctr"/>
        <c:lblOffset val="100"/>
        <c:noMultiLvlLbl val="0"/>
      </c:catAx>
      <c:valAx>
        <c:axId val="11523545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15233920"/>
        <c:crosses val="autoZero"/>
        <c:crossBetween val="between"/>
      </c:valAx>
      <c:spPr>
        <a:solidFill>
          <a:schemeClr val="bg1">
            <a:lumMod val="95000"/>
          </a:schemeClr>
        </a:solidFill>
      </c:spPr>
    </c:plotArea>
    <c:plotVisOnly val="1"/>
    <c:dispBlanksAs val="gap"/>
    <c:showDLblsOverMax val="0"/>
  </c:chart>
  <c:spPr>
    <a:solidFill>
      <a:schemeClr val="accent1">
        <a:lumMod val="20000"/>
        <a:lumOff val="80000"/>
      </a:schemeClr>
    </a:solidFill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  <c:spPr>
        <a:solidFill>
          <a:schemeClr val="bg1">
            <a:lumMod val="95000"/>
          </a:schemeClr>
        </a:solidFill>
      </c:spPr>
    </c:sideWall>
    <c:backWall>
      <c:thickness val="0"/>
      <c:spPr>
        <a:solidFill>
          <a:schemeClr val="bg1">
            <a:lumMod val="95000"/>
          </a:schemeClr>
        </a:solidFill>
      </c:spPr>
    </c:backWall>
    <c:plotArea>
      <c:layout/>
      <c:bar3DChart>
        <c:barDir val="bar"/>
        <c:grouping val="clustered"/>
        <c:varyColors val="1"/>
        <c:ser>
          <c:idx val="0"/>
          <c:order val="0"/>
          <c:spPr>
            <a:solidFill>
              <a:schemeClr val="accent5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rgbClr val="7030A0"/>
              </a:solidFill>
            </c:spPr>
          </c:dPt>
          <c:dPt>
            <c:idx val="5"/>
            <c:invertIfNegative val="0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3.1397179429029518E-2"/>
                  <c:y val="4.00400463518709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1177435432236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9304034133760808E-2"/>
                  <c:y val="-7.340590365383381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838307657417713E-2"/>
                  <c:y val="-8.0080092703741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5306944176650321E-2"/>
                  <c:y val="5.1244492228526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139717942902951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186290590537269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Лист1!$A$86:$G$86</c:f>
              <c:strCache>
                <c:ptCount val="7"/>
                <c:pt idx="0">
                  <c:v>о защите нарушенных или оспариваемых прав </c:v>
                </c:pt>
                <c:pt idx="1">
                  <c:v> глава 21 КАС РФ</c:v>
                </c:pt>
                <c:pt idx="2">
                  <c:v> глава 22 КАС РФ</c:v>
                </c:pt>
                <c:pt idx="3">
                  <c:v> глава 24 КАС РФ </c:v>
                </c:pt>
                <c:pt idx="4">
                  <c:v>глава 25 КАС РФ </c:v>
                </c:pt>
                <c:pt idx="5">
                  <c:v> глава 26 КАС РФ </c:v>
                </c:pt>
                <c:pt idx="6">
                  <c:v> глава 27 КАС РФ </c:v>
                </c:pt>
              </c:strCache>
            </c:strRef>
          </c:cat>
          <c:val>
            <c:numRef>
              <c:f>Лист1!$A$87:$G$87</c:f>
              <c:numCache>
                <c:formatCode>General</c:formatCode>
                <c:ptCount val="7"/>
                <c:pt idx="0">
                  <c:v>1</c:v>
                </c:pt>
                <c:pt idx="1">
                  <c:v>702</c:v>
                </c:pt>
                <c:pt idx="2">
                  <c:v>66</c:v>
                </c:pt>
                <c:pt idx="3" formatCode="#,##0">
                  <c:v>10</c:v>
                </c:pt>
                <c:pt idx="4" formatCode="#,##0">
                  <c:v>795</c:v>
                </c:pt>
                <c:pt idx="5">
                  <c:v>251</c:v>
                </c:pt>
                <c:pt idx="6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5290880"/>
        <c:axId val="115292416"/>
        <c:axId val="0"/>
      </c:bar3DChart>
      <c:catAx>
        <c:axId val="11529088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750"/>
            </a:pPr>
            <a:endParaRPr lang="ru-RU"/>
          </a:p>
        </c:txPr>
        <c:crossAx val="115292416"/>
        <c:crosses val="autoZero"/>
        <c:auto val="1"/>
        <c:lblAlgn val="ctr"/>
        <c:lblOffset val="100"/>
        <c:noMultiLvlLbl val="0"/>
      </c:catAx>
      <c:valAx>
        <c:axId val="1152924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5290880"/>
        <c:crosses val="autoZero"/>
        <c:crossBetween val="between"/>
      </c:valAx>
    </c:plotArea>
    <c:plotVisOnly val="1"/>
    <c:dispBlanksAs val="gap"/>
    <c:showDLblsOverMax val="0"/>
  </c:chart>
  <c:spPr>
    <a:gradFill flip="none" rotWithShape="1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path path="circle">
        <a:fillToRect l="50000" t="50000" r="50000" b="50000"/>
      </a:path>
      <a:tileRect/>
    </a:gradFill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8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</c:spPr>
    </c:floor>
    <c:sideWall>
      <c:thickness val="0"/>
      <c:spPr>
        <a:solidFill>
          <a:schemeClr val="tx2">
            <a:lumMod val="20000"/>
            <a:lumOff val="80000"/>
          </a:schemeClr>
        </a:solid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0.31960252973697439"/>
          <c:y val="3.6781614521728956E-3"/>
          <c:w val="0.64772463282515214"/>
          <c:h val="0.91867627686095388"/>
        </c:manualLayout>
      </c:layout>
      <c:bar3DChart>
        <c:barDir val="bar"/>
        <c:grouping val="stacked"/>
        <c:varyColors val="0"/>
        <c:ser>
          <c:idx val="0"/>
          <c:order val="0"/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9187520644649763E-2"/>
                  <c:y val="-7.28597449908925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0944217810530115E-2"/>
                  <c:y val="-3.64298724954462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39174291470087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8460721805671016E-2"/>
                  <c:y val="1.09289865896028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7971006474051505E-2"/>
                  <c:y val="3.64298724954462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85111894693336E-2"/>
                  <c:y val="3.64270040015489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7.3781280966974644E-2"/>
                  <c:y val="3.64298724954462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8.4321463962256746E-2"/>
                  <c:y val="1.0928961748633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9.8375041289299525E-2"/>
                  <c:y val="3.64298724954462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.16966292876470673"/>
                  <c:y val="8.24755658018638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.20185417492464039"/>
                  <c:y val="4.12377829009319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.20843166184418371"/>
                  <c:y val="1.890043215685534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.2073307530820408"/>
                  <c:y val="-3.64288729421696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0.26109080114985628"/>
                  <c:y val="-5.0801357991833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Лист1!$B$262:$B$275</c:f>
              <c:strCache>
                <c:ptCount val="14"/>
                <c:pt idx="0">
                  <c:v>Верховный суд Республики Мари Эл</c:v>
                </c:pt>
                <c:pt idx="1">
                  <c:v>Кировский областной суд</c:v>
                </c:pt>
                <c:pt idx="2">
                  <c:v>Пензенский областной суд</c:v>
                </c:pt>
                <c:pt idx="3">
                  <c:v>Верховный суд Республики Мордовия</c:v>
                </c:pt>
                <c:pt idx="4">
                  <c:v>Верховный суд Чувашской Республики</c:v>
                </c:pt>
                <c:pt idx="5">
                  <c:v>Саратовский областной суд</c:v>
                </c:pt>
                <c:pt idx="6">
                  <c:v>Ульяновский областной суд</c:v>
                </c:pt>
                <c:pt idx="7">
                  <c:v>Верховный суд Удмуртской республики</c:v>
                </c:pt>
                <c:pt idx="8">
                  <c:v>Оренбургский областной суд</c:v>
                </c:pt>
                <c:pt idx="9">
                  <c:v>Пермский краевой суд</c:v>
                </c:pt>
                <c:pt idx="10">
                  <c:v>Самарский областной суд</c:v>
                </c:pt>
                <c:pt idx="11">
                  <c:v>Верховный суд Республики Татарстан</c:v>
                </c:pt>
                <c:pt idx="12">
                  <c:v>Нижегородский областной суд </c:v>
                </c:pt>
                <c:pt idx="13">
                  <c:v>Верховный суд Республики Башкортостан</c:v>
                </c:pt>
              </c:strCache>
            </c:strRef>
          </c:cat>
          <c:val>
            <c:numRef>
              <c:f>Лист1!$C$262:$C$275</c:f>
              <c:numCache>
                <c:formatCode>0.0%</c:formatCode>
                <c:ptCount val="14"/>
                <c:pt idx="0">
                  <c:v>8.0000000000000002E-3</c:v>
                </c:pt>
                <c:pt idx="1">
                  <c:v>1.0999999999999999E-2</c:v>
                </c:pt>
                <c:pt idx="2">
                  <c:v>1.2999999999999999E-2</c:v>
                </c:pt>
                <c:pt idx="3">
                  <c:v>2.1000000000000001E-2</c:v>
                </c:pt>
                <c:pt idx="4">
                  <c:v>2.1000000000000001E-2</c:v>
                </c:pt>
                <c:pt idx="5">
                  <c:v>2.4E-2</c:v>
                </c:pt>
                <c:pt idx="6">
                  <c:v>2.4E-2</c:v>
                </c:pt>
                <c:pt idx="7">
                  <c:v>3.9E-2</c:v>
                </c:pt>
                <c:pt idx="8">
                  <c:v>4.4999999999999998E-2</c:v>
                </c:pt>
                <c:pt idx="9">
                  <c:v>0.121</c:v>
                </c:pt>
                <c:pt idx="10">
                  <c:v>0.14899999999999999</c:v>
                </c:pt>
                <c:pt idx="11">
                  <c:v>0.151</c:v>
                </c:pt>
                <c:pt idx="12">
                  <c:v>0.16700000000000001</c:v>
                </c:pt>
                <c:pt idx="13">
                  <c:v>0.20599999999999999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5316992"/>
        <c:axId val="115326976"/>
        <c:axId val="0"/>
      </c:bar3DChart>
      <c:catAx>
        <c:axId val="115316992"/>
        <c:scaling>
          <c:orientation val="minMax"/>
        </c:scaling>
        <c:delete val="0"/>
        <c:axPos val="l"/>
        <c:majorTickMark val="out"/>
        <c:minorTickMark val="none"/>
        <c:tickLblPos val="nextTo"/>
        <c:crossAx val="115326976"/>
        <c:crosses val="autoZero"/>
        <c:auto val="1"/>
        <c:lblAlgn val="ctr"/>
        <c:lblOffset val="100"/>
        <c:noMultiLvlLbl val="0"/>
      </c:catAx>
      <c:valAx>
        <c:axId val="115326976"/>
        <c:scaling>
          <c:orientation val="minMax"/>
        </c:scaling>
        <c:delete val="0"/>
        <c:axPos val="b"/>
        <c:majorGridlines/>
        <c:numFmt formatCode="0.0%" sourceLinked="1"/>
        <c:majorTickMark val="out"/>
        <c:minorTickMark val="none"/>
        <c:tickLblPos val="nextTo"/>
        <c:crossAx val="115316992"/>
        <c:crosses val="autoZero"/>
        <c:crossBetween val="between"/>
      </c:valAx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scene3d>
          <a:camera prst="orthographicFront"/>
          <a:lightRig rig="threePt" dir="t"/>
        </a:scene3d>
        <a:sp3d>
          <a:bevelT/>
        </a:sp3d>
      </c:spPr>
    </c:plotArea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 дел, возвращенные в суды первой инстанции</a:t>
            </a:r>
          </a:p>
        </c:rich>
      </c:tx>
      <c:layout/>
      <c:overlay val="0"/>
    </c:title>
    <c:autoTitleDeleted val="0"/>
    <c:view3D>
      <c:rotX val="0"/>
      <c:rotY val="40"/>
      <c:rAngAx val="1"/>
    </c:view3D>
    <c:floor>
      <c:thickness val="0"/>
      <c:spPr>
        <a:pattFill prst="pct50">
          <a:fgClr>
            <a:schemeClr val="accent2">
              <a:lumMod val="20000"/>
              <a:lumOff val="80000"/>
            </a:schemeClr>
          </a:fgClr>
          <a:bgClr>
            <a:schemeClr val="bg1"/>
          </a:bgClr>
        </a:pattFill>
      </c:spPr>
    </c:floor>
    <c:sideWall>
      <c:thickness val="0"/>
      <c:spPr>
        <a:solidFill>
          <a:schemeClr val="accent4">
            <a:lumMod val="20000"/>
            <a:lumOff val="80000"/>
          </a:schemeClr>
        </a:solidFill>
        <a:ln>
          <a:solidFill>
            <a:sysClr val="windowText" lastClr="000000"/>
          </a:solidFill>
        </a:ln>
      </c:spPr>
    </c:sideWall>
    <c:backWall>
      <c:thickness val="0"/>
      <c:spPr>
        <a:solidFill>
          <a:schemeClr val="accent4">
            <a:lumMod val="20000"/>
            <a:lumOff val="80000"/>
          </a:schemeClr>
        </a:solidFill>
        <a:ln>
          <a:solidFill>
            <a:sysClr val="windowText" lastClr="000000"/>
          </a:solidFill>
        </a:ln>
      </c:spPr>
    </c:backWall>
    <c:plotArea>
      <c:layout>
        <c:manualLayout>
          <c:layoutTarget val="inner"/>
          <c:xMode val="edge"/>
          <c:yMode val="edge"/>
          <c:x val="0.40024308096636235"/>
          <c:y val="0.1817757441159692"/>
          <c:w val="0.42893005828070729"/>
          <c:h val="0.70973637755183805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Лист1!$A$644</c:f>
              <c:strCache>
                <c:ptCount val="1"/>
                <c:pt idx="0">
                  <c:v>2024 г.</c:v>
                </c:pt>
              </c:strCache>
            </c:strRef>
          </c:tx>
          <c:spPr>
            <a:solidFill>
              <a:srgbClr val="FF6699"/>
            </a:solidFill>
          </c:spPr>
          <c:invertIfNegative val="0"/>
          <c:dLbls>
            <c:dLbl>
              <c:idx val="0"/>
              <c:layout>
                <c:manualLayout>
                  <c:x val="0.12000001799775298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2000001799775298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1809525580731246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1428573142643141"/>
                  <c:y val="3.59281471005843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1428573142643141"/>
                  <c:y val="-1.54321293254865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Лист1!$B$643:$I$643</c:f>
              <c:strCache>
                <c:ptCount val="8"/>
                <c:pt idx="0">
                  <c:v>Верховный Суд Удмуртской Республики</c:v>
                </c:pt>
                <c:pt idx="1">
                  <c:v>Оренбургский областной суд</c:v>
                </c:pt>
                <c:pt idx="2">
                  <c:v>Верховный Суд Чувашской Республики </c:v>
                </c:pt>
                <c:pt idx="3">
                  <c:v>Верховный Суд Республики Татарстан</c:v>
                </c:pt>
                <c:pt idx="4">
                  <c:v>Самарский областной суд</c:v>
                </c:pt>
                <c:pt idx="5">
                  <c:v>Нижегородский областной суд</c:v>
                </c:pt>
                <c:pt idx="6">
                  <c:v>Пермский краевой суд</c:v>
                </c:pt>
                <c:pt idx="7">
                  <c:v>Верховный Суд  Республики Башкортостан</c:v>
                </c:pt>
              </c:strCache>
            </c:strRef>
          </c:cat>
          <c:val>
            <c:numRef>
              <c:f>Лист1!$B$644:$I$644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7538816"/>
        <c:axId val="117540352"/>
        <c:axId val="0"/>
      </c:bar3DChart>
      <c:catAx>
        <c:axId val="117538816"/>
        <c:scaling>
          <c:orientation val="minMax"/>
        </c:scaling>
        <c:delete val="0"/>
        <c:axPos val="l"/>
        <c:majorTickMark val="out"/>
        <c:minorTickMark val="none"/>
        <c:tickLblPos val="nextTo"/>
        <c:crossAx val="117540352"/>
        <c:crosses val="autoZero"/>
        <c:auto val="1"/>
        <c:lblAlgn val="ctr"/>
        <c:lblOffset val="100"/>
        <c:noMultiLvlLbl val="0"/>
      </c:catAx>
      <c:valAx>
        <c:axId val="1175403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7538816"/>
        <c:crosses val="autoZero"/>
        <c:crossBetween val="between"/>
      </c:valAx>
      <c:spPr>
        <a:scene3d>
          <a:camera prst="orthographicFront"/>
          <a:lightRig rig="threePt" dir="t"/>
        </a:scene3d>
        <a:sp3d>
          <a:bevelB prst="angle"/>
        </a:sp3d>
      </c:spPr>
    </c:plotArea>
    <c:legend>
      <c:legendPos val="r"/>
      <c:layout/>
      <c:overlay val="0"/>
    </c:legend>
    <c:plotVisOnly val="1"/>
    <c:dispBlanksAs val="gap"/>
    <c:showDLblsOverMax val="0"/>
  </c:chart>
  <c:spPr>
    <a:solidFill>
      <a:schemeClr val="accent4">
        <a:lumMod val="40000"/>
        <a:lumOff val="60000"/>
      </a:schemeClr>
    </a:solidFill>
    <a:scene3d>
      <a:camera prst="orthographicFront"/>
      <a:lightRig rig="threePt" dir="t"/>
    </a:scene3d>
    <a:sp3d prstMaterial="metal">
      <a:bevelT/>
    </a:sp3d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spPr>
            <a:ln w="82550"/>
          </c:spPr>
          <c:dLbls>
            <c:dLbl>
              <c:idx val="0"/>
              <c:layout>
                <c:manualLayout>
                  <c:x val="-2.6200869758846095E-2"/>
                  <c:y val="0.105069048173701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7467246505898037E-3"/>
                  <c:y val="-9.40091483659433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Лист1!$U$837:$U$839</c:f>
              <c:strCache>
                <c:ptCount val="3"/>
                <c:pt idx="0">
                  <c:v> 2022 г.</c:v>
                </c:pt>
                <c:pt idx="1">
                  <c:v>2023 г.</c:v>
                </c:pt>
                <c:pt idx="2">
                  <c:v> 2024 г.</c:v>
                </c:pt>
              </c:strCache>
            </c:strRef>
          </c:cat>
          <c:val>
            <c:numRef>
              <c:f>Лист1!$V$837:$V$839</c:f>
              <c:numCache>
                <c:formatCode>#,##0</c:formatCode>
                <c:ptCount val="3"/>
                <c:pt idx="0">
                  <c:v>2424</c:v>
                </c:pt>
                <c:pt idx="1">
                  <c:v>2415</c:v>
                </c:pt>
                <c:pt idx="2">
                  <c:v>1834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565312"/>
        <c:axId val="117566848"/>
      </c:lineChart>
      <c:catAx>
        <c:axId val="117565312"/>
        <c:scaling>
          <c:orientation val="minMax"/>
        </c:scaling>
        <c:delete val="0"/>
        <c:axPos val="b"/>
        <c:majorTickMark val="out"/>
        <c:minorTickMark val="none"/>
        <c:tickLblPos val="nextTo"/>
        <c:crossAx val="117566848"/>
        <c:crosses val="autoZero"/>
        <c:auto val="1"/>
        <c:lblAlgn val="ctr"/>
        <c:lblOffset val="100"/>
        <c:noMultiLvlLbl val="0"/>
      </c:catAx>
      <c:valAx>
        <c:axId val="11756684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17565312"/>
        <c:crosses val="autoZero"/>
        <c:crossBetween val="between"/>
      </c:valAx>
      <c:spPr>
        <a:solidFill>
          <a:schemeClr val="accent1">
            <a:lumMod val="20000"/>
            <a:lumOff val="80000"/>
          </a:schemeClr>
        </a:solidFill>
      </c:spPr>
    </c:plotArea>
    <c:plotVisOnly val="1"/>
    <c:dispBlanksAs val="zero"/>
    <c:showDLblsOverMax val="0"/>
  </c:chart>
  <c:spPr>
    <a:solidFill>
      <a:schemeClr val="accent1">
        <a:lumMod val="40000"/>
        <a:lumOff val="60000"/>
      </a:schemeClr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1603639483981884E-2"/>
          <c:y val="0.12744826101536333"/>
          <c:w val="0.51072781682203905"/>
          <c:h val="0.77603131553139992"/>
        </c:manualLayout>
      </c:layout>
      <c:pie3DChart>
        <c:varyColors val="1"/>
        <c:ser>
          <c:idx val="0"/>
          <c:order val="0"/>
          <c:spPr>
            <a:solidFill>
              <a:srgbClr val="7030A0"/>
            </a:solidFill>
          </c:spPr>
          <c:explosion val="15"/>
          <c:dPt>
            <c:idx val="0"/>
            <c:bubble3D val="0"/>
            <c:spPr>
              <a:solidFill>
                <a:srgbClr val="FFFF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7B5-4E24-910B-3D1F27E741B1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7B5-4E24-910B-3D1F27E741B1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7B5-4E24-910B-3D1F27E741B1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7B5-4E24-910B-3D1F27E741B1}"/>
                </c:ext>
              </c:extLst>
            </c:dLbl>
            <c:dLbl>
              <c:idx val="1"/>
              <c:layout>
                <c:manualLayout>
                  <c:x val="-2.6676116623680791E-2"/>
                  <c:y val="0.1105692543609097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en-US"/>
                      <a:t>,</a:t>
                    </a:r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7B5-4E24-910B-3D1F27E741B1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67</a:t>
                    </a:r>
                    <a:r>
                      <a:rPr lang="en-US"/>
                      <a:t>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87B5-4E24-910B-3D1F27E741B1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en-US"/>
                      <a:t>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87B5-4E24-910B-3D1F27E741B1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Лист1!$C$52:$F$52</c:f>
              <c:strCache>
                <c:ptCount val="4"/>
                <c:pt idx="0">
                  <c:v>по жалобам и представлениям на итоговые судебные решения</c:v>
                </c:pt>
                <c:pt idx="1">
                  <c:v>по жалобам и представлениям на промежуточные судебные решения</c:v>
                </c:pt>
                <c:pt idx="2">
                  <c:v>по жалобам и представлениям на судебные решения в порядке судебного контроля        </c:v>
                </c:pt>
                <c:pt idx="3">
                  <c:v>по жалобам и представлениям на судебные решения по вопросам, связанным с исполнением приговора</c:v>
                </c:pt>
              </c:strCache>
            </c:strRef>
          </c:cat>
          <c:val>
            <c:numRef>
              <c:f>Лист1!$C$53:$F$53</c:f>
              <c:numCache>
                <c:formatCode>0.0%</c:formatCode>
                <c:ptCount val="4"/>
                <c:pt idx="0">
                  <c:v>0.20399999999999999</c:v>
                </c:pt>
                <c:pt idx="1">
                  <c:v>1.4E-2</c:v>
                </c:pt>
                <c:pt idx="2">
                  <c:v>0.76300000000000001</c:v>
                </c:pt>
                <c:pt idx="3">
                  <c:v>2.9000000000000001E-2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87B5-4E24-910B-3D1F27E741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solidFill>
            <a:schemeClr val="tx1"/>
          </a:solidFill>
        </a:ln>
      </c:spPr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6">
            <a:lumMod val="40000"/>
            <a:lumOff val="60000"/>
            <a:shade val="30000"/>
            <a:satMod val="115000"/>
          </a:schemeClr>
        </a:gs>
        <a:gs pos="50000">
          <a:schemeClr val="accent6">
            <a:lumMod val="40000"/>
            <a:lumOff val="60000"/>
            <a:shade val="67500"/>
            <a:satMod val="115000"/>
          </a:schemeClr>
        </a:gs>
        <a:gs pos="100000">
          <a:schemeClr val="accent6">
            <a:lumMod val="40000"/>
            <a:lumOff val="60000"/>
            <a:shade val="100000"/>
            <a:satMod val="115000"/>
          </a:schemeClr>
        </a:gs>
      </a:gsLst>
      <a:path path="circle">
        <a:fillToRect r="100000" b="100000"/>
      </a:path>
      <a:tileRect l="-100000" t="-100000"/>
    </a:gradFill>
    <a:ln>
      <a:solidFill>
        <a:schemeClr val="bg1">
          <a:lumMod val="50000"/>
          <a:alpha val="55000"/>
        </a:schemeClr>
      </a:solidFill>
    </a:ln>
    <a:effectLst>
      <a:outerShdw blurRad="50800" dist="50800" dir="5400000" algn="ctr" rotWithShape="0">
        <a:srgbClr val="000000">
          <a:alpha val="94000"/>
        </a:srgbClr>
      </a:outerShdw>
    </a:effectLst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marker>
            <c:symbol val="circle"/>
            <c:size val="13"/>
          </c:marker>
          <c:dPt>
            <c:idx val="1"/>
            <c:bubble3D val="0"/>
            <c:spPr>
              <a:ln w="88900"/>
            </c:spPr>
          </c:dPt>
          <c:dPt>
            <c:idx val="2"/>
            <c:bubble3D val="0"/>
            <c:spPr>
              <a:ln w="88900"/>
            </c:spPr>
          </c:dPt>
          <c:dLbls>
            <c:dLbl>
              <c:idx val="0"/>
              <c:layout>
                <c:manualLayout>
                  <c:x val="-9.9583211820744644E-2"/>
                  <c:y val="-7.11217766395755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5086017833401826E-2"/>
                  <c:y val="0.110505292802518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082018720582357E-2"/>
                  <c:y val="-5.0209198404217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Лист1!$U$809:$U$811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Лист1!$V$809:$V$811</c:f>
              <c:numCache>
                <c:formatCode>General</c:formatCode>
                <c:ptCount val="3"/>
                <c:pt idx="0">
                  <c:v>705</c:v>
                </c:pt>
                <c:pt idx="1">
                  <c:v>819</c:v>
                </c:pt>
                <c:pt idx="2">
                  <c:v>761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222720"/>
        <c:axId val="106224256"/>
      </c:lineChart>
      <c:catAx>
        <c:axId val="106222720"/>
        <c:scaling>
          <c:orientation val="minMax"/>
        </c:scaling>
        <c:delete val="0"/>
        <c:axPos val="b"/>
        <c:majorTickMark val="out"/>
        <c:minorTickMark val="none"/>
        <c:tickLblPos val="nextTo"/>
        <c:crossAx val="106224256"/>
        <c:crosses val="autoZero"/>
        <c:auto val="1"/>
        <c:lblAlgn val="ctr"/>
        <c:lblOffset val="100"/>
        <c:noMultiLvlLbl val="0"/>
      </c:catAx>
      <c:valAx>
        <c:axId val="106224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222720"/>
        <c:crosses val="autoZero"/>
        <c:crossBetween val="between"/>
      </c:valAx>
      <c:spPr>
        <a:solidFill>
          <a:schemeClr val="bg1">
            <a:lumMod val="95000"/>
          </a:schemeClr>
        </a:solidFill>
      </c:spPr>
    </c:plotArea>
    <c:plotVisOnly val="1"/>
    <c:dispBlanksAs val="zero"/>
    <c:showDLblsOverMax val="0"/>
  </c:chart>
  <c:spPr>
    <a:solidFill>
      <a:schemeClr val="accent1">
        <a:lumMod val="20000"/>
        <a:lumOff val="80000"/>
      </a:schemeClr>
    </a:solidFill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00B0F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  <a:ln>
                <a:solidFill>
                  <a:schemeClr val="tx1">
                    <a:lumMod val="85000"/>
                    <a:lumOff val="1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FF6699"/>
              </a:solidFill>
            </c:spPr>
          </c:dPt>
          <c:dLbls>
            <c:dLbl>
              <c:idx val="0"/>
              <c:layout>
                <c:manualLayout>
                  <c:x val="-8.2126495468323346E-2"/>
                  <c:y val="-2.5099716313768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9649383027740082E-2"/>
                  <c:y val="-1.21977443533089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Лист1!$C$52:$F$52</c:f>
              <c:strCache>
                <c:ptCount val="4"/>
                <c:pt idx="0">
                  <c:v>по жалобам и представлениям на итоговые судебные решения</c:v>
                </c:pt>
                <c:pt idx="1">
                  <c:v>по жалобам и представлениям на промежуточные судебные решения</c:v>
                </c:pt>
                <c:pt idx="2">
                  <c:v>по жалобам и представлениям на судебные решения в порядке судебного контроля        </c:v>
                </c:pt>
                <c:pt idx="3">
                  <c:v>по жалобам и представлениям на судебные решения по вопросам, связанным с исполнением приговора</c:v>
                </c:pt>
              </c:strCache>
            </c:strRef>
          </c:cat>
          <c:val>
            <c:numRef>
              <c:f>Лист1!$C$53:$F$53</c:f>
              <c:numCache>
                <c:formatCode>0.0%</c:formatCode>
                <c:ptCount val="4"/>
                <c:pt idx="0">
                  <c:v>0.215</c:v>
                </c:pt>
                <c:pt idx="1">
                  <c:v>3.6999999999999998E-2</c:v>
                </c:pt>
                <c:pt idx="2">
                  <c:v>0.69399999999999995</c:v>
                </c:pt>
                <c:pt idx="3">
                  <c:v>5.2999999999999999E-2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cene3d>
          <a:camera prst="orthographicFront"/>
          <a:lightRig rig="threePt" dir="t"/>
        </a:scene3d>
        <a:sp3d prstMaterial="plastic"/>
      </c:spPr>
    </c:plotArea>
    <c:legend>
      <c:legendPos val="r"/>
      <c:layout/>
      <c:overlay val="0"/>
    </c:legend>
    <c:plotVisOnly val="1"/>
    <c:dispBlanksAs val="gap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  <a:scene3d>
      <a:camera prst="orthographicFront"/>
      <a:lightRig rig="threePt" dir="t"/>
    </a:scene3d>
    <a:sp3d>
      <a:bevelT w="152400" h="50800" prst="softRound"/>
    </a:sp3d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30"/>
      <c:rAngAx val="1"/>
    </c:view3D>
    <c:floor>
      <c:thickness val="0"/>
      <c:spPr>
        <a:solidFill>
          <a:schemeClr val="bg1">
            <a:lumMod val="65000"/>
          </a:schemeClr>
        </a:solidFill>
      </c:spPr>
    </c:floor>
    <c:sideWall>
      <c:thickness val="0"/>
      <c:spPr>
        <a:solidFill>
          <a:schemeClr val="bg1">
            <a:lumMod val="95000"/>
          </a:schemeClr>
        </a:solidFill>
      </c:spPr>
    </c:sideWall>
    <c:backWall>
      <c:thickness val="0"/>
      <c:spPr>
        <a:solidFill>
          <a:schemeClr val="bg1">
            <a:lumMod val="95000"/>
          </a:schemeClr>
        </a:solidFill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Лист1!$A$32</c:f>
              <c:strCache>
                <c:ptCount val="1"/>
                <c:pt idx="0">
                  <c:v>промежуточных решений (вкл. материалы судебного контроля и исполнения судебного акта)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1.049868766404199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498687664041995E-2"/>
                  <c:y val="-5.580858918584106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Лист1!$B$30:$G$31</c:f>
              <c:multiLvlStrCache>
                <c:ptCount val="6"/>
                <c:lvl>
                  <c:pt idx="0">
                    <c:v>рассмотрено жалоб и представлений (по числу лиц)</c:v>
                  </c:pt>
                  <c:pt idx="1">
                    <c:v>отменено/изменено</c:v>
                  </c:pt>
                  <c:pt idx="2">
                    <c:v>оставлено без изменения</c:v>
                  </c:pt>
                  <c:pt idx="3">
                    <c:v>рассмотрено жалоб и представлений (по числу лиц)</c:v>
                  </c:pt>
                  <c:pt idx="4">
                    <c:v>отменено/изменено</c:v>
                  </c:pt>
                  <c:pt idx="5">
                    <c:v>оставлено без изменения</c:v>
                  </c:pt>
                </c:lvl>
                <c:lvl>
                  <c:pt idx="0">
                    <c:v>  2023 г.</c:v>
                  </c:pt>
                  <c:pt idx="3">
                    <c:v>  2024 г.</c:v>
                  </c:pt>
                </c:lvl>
              </c:multiLvlStrCache>
            </c:multiLvlStrRef>
          </c:cat>
          <c:val>
            <c:numRef>
              <c:f>Лист1!$B$32:$G$32</c:f>
              <c:numCache>
                <c:formatCode>General</c:formatCode>
                <c:ptCount val="6"/>
                <c:pt idx="0">
                  <c:v>844</c:v>
                </c:pt>
                <c:pt idx="1">
                  <c:v>139</c:v>
                </c:pt>
                <c:pt idx="2">
                  <c:v>705</c:v>
                </c:pt>
                <c:pt idx="3">
                  <c:v>695</c:v>
                </c:pt>
                <c:pt idx="4">
                  <c:v>84</c:v>
                </c:pt>
                <c:pt idx="5">
                  <c:v>611</c:v>
                </c:pt>
              </c:numCache>
            </c:numRef>
          </c:val>
        </c:ser>
        <c:ser>
          <c:idx val="1"/>
          <c:order val="1"/>
          <c:tx>
            <c:strRef>
              <c:f>Лист1!$A$33</c:f>
              <c:strCache>
                <c:ptCount val="1"/>
                <c:pt idx="0">
                  <c:v>итоговых судебных  решений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3.499562554680649E-3"/>
                  <c:y val="-5.47945205479452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2.7397260273972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4.87062404870624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Лист1!$B$30:$G$31</c:f>
              <c:multiLvlStrCache>
                <c:ptCount val="6"/>
                <c:lvl>
                  <c:pt idx="0">
                    <c:v>рассмотрено жалоб и представлений (по числу лиц)</c:v>
                  </c:pt>
                  <c:pt idx="1">
                    <c:v>отменено/изменено</c:v>
                  </c:pt>
                  <c:pt idx="2">
                    <c:v>оставлено без изменения</c:v>
                  </c:pt>
                  <c:pt idx="3">
                    <c:v>рассмотрено жалоб и представлений (по числу лиц)</c:v>
                  </c:pt>
                  <c:pt idx="4">
                    <c:v>отменено/изменено</c:v>
                  </c:pt>
                  <c:pt idx="5">
                    <c:v>оставлено без изменения</c:v>
                  </c:pt>
                </c:lvl>
                <c:lvl>
                  <c:pt idx="0">
                    <c:v>  2023 г.</c:v>
                  </c:pt>
                  <c:pt idx="3">
                    <c:v>  2024 г.</c:v>
                  </c:pt>
                </c:lvl>
              </c:multiLvlStrCache>
            </c:multiLvlStrRef>
          </c:cat>
          <c:val>
            <c:numRef>
              <c:f>Лист1!$B$33:$G$33</c:f>
              <c:numCache>
                <c:formatCode>General</c:formatCode>
                <c:ptCount val="6"/>
                <c:pt idx="0">
                  <c:v>285</c:v>
                </c:pt>
                <c:pt idx="1">
                  <c:v>50</c:v>
                </c:pt>
                <c:pt idx="2">
                  <c:v>235</c:v>
                </c:pt>
                <c:pt idx="3">
                  <c:v>211</c:v>
                </c:pt>
                <c:pt idx="4">
                  <c:v>37</c:v>
                </c:pt>
                <c:pt idx="5">
                  <c:v>174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4696192"/>
        <c:axId val="114697728"/>
        <c:axId val="0"/>
      </c:bar3DChart>
      <c:catAx>
        <c:axId val="114696192"/>
        <c:scaling>
          <c:orientation val="minMax"/>
        </c:scaling>
        <c:delete val="0"/>
        <c:axPos val="b"/>
        <c:majorTickMark val="out"/>
        <c:minorTickMark val="none"/>
        <c:tickLblPos val="nextTo"/>
        <c:crossAx val="114697728"/>
        <c:crosses val="autoZero"/>
        <c:auto val="1"/>
        <c:lblAlgn val="ctr"/>
        <c:lblOffset val="100"/>
        <c:noMultiLvlLbl val="0"/>
      </c:catAx>
      <c:valAx>
        <c:axId val="114697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6961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  <a:scene3d>
      <a:camera prst="orthographicFront"/>
      <a:lightRig rig="threePt" dir="t"/>
    </a:scene3d>
    <a:sp3d>
      <a:bevelT prst="slope"/>
    </a:sp3d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64869951176209495"/>
          <c:y val="2.0151133501259445E-2"/>
        </c:manualLayout>
      </c:layout>
      <c:overlay val="0"/>
      <c:txPr>
        <a:bodyPr/>
        <a:lstStyle/>
        <a:p>
          <a:pPr algn="r">
            <a:defRPr/>
          </a:pPr>
          <a:endParaRPr lang="ru-RU"/>
        </a:p>
      </c:txPr>
    </c:title>
    <c:autoTitleDeleted val="0"/>
    <c:view3D>
      <c:rotX val="10"/>
      <c:rotY val="20"/>
      <c:rAngAx val="0"/>
      <c:perspective val="0"/>
    </c:view3D>
    <c:floor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4.7910921920379129E-2"/>
          <c:y val="2.0495448144548681E-2"/>
          <c:w val="0.95208907807962073"/>
          <c:h val="0.911556093271716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Лист1!$A$45</c:f>
              <c:strCache>
                <c:ptCount val="1"/>
                <c:pt idx="0">
                  <c:v>2024 г.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/>
            </a:scene3d>
            <a:sp3d>
              <a:bevelT w="0" h="82550"/>
              <a:bevelB w="6350" h="82550"/>
            </a:sp3d>
          </c:spPr>
          <c:invertIfNegative val="0"/>
          <c:dPt>
            <c:idx val="1"/>
            <c:invertIfNegative val="0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 w="0" h="82550"/>
                <a:bevelB w="6350" h="82550"/>
              </a:sp3d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 w="0" h="82550"/>
                <a:bevelB w="6350" h="82550"/>
              </a:sp3d>
            </c:spPr>
          </c:dPt>
          <c:dLbls>
            <c:dLbl>
              <c:idx val="0"/>
              <c:layout>
                <c:manualLayout>
                  <c:x val="1.2427873945849977E-2"/>
                  <c:y val="0.161209068010075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Лист1!$B$44:$D$44</c:f>
              <c:strCache>
                <c:ptCount val="3"/>
                <c:pt idx="0">
                  <c:v>оставлено без изменения</c:v>
                </c:pt>
                <c:pt idx="1">
                  <c:v>отменено</c:v>
                </c:pt>
                <c:pt idx="2">
                  <c:v>изменено</c:v>
                </c:pt>
              </c:strCache>
            </c:strRef>
          </c:cat>
          <c:val>
            <c:numRef>
              <c:f>Лист1!$B$45:$D$45</c:f>
              <c:numCache>
                <c:formatCode>General</c:formatCode>
                <c:ptCount val="3"/>
                <c:pt idx="0">
                  <c:v>467</c:v>
                </c:pt>
                <c:pt idx="1">
                  <c:v>5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88"/>
        <c:shape val="box"/>
        <c:axId val="114744704"/>
        <c:axId val="114746496"/>
        <c:axId val="0"/>
      </c:bar3DChart>
      <c:catAx>
        <c:axId val="114744704"/>
        <c:scaling>
          <c:orientation val="minMax"/>
        </c:scaling>
        <c:delete val="0"/>
        <c:axPos val="b"/>
        <c:majorTickMark val="out"/>
        <c:minorTickMark val="none"/>
        <c:tickLblPos val="nextTo"/>
        <c:crossAx val="114746496"/>
        <c:crosses val="autoZero"/>
        <c:auto val="1"/>
        <c:lblAlgn val="ctr"/>
        <c:lblOffset val="100"/>
        <c:noMultiLvlLbl val="0"/>
      </c:catAx>
      <c:valAx>
        <c:axId val="114746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744704"/>
        <c:crosses val="autoZero"/>
        <c:crossBetween val="between"/>
      </c:valAx>
      <c:spPr>
        <a:gradFill>
          <a:gsLst>
            <a:gs pos="0">
              <a:schemeClr val="accent1">
                <a:tint val="66000"/>
                <a:satMod val="160000"/>
              </a:schemeClr>
            </a:gs>
            <a:gs pos="45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plotArea>
    <c:plotVisOnly val="1"/>
    <c:dispBlanksAs val="gap"/>
    <c:showDLblsOverMax val="0"/>
  </c:chart>
  <c:spPr>
    <a:solidFill>
      <a:schemeClr val="accent1">
        <a:lumMod val="20000"/>
        <a:lumOff val="80000"/>
      </a:schemeClr>
    </a:solidFill>
  </c:spPr>
  <c:txPr>
    <a:bodyPr/>
    <a:lstStyle/>
    <a:p>
      <a:pPr>
        <a:defRPr sz="1100"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spPr>
            <a:ln w="88900"/>
          </c:spPr>
          <c:dLbls>
            <c:dLbl>
              <c:idx val="0"/>
              <c:layout>
                <c:manualLayout>
                  <c:x val="-4.1518920588313968E-2"/>
                  <c:y val="-0.153597605288681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0094042401498659E-2"/>
                  <c:y val="0.117073134757631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Лист1!$U$783:$U$785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Лист1!$V$783:$V$785</c:f>
              <c:numCache>
                <c:formatCode>General</c:formatCode>
                <c:ptCount val="3"/>
                <c:pt idx="0">
                  <c:v>690</c:v>
                </c:pt>
                <c:pt idx="1">
                  <c:v>812</c:v>
                </c:pt>
                <c:pt idx="2">
                  <c:v>728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763648"/>
        <c:axId val="114765184"/>
      </c:lineChart>
      <c:catAx>
        <c:axId val="114763648"/>
        <c:scaling>
          <c:orientation val="minMax"/>
        </c:scaling>
        <c:delete val="0"/>
        <c:axPos val="b"/>
        <c:majorTickMark val="out"/>
        <c:minorTickMark val="none"/>
        <c:tickLblPos val="nextTo"/>
        <c:crossAx val="114765184"/>
        <c:crosses val="autoZero"/>
        <c:auto val="1"/>
        <c:lblAlgn val="ctr"/>
        <c:lblOffset val="100"/>
        <c:noMultiLvlLbl val="0"/>
      </c:catAx>
      <c:valAx>
        <c:axId val="114765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763648"/>
        <c:crosses val="autoZero"/>
        <c:crossBetween val="between"/>
      </c:valAx>
      <c:spPr>
        <a:solidFill>
          <a:schemeClr val="bg1">
            <a:lumMod val="95000"/>
          </a:schemeClr>
        </a:solidFill>
      </c:spPr>
    </c:plotArea>
    <c:plotVisOnly val="1"/>
    <c:dispBlanksAs val="zero"/>
    <c:showDLblsOverMax val="0"/>
  </c:chart>
  <c:spPr>
    <a:solidFill>
      <a:schemeClr val="accent1">
        <a:lumMod val="20000"/>
        <a:lumOff val="80000"/>
      </a:schemeClr>
    </a:solidFill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ln>
              <a:solidFill>
                <a:sysClr val="windowText" lastClr="000000"/>
              </a:solidFill>
            </a:ln>
          </c:spPr>
          <c:explosion val="25"/>
          <c:dPt>
            <c:idx val="0"/>
            <c:bubble3D val="0"/>
            <c:spPr>
              <a:solidFill>
                <a:srgbClr val="0070C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1"/>
            <c:bubble3D val="0"/>
            <c:spPr>
              <a:solidFill>
                <a:srgbClr val="FFFF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2"/>
            <c:bubble3D val="0"/>
            <c:spPr>
              <a:solidFill>
                <a:srgbClr val="92D05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3"/>
            <c:bubble3D val="0"/>
            <c:spPr>
              <a:solidFill>
                <a:srgbClr val="7030A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4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5"/>
            <c:bubble3D val="0"/>
            <c:spPr>
              <a:solidFill>
                <a:srgbClr val="FF0000"/>
              </a:solidFill>
              <a:ln>
                <a:solidFill>
                  <a:sysClr val="windowText" lastClr="000000"/>
                </a:solidFill>
              </a:ln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Лист1!$B$252:$I$252</c:f>
              <c:strCache>
                <c:ptCount val="8"/>
                <c:pt idx="0">
                  <c:v>вытекающие из трудовых отношений</c:v>
                </c:pt>
                <c:pt idx="1">
                  <c:v>вытекающие из пенсионных правоотношений</c:v>
                </c:pt>
                <c:pt idx="2">
                  <c:v>прочие исковые дела</c:v>
                </c:pt>
                <c:pt idx="3">
                  <c:v>о признании и исполнении решений иностранных судов</c:v>
                </c:pt>
                <c:pt idx="4">
                  <c:v>в порядке исполнения решений</c:v>
                </c:pt>
                <c:pt idx="5">
                  <c:v>прочие гражданские дела, не отнесенные к подсудности верховных судов республик, краевых и областных судов</c:v>
                </c:pt>
                <c:pt idx="6">
                  <c:v>о взыскании неосновательного обогащения</c:v>
                </c:pt>
                <c:pt idx="7">
                  <c:v>об обращении в доход государства движимого и недвижимого имущества</c:v>
                </c:pt>
              </c:strCache>
            </c:strRef>
          </c:cat>
          <c:val>
            <c:numRef>
              <c:f>Лист1!$B$253:$I$253</c:f>
              <c:numCache>
                <c:formatCode>General</c:formatCode>
                <c:ptCount val="8"/>
                <c:pt idx="0">
                  <c:v>20</c:v>
                </c:pt>
                <c:pt idx="1">
                  <c:v>2</c:v>
                </c:pt>
                <c:pt idx="2">
                  <c:v>5</c:v>
                </c:pt>
                <c:pt idx="3">
                  <c:v>6</c:v>
                </c:pt>
                <c:pt idx="4">
                  <c:v>9</c:v>
                </c:pt>
                <c:pt idx="5">
                  <c:v>21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>
            <a:defRPr sz="700"/>
          </a:pPr>
          <a:endParaRPr lang="ru-RU"/>
        </a:p>
      </c:txPr>
    </c:legend>
    <c:plotVisOnly val="1"/>
    <c:dispBlanksAs val="gap"/>
    <c:showDLblsOverMax val="0"/>
  </c:chart>
  <c:spPr>
    <a:solidFill>
      <a:schemeClr val="bg1">
        <a:lumMod val="85000"/>
      </a:schemeClr>
    </a:solidFill>
    <a:scene3d>
      <a:camera prst="orthographicFront"/>
      <a:lightRig rig="threePt" dir="t"/>
    </a:scene3d>
    <a:sp3d>
      <a:bevelT w="152400" h="50800" prst="softRound"/>
    </a:sp3d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ln>
              <a:solidFill>
                <a:sysClr val="windowText" lastClr="000000"/>
              </a:solidFill>
            </a:ln>
          </c:spPr>
          <c:explosion val="25"/>
          <c:dPt>
            <c:idx val="0"/>
            <c:bubble3D val="0"/>
            <c:spPr>
              <a:solidFill>
                <a:srgbClr val="FFC0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2"/>
            <c:bubble3D val="0"/>
            <c:spPr>
              <a:solidFill>
                <a:srgbClr val="FFFF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7"/>
            <c:bubble3D val="0"/>
            <c:spPr>
              <a:solidFill>
                <a:srgbClr val="00FFFF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11"/>
            <c:bubble3D val="0"/>
            <c:spPr>
              <a:solidFill>
                <a:srgbClr val="FF00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12"/>
            <c:bubble3D val="0"/>
            <c:spPr>
              <a:solidFill>
                <a:srgbClr val="3333FF"/>
              </a:solidFill>
              <a:ln>
                <a:solidFill>
                  <a:sysClr val="windowText" lastClr="000000"/>
                </a:solidFill>
              </a:ln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Лист1!$B$136:$N$136</c:f>
              <c:strCache>
                <c:ptCount val="13"/>
                <c:pt idx="0">
                  <c:v>Верховный Суд Республики Мордовия</c:v>
                </c:pt>
                <c:pt idx="1">
                  <c:v>Верховный Суд Республики Татарстан</c:v>
                </c:pt>
                <c:pt idx="2">
                  <c:v>Верховный Суд Чувашской Республики</c:v>
                </c:pt>
                <c:pt idx="3">
                  <c:v>Пермский краевой суд</c:v>
                </c:pt>
                <c:pt idx="4">
                  <c:v>Кировский областной суд</c:v>
                </c:pt>
                <c:pt idx="5">
                  <c:v>Нижегородский областной суд</c:v>
                </c:pt>
                <c:pt idx="6">
                  <c:v>Оренбургский областной суд</c:v>
                </c:pt>
                <c:pt idx="7">
                  <c:v>Самарский областной суд</c:v>
                </c:pt>
                <c:pt idx="8">
                  <c:v>Ульяновский областной суд</c:v>
                </c:pt>
                <c:pt idx="9">
                  <c:v>Верховный Суд Республики Башкортостан</c:v>
                </c:pt>
                <c:pt idx="10">
                  <c:v>Верховный Суд Удмуртской Республики</c:v>
                </c:pt>
                <c:pt idx="11">
                  <c:v>Пензенский областной суд</c:v>
                </c:pt>
                <c:pt idx="12">
                  <c:v>Верховный Суд Республики Марий Эл</c:v>
                </c:pt>
              </c:strCache>
            </c:strRef>
          </c:cat>
          <c:val>
            <c:numRef>
              <c:f>Лист1!$B$137:$N$137</c:f>
              <c:numCache>
                <c:formatCode>0.0%</c:formatCode>
                <c:ptCount val="13"/>
                <c:pt idx="0">
                  <c:v>9.1999999999999998E-2</c:v>
                </c:pt>
                <c:pt idx="1">
                  <c:v>7.6999999999999999E-2</c:v>
                </c:pt>
                <c:pt idx="2">
                  <c:v>1.4999999999999999E-2</c:v>
                </c:pt>
                <c:pt idx="3">
                  <c:v>0.108</c:v>
                </c:pt>
                <c:pt idx="4">
                  <c:v>4.5999999999999999E-2</c:v>
                </c:pt>
                <c:pt idx="5">
                  <c:v>0.13800000000000001</c:v>
                </c:pt>
                <c:pt idx="6">
                  <c:v>0.215</c:v>
                </c:pt>
                <c:pt idx="7">
                  <c:v>7.6999999999999999E-2</c:v>
                </c:pt>
                <c:pt idx="8">
                  <c:v>0.154</c:v>
                </c:pt>
                <c:pt idx="9">
                  <c:v>3.1E-2</c:v>
                </c:pt>
                <c:pt idx="10">
                  <c:v>1.4999999999999999E-2</c:v>
                </c:pt>
                <c:pt idx="11">
                  <c:v>1.4999999999999999E-2</c:v>
                </c:pt>
                <c:pt idx="12">
                  <c:v>1.4999999999999999E-2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 sz="600"/>
          </a:pPr>
          <a:endParaRPr lang="ru-RU"/>
        </a:p>
      </c:txPr>
    </c:legend>
    <c:plotVisOnly val="1"/>
    <c:dispBlanksAs val="gap"/>
    <c:showDLblsOverMax val="0"/>
  </c:chart>
  <c:spPr>
    <a:solidFill>
      <a:schemeClr val="accent3">
        <a:lumMod val="40000"/>
        <a:lumOff val="60000"/>
      </a:schemeClr>
    </a:solidFill>
    <a:ln>
      <a:solidFill>
        <a:sysClr val="windowText" lastClr="000000"/>
      </a:solidFill>
    </a:ln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0B7F9-9D19-4AF3-871E-56E63195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3406</TotalTime>
  <Pages>21</Pages>
  <Words>4280</Words>
  <Characters>24401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Игоревна Панина</dc:creator>
  <cp:lastModifiedBy>Екатерина Андреевна Потанина</cp:lastModifiedBy>
  <cp:revision>61</cp:revision>
  <cp:lastPrinted>2025-03-04T10:55:00Z</cp:lastPrinted>
  <dcterms:created xsi:type="dcterms:W3CDTF">2025-02-06T11:45:00Z</dcterms:created>
  <dcterms:modified xsi:type="dcterms:W3CDTF">2025-03-06T06:26:00Z</dcterms:modified>
</cp:coreProperties>
</file>