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633C" w14:textId="05433B86" w:rsidR="007203A0" w:rsidRPr="00220BE3" w:rsidRDefault="007203A0" w:rsidP="007203A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Обзор статистических сведений о деятельности Четвертого апелляционного суда общей юрисдикции за 20</w:t>
      </w:r>
      <w:r w:rsidR="0026040A" w:rsidRPr="00220BE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</w:t>
      </w:r>
      <w:r w:rsidR="009D1EE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год </w:t>
      </w:r>
    </w:p>
    <w:p w14:paraId="5D009A1C" w14:textId="77777777" w:rsidR="007203A0" w:rsidRPr="00220BE3" w:rsidRDefault="007203A0" w:rsidP="007203A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57D22C80" w14:textId="4AFD4457" w:rsidR="007203A0" w:rsidRDefault="00B90D78" w:rsidP="00B90D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сведений о количественных показателях апелляционного рассмотрения судьями Четвертого апелляционного суда общей юрисдикции уголовных, гражданских и административных дел проведен на основании сформированной официальной статистической информации</w:t>
      </w:r>
      <w:r w:rsidR="003B1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B1C6D" w:rsidRPr="003B1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0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</w:t>
      </w:r>
      <w:r w:rsidR="00C9390A" w:rsidRPr="00220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</w:t>
      </w:r>
      <w:r w:rsidRPr="00220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Судебный департамент при Верховном Суде Российской Федерации.</w:t>
      </w:r>
    </w:p>
    <w:p w14:paraId="1F199A2A" w14:textId="77777777" w:rsidR="005820C3" w:rsidRDefault="005820C3" w:rsidP="00B90D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3BFAA0" w14:textId="77777777" w:rsidR="005820C3" w:rsidRPr="00220BE3" w:rsidRDefault="005820C3" w:rsidP="00B90D7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40750" w14:textId="5E1D9A8E" w:rsidR="00B90D78" w:rsidRPr="00220BE3" w:rsidRDefault="00B90D78" w:rsidP="00B90D78">
      <w:pPr>
        <w:pStyle w:val="af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Поступление дел </w:t>
      </w:r>
    </w:p>
    <w:p w14:paraId="3C3BD315" w14:textId="77777777" w:rsidR="00B90D78" w:rsidRPr="00220BE3" w:rsidRDefault="00B90D78" w:rsidP="00B90D78">
      <w:pPr>
        <w:pStyle w:val="a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1FEA5" w14:textId="65C05753" w:rsidR="007203A0" w:rsidRPr="00220BE3" w:rsidRDefault="007203A0" w:rsidP="007203A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работы Четвертого апелляционного суда общей юрисдикции</w:t>
      </w:r>
      <w:r w:rsidR="003B5D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11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12 месяцев 202</w:t>
      </w:r>
      <w:r w:rsidR="009D1E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111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1111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тем же периодом 202</w:t>
      </w:r>
      <w:r w:rsidR="009D1E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111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3581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характеризуются следующими данными:</w:t>
      </w:r>
    </w:p>
    <w:p w14:paraId="2892D91C" w14:textId="65ED54BD" w:rsidR="002E11B2" w:rsidRPr="00220BE3" w:rsidRDefault="0051111E" w:rsidP="002E11B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11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D651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1E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E11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Четвертый апелляционный суд общей юрисдикции поступило </w:t>
      </w:r>
      <w:r w:rsidR="00BF7BB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7B">
        <w:rPr>
          <w:rFonts w:ascii="Times New Roman" w:eastAsia="Times New Roman" w:hAnsi="Times New Roman" w:cs="Times New Roman"/>
          <w:sz w:val="28"/>
          <w:szCs w:val="28"/>
          <w:lang w:eastAsia="ru-RU"/>
        </w:rPr>
        <w:t>043</w:t>
      </w:r>
      <w:r w:rsidR="002E11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A67BF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72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2612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72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D1E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72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2612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572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2E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</w:t>
      </w:r>
      <w:r w:rsidR="00A572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C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CC9"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 w:rsidR="00A572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2E1B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72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9FC07E" w14:textId="77777777" w:rsidR="002E11B2" w:rsidRPr="00220BE3" w:rsidRDefault="002E11B2" w:rsidP="002E11B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92795" w14:textId="0FD1DCF6" w:rsidR="0051111E" w:rsidRPr="00220BE3" w:rsidRDefault="0051111E" w:rsidP="005111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уголовных дел</w:t>
      </w:r>
      <w:r w:rsidR="00E90F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/материалов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в </w:t>
      </w:r>
      <w:r w:rsidR="002E1B3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уменьшилось</w:t>
      </w:r>
      <w:r w:rsidR="003E224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5A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639F4">
        <w:rPr>
          <w:rFonts w:ascii="Times New Roman" w:eastAsia="Times New Roman" w:hAnsi="Times New Roman" w:cs="Times New Roman"/>
          <w:sz w:val="28"/>
          <w:szCs w:val="28"/>
          <w:lang w:eastAsia="ru-RU"/>
        </w:rPr>
        <w:t>761</w:t>
      </w:r>
      <w:r w:rsidR="00BA3A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6C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639F4"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r w:rsidR="002116C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</w:t>
      </w:r>
      <w:r w:rsidR="00BA3A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834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BA3A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E224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071B2" w14:textId="24C2A4E2" w:rsidR="0051111E" w:rsidRPr="00220BE3" w:rsidRDefault="0051111E" w:rsidP="005111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гражданских дел, поступивших в отчетном периоде,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3A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4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</w:t>
      </w:r>
      <w:r w:rsidR="00BA3A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 с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B41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103C3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B4B4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 w:rsidR="00FB4B4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D0C1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4B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346892A" w14:textId="01621FE2" w:rsidR="0051111E" w:rsidRPr="00220BE3" w:rsidRDefault="0051111E" w:rsidP="005111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административных дел, поступивших в отчетном периоде, 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D0C1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92C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9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C8B">
        <w:rPr>
          <w:rFonts w:ascii="Times New Roman" w:eastAsia="Times New Roman" w:hAnsi="Times New Roman" w:cs="Times New Roman"/>
          <w:sz w:val="28"/>
          <w:szCs w:val="28"/>
          <w:lang w:eastAsia="ru-RU"/>
        </w:rPr>
        <w:t>828</w:t>
      </w:r>
      <w:r w:rsidR="00BA3A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9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89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C8B">
        <w:rPr>
          <w:rFonts w:ascii="Times New Roman" w:eastAsia="Times New Roman" w:hAnsi="Times New Roman" w:cs="Times New Roman"/>
          <w:sz w:val="28"/>
          <w:szCs w:val="28"/>
          <w:lang w:eastAsia="ru-RU"/>
        </w:rPr>
        <w:t>351</w:t>
      </w:r>
      <w:r w:rsidR="002469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</w:t>
      </w:r>
      <w:r w:rsidR="002469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3C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4691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3C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636E853F" w14:textId="77777777" w:rsidR="0051111E" w:rsidRPr="00220BE3" w:rsidRDefault="0051111E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A0B77" w14:textId="011693ED" w:rsidR="00570E7B" w:rsidRPr="00220BE3" w:rsidRDefault="003E224A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р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ассмотрен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уголовных дел</w:t>
      </w:r>
      <w:r w:rsidR="00E90FB2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E90F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2E05C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отчетный период 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B5FB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илось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8D1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728</w:t>
      </w:r>
      <w:r w:rsidR="00BA3A1A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5FB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8D1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643</w:t>
      </w:r>
      <w:r w:rsidR="007B5FB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на </w:t>
      </w:r>
      <w:r w:rsidR="00A67BF8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3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67BF8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A68E60" w14:textId="52260CE8" w:rsidR="007203A0" w:rsidRPr="00220BE3" w:rsidRDefault="003E224A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г</w:t>
      </w:r>
      <w:r w:rsidR="007203A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ражданских дел</w:t>
      </w:r>
      <w:r w:rsidR="002E1B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45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</w:t>
      </w:r>
      <w:r w:rsidR="0042612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</w:t>
      </w:r>
      <w:r w:rsidR="007203A0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1B3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периоде,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612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76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</w:t>
      </w:r>
      <w:r w:rsidR="0042612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илось с </w:t>
      </w:r>
      <w:r w:rsidR="0076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 w:rsidR="007B5FB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="0076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BA3A1A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612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на </w:t>
      </w:r>
      <w:r w:rsidR="007C6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997FC2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C6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42612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BB0D0EA" w14:textId="095C27A7" w:rsidR="007203A0" w:rsidRPr="00220BE3" w:rsidRDefault="0042612B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</w:t>
      </w:r>
      <w:r w:rsidR="007203A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дел</w:t>
      </w:r>
      <w:r w:rsidR="002E1B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03A0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рассмотренных </w:t>
      </w:r>
      <w:r w:rsidR="007203A0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</w:t>
      </w:r>
      <w:r w:rsidR="002E1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907EF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уменьшилось 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907EF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6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90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6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834</w:t>
      </w:r>
      <w:r w:rsidR="00997FC2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1</w:t>
      </w:r>
      <w:r w:rsidR="00890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2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399</w:t>
      </w:r>
      <w:r w:rsidR="00B960CE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на </w:t>
      </w:r>
      <w:r w:rsidR="00FE2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997FC2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E2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0E7B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7203A0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4B8B42" w14:textId="77777777" w:rsidR="007203A0" w:rsidRPr="00F72D82" w:rsidRDefault="007203A0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A2C2E" w14:textId="1379935C" w:rsidR="00E05F87" w:rsidRPr="00220BE3" w:rsidRDefault="0042612B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в</w:t>
      </w:r>
      <w:r w:rsidR="0040659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озвращен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40659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рассмотрения уголовных дел</w:t>
      </w:r>
      <w:r w:rsidR="00E90F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/материалов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0C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753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932E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E75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илось</w:t>
      </w:r>
      <w:r w:rsidR="00E75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вдвое</w:t>
      </w:r>
      <w:r w:rsidR="006A4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составило</w:t>
      </w:r>
      <w:r w:rsidR="002E1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4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дел</w:t>
      </w:r>
      <w:r w:rsidR="002932E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F41E12" w14:textId="5FE296E7" w:rsidR="002932E9" w:rsidRPr="00220BE3" w:rsidRDefault="00FF7A01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53A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5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 было возвращено 2 гражданских дела</w:t>
      </w:r>
      <w:r w:rsidR="00A5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4A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</w:t>
      </w:r>
      <w:r w:rsidR="00264AE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5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</w:t>
      </w:r>
      <w:r w:rsidR="00264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5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264A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показатель был равен нулю. </w:t>
      </w:r>
    </w:p>
    <w:p w14:paraId="5BC3C63E" w14:textId="35C2F68F" w:rsidR="00E05F87" w:rsidRPr="00220BE3" w:rsidRDefault="002932E9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возвращенных</w:t>
      </w:r>
      <w:r w:rsidR="00B9135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рассмотрения </w:t>
      </w:r>
      <w:r w:rsidR="00E05F8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E05F8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E1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0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году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B820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илось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820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51B4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A51E6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0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60C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</w:t>
      </w:r>
      <w:r w:rsidR="00E05F8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4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1E6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F7A0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F8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009926AC" w14:textId="77777777" w:rsidR="00E05F87" w:rsidRPr="00220BE3" w:rsidRDefault="00E05F87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2979A" w14:textId="4ADA69DA" w:rsidR="00A67BF8" w:rsidRPr="00220BE3" w:rsidRDefault="00A67BF8" w:rsidP="00A67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нерассмотренных уголовных дел/материалов в отчетном периоде у</w:t>
      </w:r>
      <w:r w:rsidR="00A11C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ился с </w:t>
      </w:r>
      <w:r w:rsidR="00A11CB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77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11CB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8177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</w:t>
      </w:r>
      <w:r w:rsidR="00A11CB2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177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14:paraId="76A60B43" w14:textId="0C9E8103" w:rsidR="00E51A53" w:rsidRPr="00220BE3" w:rsidRDefault="000A16A1" w:rsidP="00E51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нерассмотренных гражданских дел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A9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увеличился на </w:t>
      </w:r>
      <w:r w:rsidR="00AE29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2A9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AE29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7A0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 </w:t>
      </w:r>
      <w:r w:rsidR="00AE29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A0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331DE" w14:textId="3A16E7DF" w:rsidR="007203A0" w:rsidRPr="00220BE3" w:rsidRDefault="000A16A1" w:rsidP="007203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</w:t>
      </w:r>
      <w:r w:rsidR="007203A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нерассмотренных </w:t>
      </w:r>
      <w:r w:rsidR="007203A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дел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</w:t>
      </w:r>
      <w:r w:rsidR="001F601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уменьшил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E51A5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32E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960C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297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960C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27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E297B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2C027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01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2932E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2F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027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5C2F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51A5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3A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D7158D5" w14:textId="77777777" w:rsidR="00757727" w:rsidRPr="00220BE3" w:rsidRDefault="00757727" w:rsidP="00757727">
      <w:pPr>
        <w:pStyle w:val="ad"/>
        <w:contextualSpacing/>
        <w:jc w:val="center"/>
        <w:rPr>
          <w:b/>
          <w:sz w:val="28"/>
          <w:szCs w:val="28"/>
        </w:rPr>
      </w:pPr>
      <w:r w:rsidRPr="00220BE3">
        <w:rPr>
          <w:b/>
          <w:sz w:val="28"/>
          <w:szCs w:val="28"/>
        </w:rPr>
        <w:lastRenderedPageBreak/>
        <w:t xml:space="preserve">Динамика поступления уголовных, гражданских и </w:t>
      </w:r>
    </w:p>
    <w:p w14:paraId="5F4812A7" w14:textId="77777777" w:rsidR="00757727" w:rsidRPr="00220BE3" w:rsidRDefault="00757727" w:rsidP="00757727">
      <w:pPr>
        <w:pStyle w:val="ad"/>
        <w:contextualSpacing/>
        <w:jc w:val="center"/>
        <w:rPr>
          <w:b/>
          <w:sz w:val="28"/>
          <w:szCs w:val="28"/>
        </w:rPr>
      </w:pPr>
      <w:r w:rsidRPr="00220BE3">
        <w:rPr>
          <w:b/>
          <w:sz w:val="28"/>
          <w:szCs w:val="28"/>
        </w:rPr>
        <w:t xml:space="preserve">административных дел в Четвертый апелляционный суд </w:t>
      </w:r>
    </w:p>
    <w:p w14:paraId="529F7496" w14:textId="65BE4568" w:rsidR="00757727" w:rsidRPr="00220BE3" w:rsidRDefault="00757727" w:rsidP="00757727">
      <w:pPr>
        <w:pStyle w:val="ad"/>
        <w:contextualSpacing/>
        <w:jc w:val="center"/>
        <w:rPr>
          <w:b/>
          <w:sz w:val="28"/>
          <w:szCs w:val="28"/>
        </w:rPr>
      </w:pPr>
      <w:r w:rsidRPr="00220BE3">
        <w:rPr>
          <w:b/>
          <w:sz w:val="28"/>
          <w:szCs w:val="28"/>
        </w:rPr>
        <w:t>общей юрисдикции в 202</w:t>
      </w:r>
      <w:r w:rsidR="00CE7D21" w:rsidRPr="005516C0">
        <w:rPr>
          <w:b/>
          <w:sz w:val="28"/>
          <w:szCs w:val="28"/>
        </w:rPr>
        <w:t>4</w:t>
      </w:r>
      <w:r w:rsidRPr="00220BE3">
        <w:rPr>
          <w:b/>
          <w:sz w:val="28"/>
          <w:szCs w:val="28"/>
        </w:rPr>
        <w:t xml:space="preserve"> </w:t>
      </w:r>
      <w:r w:rsidR="002E1B3B">
        <w:rPr>
          <w:b/>
          <w:sz w:val="28"/>
          <w:szCs w:val="28"/>
        </w:rPr>
        <w:t>-</w:t>
      </w:r>
      <w:r w:rsidRPr="00220BE3">
        <w:rPr>
          <w:b/>
          <w:sz w:val="28"/>
          <w:szCs w:val="28"/>
        </w:rPr>
        <w:t>202</w:t>
      </w:r>
      <w:r w:rsidR="00CE7D21" w:rsidRPr="005516C0">
        <w:rPr>
          <w:b/>
          <w:sz w:val="28"/>
          <w:szCs w:val="28"/>
        </w:rPr>
        <w:t>5</w:t>
      </w:r>
      <w:r w:rsidR="00E51A53" w:rsidRPr="00220BE3">
        <w:rPr>
          <w:b/>
          <w:sz w:val="28"/>
          <w:szCs w:val="28"/>
        </w:rPr>
        <w:t xml:space="preserve"> г</w:t>
      </w:r>
      <w:r w:rsidR="002E1B3B">
        <w:rPr>
          <w:b/>
          <w:sz w:val="28"/>
          <w:szCs w:val="28"/>
        </w:rPr>
        <w:t>г.</w:t>
      </w:r>
    </w:p>
    <w:p w14:paraId="497C90DC" w14:textId="559FB6FB" w:rsidR="0091069C" w:rsidRPr="00220BE3" w:rsidRDefault="005516C0" w:rsidP="00757727">
      <w:pPr>
        <w:pStyle w:val="ad"/>
        <w:contextualSpacing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3BA37B" wp14:editId="4D6E14B4">
            <wp:extent cx="5850890" cy="2788065"/>
            <wp:effectExtent l="38100" t="57150" r="54610" b="508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16B967" w14:textId="49226AD9" w:rsidR="00C02AB7" w:rsidRPr="00220BE3" w:rsidRDefault="00C02AB7" w:rsidP="00757727">
      <w:pPr>
        <w:pStyle w:val="ad"/>
        <w:contextualSpacing/>
        <w:jc w:val="center"/>
        <w:rPr>
          <w:b/>
          <w:sz w:val="28"/>
          <w:szCs w:val="28"/>
        </w:rPr>
      </w:pPr>
    </w:p>
    <w:p w14:paraId="64B9EF50" w14:textId="77777777" w:rsidR="00D634DB" w:rsidRPr="00220BE3" w:rsidRDefault="00D634DB" w:rsidP="00D634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Рассмотрение уголовных дел </w:t>
      </w:r>
    </w:p>
    <w:p w14:paraId="4C1EC673" w14:textId="77777777" w:rsidR="00D634DB" w:rsidRPr="00220BE3" w:rsidRDefault="00D634DB" w:rsidP="00D634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00351" w14:textId="77777777" w:rsidR="00D634DB" w:rsidRPr="009878ED" w:rsidRDefault="00D634DB" w:rsidP="00D634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12 месяцев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Четвертый апелляционный суд общей юрисдикции поступило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дел/материал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% меньше количества дел, поступивших за 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  <w:r w:rsidRPr="009878ED">
        <w:rPr>
          <w:rFonts w:ascii="Times New Roman" w:hAnsi="Times New Roman" w:cs="Times New Roman"/>
          <w:sz w:val="28"/>
          <w:szCs w:val="28"/>
        </w:rPr>
        <w:t xml:space="preserve">По апелляционным жалобам поступило – 90,4 %, или 578 дел/материалов, по апелляционным представлениям – 61 дело/материал, или 9,5 %. </w:t>
      </w:r>
    </w:p>
    <w:p w14:paraId="227C1697" w14:textId="77777777" w:rsidR="00D634DB" w:rsidRDefault="00D634DB" w:rsidP="00D634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B625F" w14:textId="77777777" w:rsidR="00D634DB" w:rsidRPr="00220BE3" w:rsidRDefault="00D634DB" w:rsidP="00D634DB">
      <w:pPr>
        <w:spacing w:before="6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нерассмотренных на начало отчетного периода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дел/материалов,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итоговыми судебными решениями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 дел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судебными решениями, вынесенными на стадии судебного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судебными решениями в порядке судебного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с судебными решениями по вопросам, связанным с исполнением приговора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r w:rsidRPr="005608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нерассмотренного остатка дел/материалов, 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количество находящихся в производстве уголовных дел/материалов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666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  (в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      </w:t>
      </w:r>
    </w:p>
    <w:p w14:paraId="51797CE0" w14:textId="77777777" w:rsidR="00D634DB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</w:pPr>
    </w:p>
    <w:p w14:paraId="3CB87737" w14:textId="77777777" w:rsidR="00D634DB" w:rsidRPr="009878ED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ED">
        <w:rPr>
          <w:rFonts w:ascii="Times New Roman" w:hAnsi="Times New Roman" w:cs="Times New Roman"/>
          <w:sz w:val="28"/>
          <w:szCs w:val="28"/>
        </w:rPr>
        <w:t xml:space="preserve">В структуре поступивших на рассмотрение апелляционных дел/материалов по обжалованным итоговым судебным решениям (на приговоры и иные судебные акты по существу дела) составили 160 дел или 25 %  </w:t>
      </w:r>
      <w:r w:rsidRPr="009878E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- 175);</w:t>
      </w:r>
      <w:r w:rsidRPr="009878E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C24AA8" w14:textId="77777777" w:rsidR="00D634DB" w:rsidRPr="009878ED" w:rsidRDefault="00D634DB" w:rsidP="00D63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78ED">
        <w:rPr>
          <w:rFonts w:ascii="Times New Roman" w:hAnsi="Times New Roman" w:cs="Times New Roman"/>
          <w:sz w:val="28"/>
          <w:szCs w:val="28"/>
        </w:rPr>
        <w:t>по обжалованию промежуточных судебных решений по уголовным делам/материал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878ED">
        <w:rPr>
          <w:rFonts w:ascii="Times New Roman" w:hAnsi="Times New Roman" w:cs="Times New Roman"/>
          <w:sz w:val="28"/>
          <w:szCs w:val="28"/>
        </w:rPr>
        <w:t xml:space="preserve"> </w:t>
      </w:r>
      <w:r w:rsidRPr="0098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(судебные решения, вынесенные на стадии судебного производства) составили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дел/</w:t>
      </w:r>
      <w:r w:rsidRPr="009878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или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78ED">
        <w:rPr>
          <w:rFonts w:ascii="Times New Roman" w:eastAsia="Times New Roman" w:hAnsi="Times New Roman" w:cs="Times New Roman"/>
          <w:sz w:val="28"/>
          <w:szCs w:val="28"/>
          <w:lang w:eastAsia="ru-RU"/>
        </w:rPr>
        <w:t>1 % (в 2024 году - 29);</w:t>
      </w:r>
    </w:p>
    <w:p w14:paraId="37B6C20F" w14:textId="77777777" w:rsidR="00D634DB" w:rsidRPr="009878ED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ED">
        <w:rPr>
          <w:rFonts w:ascii="Times New Roman" w:hAnsi="Times New Roman" w:cs="Times New Roman"/>
          <w:sz w:val="28"/>
          <w:szCs w:val="28"/>
        </w:rPr>
        <w:t>на судебные решения в порядке судебного контроля составили 432 дела</w:t>
      </w:r>
      <w:r>
        <w:rPr>
          <w:rFonts w:ascii="Times New Roman" w:hAnsi="Times New Roman" w:cs="Times New Roman"/>
          <w:sz w:val="28"/>
          <w:szCs w:val="28"/>
        </w:rPr>
        <w:t>/материала</w:t>
      </w:r>
      <w:r w:rsidRPr="009878ED">
        <w:rPr>
          <w:rFonts w:ascii="Times New Roman" w:hAnsi="Times New Roman" w:cs="Times New Roman"/>
          <w:sz w:val="28"/>
          <w:szCs w:val="28"/>
        </w:rPr>
        <w:t xml:space="preserve"> или 67,6 % (в 2024 году – 512); </w:t>
      </w:r>
    </w:p>
    <w:p w14:paraId="793F87AC" w14:textId="77777777" w:rsidR="00D634DB" w:rsidRPr="009878ED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ED">
        <w:rPr>
          <w:rFonts w:ascii="Times New Roman" w:hAnsi="Times New Roman" w:cs="Times New Roman"/>
          <w:sz w:val="28"/>
          <w:szCs w:val="28"/>
        </w:rPr>
        <w:lastRenderedPageBreak/>
        <w:t xml:space="preserve">на судебные решения по вопросам, связанным с исполнением приговоров, – 27 </w:t>
      </w:r>
      <w:r>
        <w:rPr>
          <w:rFonts w:ascii="Times New Roman" w:hAnsi="Times New Roman" w:cs="Times New Roman"/>
          <w:sz w:val="28"/>
          <w:szCs w:val="28"/>
        </w:rPr>
        <w:t>дел/</w:t>
      </w:r>
      <w:r w:rsidRPr="009878ED">
        <w:rPr>
          <w:rFonts w:ascii="Times New Roman" w:hAnsi="Times New Roman" w:cs="Times New Roman"/>
          <w:sz w:val="28"/>
          <w:szCs w:val="28"/>
        </w:rPr>
        <w:t>материалов или 4,2 %  (в 2024 году – 45).</w:t>
      </w:r>
      <w:r w:rsidRPr="00987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44C39A" w14:textId="77777777" w:rsidR="00D634DB" w:rsidRDefault="00D634DB" w:rsidP="00D63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0B700" w14:textId="77777777" w:rsidR="00D634DB" w:rsidRPr="00220BE3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поступивших уголовных дел и материалов </w:t>
      </w:r>
    </w:p>
    <w:p w14:paraId="3E493C7D" w14:textId="77777777" w:rsidR="00D634DB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за 12 месяцев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1AA257D0" w14:textId="77777777" w:rsidR="00D634DB" w:rsidRPr="00220BE3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0F7637" w14:textId="77777777" w:rsidR="00D634DB" w:rsidRPr="00220BE3" w:rsidRDefault="00D634DB" w:rsidP="00D634D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5A70F8" wp14:editId="35ACD547">
            <wp:extent cx="5764695" cy="3275937"/>
            <wp:effectExtent l="57150" t="0" r="64770" b="115570"/>
            <wp:docPr id="3" name="Диаграмма 3" title="Структура рассмотренных уголовных дел (материалов) за 6 месяцев 2020 год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3709E7" w14:textId="77777777" w:rsidR="00D634DB" w:rsidRPr="00220BE3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новое апелляционное рассмотрение из суда кассационной инстанции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не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 (в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83A84D" w14:textId="77777777" w:rsidR="00D634DB" w:rsidRPr="00220BE3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Вдвое снизилось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возвращенных без рассмотрения  дел и материалов -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и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уголовных дел и материалов, находившихся в производстве. </w:t>
      </w:r>
    </w:p>
    <w:p w14:paraId="38DC7375" w14:textId="77777777" w:rsidR="00D634DB" w:rsidRPr="00220BE3" w:rsidRDefault="00D634DB" w:rsidP="00D634D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0F0A" w14:textId="77777777" w:rsidR="00D634DB" w:rsidRPr="00220BE3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Динамика поступления уголовных дел в Четвертый</w:t>
      </w:r>
    </w:p>
    <w:p w14:paraId="26BBF409" w14:textId="77777777" w:rsidR="00D634DB" w:rsidRPr="00220BE3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апелляционный суд общей юрисдикции в 202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  <w:proofErr w:type="spellStart"/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г.г</w:t>
      </w:r>
      <w:proofErr w:type="spellEnd"/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.</w:t>
      </w:r>
    </w:p>
    <w:p w14:paraId="138DCB6C" w14:textId="77777777" w:rsidR="00D634DB" w:rsidRPr="00220BE3" w:rsidRDefault="00D634DB" w:rsidP="00D6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41C1B305" w14:textId="77777777" w:rsidR="00D634DB" w:rsidRPr="00220BE3" w:rsidRDefault="00D634DB" w:rsidP="00D634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ECFF2" wp14:editId="15FC57E0">
            <wp:extent cx="5760720" cy="2171344"/>
            <wp:effectExtent l="0" t="0" r="11430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FD96EA" w14:textId="77777777" w:rsidR="00D634DB" w:rsidRPr="00220BE3" w:rsidRDefault="00D634DB" w:rsidP="00D634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судебной коллегией по уголовным делам Четвертого апелляционного суда общей юрисдикции дел и материалов рассмотрено на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меньше, чем за аналогичный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6,5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находящихся в производстве)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36F85" w14:textId="77777777" w:rsidR="00D634DB" w:rsidRDefault="00D634DB" w:rsidP="00D634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оконченных апелляционных производств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7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составили производства по жалобам и представлениям на итоговые судебные решения по уголовным делам (на приговоры и иные судебные решения по существу дела),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43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– на промежуточные судебные решения, вынесенные на стадии судебного производства,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4 % – на судебные решения в порядке судебного контроля,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43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– на судебные решения по вопросам, связанным с исполнением приговора. </w:t>
      </w:r>
    </w:p>
    <w:p w14:paraId="3029F2FF" w14:textId="77777777" w:rsidR="00D634DB" w:rsidRDefault="00D634DB" w:rsidP="00D634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BE485" w14:textId="77777777" w:rsidR="00D634DB" w:rsidRPr="00220BE3" w:rsidRDefault="00D634DB" w:rsidP="00D634DB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рассмотренных уголовных дел/материалов </w:t>
      </w:r>
    </w:p>
    <w:p w14:paraId="645AB1E2" w14:textId="77777777" w:rsidR="00D634DB" w:rsidRPr="00220BE3" w:rsidRDefault="00D634DB" w:rsidP="00D634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12 месяцев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066716B4" w14:textId="77777777" w:rsidR="00D634DB" w:rsidRPr="00220BE3" w:rsidRDefault="00D634DB" w:rsidP="00D634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3E181" wp14:editId="51AEBD05">
            <wp:extent cx="5552237" cy="3050439"/>
            <wp:effectExtent l="38100" t="57150" r="48895" b="5524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DEA493" w14:textId="77777777" w:rsidR="00D634DB" w:rsidRPr="00220BE3" w:rsidRDefault="00D634DB" w:rsidP="00D634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BE5">
        <w:rPr>
          <w:rFonts w:ascii="Times New Roman" w:hAnsi="Times New Roman" w:cs="Times New Roman"/>
          <w:sz w:val="28"/>
          <w:szCs w:val="28"/>
        </w:rPr>
        <w:t xml:space="preserve"> 2025 году пересмотрены в апелляционном порядке судебные постановления в отношении 796 лиц (в 2024 году – 906), вынесенные по первой инстанции судами апелляционного округа в порядке уголовного производства</w:t>
      </w:r>
      <w:r w:rsidRPr="00220BE3">
        <w:rPr>
          <w:rFonts w:ascii="Times New Roman" w:hAnsi="Times New Roman" w:cs="Times New Roman"/>
          <w:sz w:val="28"/>
          <w:szCs w:val="28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жалобам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представлениям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),  в том числе с удовлетворением жалоб и представлений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4 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делам, по которым имелись представления прокурора. </w:t>
      </w:r>
    </w:p>
    <w:p w14:paraId="675C632E" w14:textId="77777777" w:rsidR="00D634DB" w:rsidRPr="00220BE3" w:rsidRDefault="00D634DB" w:rsidP="00D634D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5DC5C" w14:textId="77777777" w:rsidR="00D634DB" w:rsidRPr="00580CCE" w:rsidRDefault="00D634DB" w:rsidP="00D63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CCE">
        <w:rPr>
          <w:rFonts w:ascii="Times New Roman" w:hAnsi="Times New Roman" w:cs="Times New Roman"/>
          <w:sz w:val="28"/>
          <w:szCs w:val="28"/>
        </w:rPr>
        <w:t xml:space="preserve">Обвинительные приговоры обжалованы в отношении 193 лиц (24,2 % от числа осужденных судами апелляционного округа по первой инстанции), обжалованы оправдательные приговоры в отношении 5 лиц (0,6 %), все по представлениям прокурора, а также 1 постановление о прекращении дела по иным основаниям, в отношении 5 лиц обжалованы постановления о применении принудительных мер медицинского характера к невменяемым лицам (0,6 %). Постановления о возвращении дел прокурору и органам следствия составили 1,7 % в структуре обжалованных судебных актов и постановлений. </w:t>
      </w:r>
    </w:p>
    <w:p w14:paraId="1EF3B0E8" w14:textId="77777777" w:rsidR="00D634DB" w:rsidRPr="00024885" w:rsidRDefault="00D634DB" w:rsidP="00D63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02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Четвертым апелляционным судом общей юрисдикции было </w:t>
      </w:r>
      <w:r w:rsidRPr="00580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отменено 11 приговоров и иных итоговых судебных решений в отношении 17 лиц</w:t>
      </w:r>
      <w:r w:rsidRPr="00580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составляет 6,6% от числа рассмотренных судебных решений или </w:t>
      </w:r>
      <w:r w:rsidRPr="00635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8,3</w:t>
      </w:r>
      <w:r w:rsidRPr="00635E6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02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числу лиц.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0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зменено 17 обвинительных приговоров в отношении 24 лиц</w:t>
      </w:r>
      <w:r w:rsidRPr="00580C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0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10,2</w:t>
      </w:r>
      <w:r w:rsidRPr="0002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числа рассмотренных приговоров или </w:t>
      </w:r>
      <w:r w:rsidRPr="00635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11,8 %</w:t>
      </w:r>
      <w:r w:rsidRPr="0002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числу лиц.</w:t>
      </w:r>
    </w:p>
    <w:p w14:paraId="05D674F3" w14:textId="77777777" w:rsidR="00D634DB" w:rsidRPr="00542372" w:rsidRDefault="00D634DB" w:rsidP="00D63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372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4237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89255D">
        <w:rPr>
          <w:rFonts w:ascii="Times New Roman" w:eastAsia="Calibri" w:hAnsi="Times New Roman" w:cs="Times New Roman"/>
          <w:bCs/>
          <w:sz w:val="28"/>
          <w:szCs w:val="28"/>
        </w:rPr>
        <w:t>отменено</w:t>
      </w:r>
      <w:r w:rsidRPr="0089255D">
        <w:rPr>
          <w:rFonts w:ascii="Times New Roman" w:eastAsia="Calibri" w:hAnsi="Times New Roman" w:cs="Times New Roman"/>
          <w:sz w:val="28"/>
          <w:szCs w:val="28"/>
        </w:rPr>
        <w:t xml:space="preserve"> 15</w:t>
      </w:r>
      <w:r w:rsidRPr="00542372">
        <w:rPr>
          <w:rFonts w:ascii="Times New Roman" w:eastAsia="Calibri" w:hAnsi="Times New Roman" w:cs="Times New Roman"/>
          <w:sz w:val="28"/>
          <w:szCs w:val="28"/>
        </w:rPr>
        <w:t xml:space="preserve"> постановлений в отношении </w:t>
      </w:r>
      <w:r w:rsidRPr="00926AE7">
        <w:rPr>
          <w:rFonts w:ascii="Times New Roman" w:eastAsia="Calibri" w:hAnsi="Times New Roman" w:cs="Times New Roman"/>
          <w:sz w:val="28"/>
          <w:szCs w:val="28"/>
        </w:rPr>
        <w:t>18</w:t>
      </w:r>
      <w:r w:rsidRPr="00542372">
        <w:rPr>
          <w:rFonts w:ascii="Times New Roman" w:eastAsia="Calibri" w:hAnsi="Times New Roman" w:cs="Times New Roman"/>
          <w:sz w:val="28"/>
          <w:szCs w:val="28"/>
        </w:rPr>
        <w:t xml:space="preserve"> лиц, что составляет </w:t>
      </w:r>
      <w:r w:rsidRPr="0080669E">
        <w:rPr>
          <w:rFonts w:ascii="Times New Roman" w:eastAsia="Calibri" w:hAnsi="Times New Roman" w:cs="Times New Roman"/>
          <w:sz w:val="28"/>
          <w:szCs w:val="28"/>
        </w:rPr>
        <w:t>3</w:t>
      </w:r>
      <w:r w:rsidRPr="00542372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542372">
        <w:t xml:space="preserve"> </w:t>
      </w:r>
      <w:r w:rsidRPr="00542372">
        <w:rPr>
          <w:rFonts w:ascii="Times New Roman" w:eastAsia="Calibri" w:hAnsi="Times New Roman" w:cs="Times New Roman"/>
          <w:sz w:val="28"/>
          <w:szCs w:val="28"/>
        </w:rPr>
        <w:t>от числа рассмотренных решений</w:t>
      </w:r>
      <w:r>
        <w:rPr>
          <w:rFonts w:ascii="Times New Roman" w:eastAsia="Calibri" w:hAnsi="Times New Roman" w:cs="Times New Roman"/>
          <w:sz w:val="28"/>
          <w:szCs w:val="28"/>
        </w:rPr>
        <w:t>, а также</w:t>
      </w:r>
      <w:r w:rsidRPr="005D7A81">
        <w:rPr>
          <w:rFonts w:ascii="Times New Roman" w:eastAsia="Calibri" w:hAnsi="Times New Roman" w:cs="Times New Roman"/>
          <w:sz w:val="28"/>
          <w:szCs w:val="28"/>
        </w:rPr>
        <w:t xml:space="preserve"> 3% по</w:t>
      </w:r>
      <w:r w:rsidRPr="00542372">
        <w:rPr>
          <w:rFonts w:ascii="Times New Roman" w:eastAsia="Calibri" w:hAnsi="Times New Roman" w:cs="Times New Roman"/>
          <w:sz w:val="28"/>
          <w:szCs w:val="28"/>
        </w:rPr>
        <w:t xml:space="preserve"> числу лиц, </w:t>
      </w:r>
      <w:r w:rsidRPr="005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0F513864" w14:textId="77777777" w:rsidR="00D634DB" w:rsidRPr="0080669E" w:rsidRDefault="00D634DB" w:rsidP="00D63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5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6 лиц </w:t>
      </w:r>
      <w:r w:rsidRPr="005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существенного 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уголовно-процессуального закона,</w:t>
      </w:r>
    </w:p>
    <w:p w14:paraId="39ED0AF4" w14:textId="77777777" w:rsidR="00D634DB" w:rsidRDefault="00D634DB" w:rsidP="00D63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</w:t>
      </w:r>
      <w:r w:rsidRPr="0054237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42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5 лиц </w:t>
      </w:r>
      <w:r w:rsidRPr="00542372">
        <w:rPr>
          <w:rFonts w:ascii="Times New Roman" w:hAnsi="Times New Roman" w:cs="Times New Roman"/>
          <w:sz w:val="28"/>
          <w:szCs w:val="28"/>
        </w:rPr>
        <w:t>с применением судом запрета определенных действий на основании несоответствия выводов суда фактическим обстоятельствам дела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5C9F613" w14:textId="77777777" w:rsidR="00D634DB" w:rsidRDefault="00D634DB" w:rsidP="00D63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4237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 в отношении 5 лиц</w:t>
      </w:r>
      <w:r w:rsidRPr="00542372">
        <w:rPr>
          <w:rFonts w:ascii="Times New Roman" w:hAnsi="Times New Roman" w:cs="Times New Roman"/>
          <w:sz w:val="28"/>
          <w:szCs w:val="28"/>
        </w:rPr>
        <w:t xml:space="preserve"> на основании несоответствия выводов суда ф</w:t>
      </w:r>
      <w:r>
        <w:rPr>
          <w:rFonts w:ascii="Times New Roman" w:hAnsi="Times New Roman" w:cs="Times New Roman"/>
          <w:sz w:val="28"/>
          <w:szCs w:val="28"/>
        </w:rPr>
        <w:t>актическим обстоятельствам дела,</w:t>
      </w:r>
    </w:p>
    <w:p w14:paraId="3FF22306" w14:textId="77777777" w:rsidR="00D634DB" w:rsidRPr="00542372" w:rsidRDefault="00D634DB" w:rsidP="00D63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</w:t>
      </w:r>
      <w:r w:rsidRPr="005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2 лиц </w:t>
      </w:r>
      <w:r w:rsidRPr="005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передачей на новое судебное разбирательство ввиду существенного 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уголовно-процессуального закона.</w:t>
      </w:r>
    </w:p>
    <w:p w14:paraId="47367B24" w14:textId="77777777" w:rsidR="00D634DB" w:rsidRDefault="00D634DB" w:rsidP="00D63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изменено</w:t>
      </w: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числа рассмотренных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4,9</w:t>
      </w:r>
      <w:r w:rsidRPr="005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по числу лиц, в том числе: </w:t>
      </w:r>
    </w:p>
    <w:p w14:paraId="101EE561" w14:textId="77777777" w:rsidR="00D634DB" w:rsidRDefault="00D634DB" w:rsidP="00D63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- 10 постановлений в отношении 14 лиц </w:t>
      </w:r>
      <w:r w:rsidRPr="00701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ввиду существенного нарушения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уголовно-процессуального закона;</w:t>
      </w:r>
    </w:p>
    <w:p w14:paraId="0C5270CA" w14:textId="77777777" w:rsidR="00D634DB" w:rsidRPr="00921C5E" w:rsidRDefault="00D634DB" w:rsidP="00D634D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</w:t>
      </w:r>
      <w:r w:rsidRPr="009D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лиц</w:t>
      </w:r>
      <w:r w:rsidRPr="009D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6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 несоответствия выводов суда фактическим обстоятельствам дела</w:t>
      </w:r>
      <w:r w:rsidRPr="005B637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BDB1D9" w14:textId="77777777" w:rsidR="00D634DB" w:rsidRPr="00220BE3" w:rsidRDefault="00D634DB" w:rsidP="00D6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Качество рассмотренных уголовных дел и материалов </w:t>
      </w:r>
    </w:p>
    <w:p w14:paraId="755CC212" w14:textId="77777777" w:rsidR="00D634DB" w:rsidRPr="00220BE3" w:rsidRDefault="00D634DB" w:rsidP="00D6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14:paraId="028E307E" w14:textId="77777777" w:rsidR="00D634DB" w:rsidRPr="00220BE3" w:rsidRDefault="00D634DB" w:rsidP="00D63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965AA2" wp14:editId="1E1FCF52">
            <wp:extent cx="5757063" cy="3013863"/>
            <wp:effectExtent l="38100" t="57150" r="53340" b="533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E7004E" w14:textId="77777777" w:rsidR="00D634DB" w:rsidRDefault="00D634DB" w:rsidP="00D63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038275" w14:textId="77777777" w:rsidR="00D634DB" w:rsidRDefault="00D634DB" w:rsidP="00D6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sz w:val="28"/>
          <w:szCs w:val="28"/>
        </w:rPr>
        <w:lastRenderedPageBreak/>
        <w:t>Судебные постановления судов апелляционного округа, вынесенные по ходатайствам об избрании меры пресечения в виде заключения под стражу и продлении срока содержания под стражей, обжалованы в отношении 4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220BE3">
        <w:rPr>
          <w:rFonts w:ascii="Times New Roman" w:hAnsi="Times New Roman" w:cs="Times New Roman"/>
          <w:sz w:val="28"/>
          <w:szCs w:val="28"/>
        </w:rPr>
        <w:t xml:space="preserve"> лиц (в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0BE3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0BE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0BE3">
        <w:rPr>
          <w:rFonts w:ascii="Times New Roman" w:hAnsi="Times New Roman" w:cs="Times New Roman"/>
          <w:sz w:val="28"/>
          <w:szCs w:val="28"/>
        </w:rPr>
        <w:t xml:space="preserve">). Отменено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0BE3">
        <w:rPr>
          <w:rFonts w:ascii="Times New Roman" w:hAnsi="Times New Roman" w:cs="Times New Roman"/>
          <w:sz w:val="28"/>
          <w:szCs w:val="28"/>
        </w:rPr>
        <w:t xml:space="preserve"> постановлений, изменено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0BE3">
        <w:rPr>
          <w:rFonts w:ascii="Times New Roman" w:hAnsi="Times New Roman" w:cs="Times New Roman"/>
          <w:sz w:val="28"/>
          <w:szCs w:val="28"/>
        </w:rPr>
        <w:t xml:space="preserve"> постановлений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0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0BE3">
        <w:rPr>
          <w:rFonts w:ascii="Times New Roman" w:hAnsi="Times New Roman" w:cs="Times New Roman"/>
          <w:sz w:val="28"/>
          <w:szCs w:val="28"/>
        </w:rPr>
        <w:t xml:space="preserve"> %),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пересмотре судебных постановлений судом был применен запрет определенных действий - 2;</w:t>
      </w:r>
    </w:p>
    <w:p w14:paraId="51B0B658" w14:textId="77777777" w:rsidR="00D634DB" w:rsidRPr="00220BE3" w:rsidRDefault="00D634DB" w:rsidP="00D6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020C5" w14:textId="77777777" w:rsidR="00D634DB" w:rsidRPr="00220BE3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рассмотрения судебных постановлений по ходатайствам об избрании меры пресечения в виде заключения под стражу и о продлении срока содержания под стражей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3405CE07" w14:textId="77777777" w:rsidR="00D634DB" w:rsidRPr="00220BE3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BDBFAE" w14:textId="77777777" w:rsidR="00D634DB" w:rsidRPr="00220BE3" w:rsidRDefault="00D634DB" w:rsidP="00D6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6147CB" wp14:editId="400C09C4">
            <wp:extent cx="5760720" cy="2971031"/>
            <wp:effectExtent l="0" t="0" r="11430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36F5E96" w14:textId="77777777" w:rsidR="00D634DB" w:rsidRPr="00220BE3" w:rsidRDefault="00D634DB" w:rsidP="00D63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8C7B4D" w14:textId="77777777" w:rsidR="00D634DB" w:rsidRPr="00220BE3" w:rsidRDefault="00D634DB" w:rsidP="00D6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суды первой инстанции было возвращено без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т.ч. и в связи с отзывом до назначения рассмотрения уголовного дела)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дел и материалов. Дела возвращались в Верховный суд Республики Татарстан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Саратовский областной суд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Верховный суд Чувашской Республики -2, </w:t>
      </w:r>
      <w:r w:rsidRPr="00220BE3">
        <w:rPr>
          <w:rFonts w:ascii="Times New Roman" w:hAnsi="Times New Roman" w:cs="Times New Roman"/>
          <w:sz w:val="28"/>
          <w:szCs w:val="28"/>
        </w:rPr>
        <w:t>в Верховный суд Удмуртской Республики – 1, в Самарский об</w:t>
      </w:r>
      <w:r>
        <w:rPr>
          <w:rFonts w:ascii="Times New Roman" w:hAnsi="Times New Roman" w:cs="Times New Roman"/>
          <w:sz w:val="28"/>
          <w:szCs w:val="28"/>
        </w:rPr>
        <w:t>ластной суд – 2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633EDF" w14:textId="77777777" w:rsidR="00D634DB" w:rsidRPr="00220BE3" w:rsidRDefault="00D634DB" w:rsidP="00D6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FBB45" w14:textId="77777777" w:rsidR="00D634DB" w:rsidRDefault="00D634DB" w:rsidP="00D634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DCA">
        <w:rPr>
          <w:rFonts w:ascii="Times New Roman" w:hAnsi="Times New Roman" w:cs="Times New Roman"/>
          <w:sz w:val="28"/>
          <w:szCs w:val="28"/>
        </w:rPr>
        <w:t>В 2025 году число вынесенных частных определений в сравнении с 2024 годом несколько снизилось и составило 5 (в 2024 году – 7</w:t>
      </w:r>
      <w:r>
        <w:rPr>
          <w:rFonts w:ascii="Times New Roman" w:hAnsi="Times New Roman" w:cs="Times New Roman"/>
          <w:sz w:val="28"/>
          <w:szCs w:val="28"/>
        </w:rPr>
        <w:t>). Из них:</w:t>
      </w:r>
    </w:p>
    <w:p w14:paraId="4D6FF9C4" w14:textId="77777777" w:rsidR="00D634DB" w:rsidRDefault="00D634DB" w:rsidP="00D63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- 2</w:t>
      </w:r>
      <w:r w:rsidRPr="00E72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вынесено в адрес начальник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72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УФСИН, </w:t>
      </w:r>
      <w:r w:rsidRPr="00D30C3D"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обращено внимание на несвоевременное обеспечение участия обвиняемого посредством видео-конференц-связи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BCDBAC7" w14:textId="77777777" w:rsidR="00D634DB" w:rsidRDefault="00D634DB" w:rsidP="00D63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-1</w:t>
      </w:r>
      <w:r w:rsidRPr="005D6A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72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вынесено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 </w:t>
      </w:r>
      <w:r w:rsidRPr="005D6AE6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начальника Следст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венного департамента МВД России, обращено внимание </w:t>
      </w:r>
      <w:r w:rsidRPr="005D6AE6">
        <w:rPr>
          <w:rFonts w:ascii="Times New Roman" w:eastAsia="Calibri" w:hAnsi="Times New Roman" w:cs="Times New Roman"/>
          <w:sz w:val="28"/>
          <w:szCs w:val="28"/>
          <w:lang w:eastAsia="ru-RU"/>
        </w:rPr>
        <w:t>на нарушение положений 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3 </w:t>
      </w:r>
      <w:r w:rsidRPr="005D6AE6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D6A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217 УПК РФ руководителем следственного органа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E8357AE" w14:textId="77777777" w:rsidR="00D634DB" w:rsidRDefault="00D634DB" w:rsidP="00D63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- 2 </w:t>
      </w:r>
      <w:r w:rsidRPr="005E3497">
        <w:rPr>
          <w:rFonts w:ascii="Times New Roman" w:eastAsia="Calibri" w:hAnsi="Times New Roman" w:cs="Times New Roman"/>
          <w:sz w:val="28"/>
          <w:szCs w:val="28"/>
          <w:lang w:eastAsia="ru-RU"/>
        </w:rPr>
        <w:t>вынесено в адрес руководителя следственного органа, обращено внимание на допущенные нар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ушение положений </w:t>
      </w:r>
      <w:r w:rsidRPr="00D6310B">
        <w:rPr>
          <w:rFonts w:ascii="Times New Roman" w:eastAsia="Calibri" w:hAnsi="Times New Roman" w:cs="Times New Roman"/>
          <w:sz w:val="28"/>
          <w:szCs w:val="28"/>
          <w:lang w:eastAsia="ru-RU"/>
        </w:rPr>
        <w:t>ч. 1 ст. 20 УК РФ следователем</w:t>
      </w:r>
      <w:r>
        <w:t xml:space="preserve">, </w:t>
      </w:r>
      <w:r w:rsidRPr="00D6310B">
        <w:rPr>
          <w:rFonts w:ascii="Times New Roman" w:eastAsia="Calibri" w:hAnsi="Times New Roman" w:cs="Times New Roman"/>
          <w:sz w:val="28"/>
          <w:szCs w:val="28"/>
          <w:lang w:eastAsia="ru-RU"/>
        </w:rPr>
        <w:t>допущенное при предъявлении обвинения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C95CF2">
        <w:t xml:space="preserve"> </w:t>
      </w:r>
      <w:r w:rsidRPr="00C95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нарушения </w:t>
      </w:r>
      <w:r w:rsidRPr="00C95CF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закона, допущенные следователем при обращении в суд с ходатайством о продлении срока содержания обвиняемого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C7A3ED" w14:textId="77777777" w:rsidR="00D634DB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78E87C5B" w14:textId="77777777" w:rsidR="00D634DB" w:rsidRPr="00220BE3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Динамика рассмотрения уголовных дел судьями Четвертого</w:t>
      </w:r>
    </w:p>
    <w:p w14:paraId="09F7B748" w14:textId="77777777" w:rsidR="00D634DB" w:rsidRPr="00220BE3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апелляционного суда общей юрисдикции в 202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  <w:proofErr w:type="spellStart"/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г.г</w:t>
      </w:r>
      <w:proofErr w:type="spellEnd"/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.</w:t>
      </w:r>
    </w:p>
    <w:p w14:paraId="7F3F012C" w14:textId="77777777" w:rsidR="00D634DB" w:rsidRPr="00220BE3" w:rsidRDefault="00D634DB" w:rsidP="00D634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2F1CE1C8" w14:textId="77777777" w:rsidR="00D634DB" w:rsidRPr="00220BE3" w:rsidRDefault="00D634DB" w:rsidP="00D6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DF87EF" wp14:editId="226EAC99">
            <wp:extent cx="5760720" cy="1850874"/>
            <wp:effectExtent l="0" t="0" r="1143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20E859C" w14:textId="77777777" w:rsidR="00D634DB" w:rsidRPr="00220BE3" w:rsidRDefault="00D634DB" w:rsidP="00D63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апелляционного рассмотрения дел (материалов), поступивших из судов апелляционного округа (по числу лиц) приведен в таблице: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417"/>
        <w:gridCol w:w="2977"/>
        <w:gridCol w:w="1276"/>
      </w:tblGrid>
      <w:tr w:rsidR="00D634DB" w:rsidRPr="00220BE3" w14:paraId="23645DC6" w14:textId="77777777" w:rsidTr="00894E8A">
        <w:tc>
          <w:tcPr>
            <w:tcW w:w="2093" w:type="dxa"/>
            <w:vMerge w:val="restart"/>
          </w:tcPr>
          <w:p w14:paraId="61A66106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 федерального значения апелляционного округа</w:t>
            </w:r>
          </w:p>
        </w:tc>
        <w:tc>
          <w:tcPr>
            <w:tcW w:w="1701" w:type="dxa"/>
            <w:vMerge w:val="restart"/>
          </w:tcPr>
          <w:p w14:paraId="46E4FD50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Рассмотрено жалоб, представлений</w:t>
            </w:r>
          </w:p>
          <w:p w14:paraId="59D6CBF7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(по числу лиц)</w:t>
            </w:r>
          </w:p>
        </w:tc>
        <w:tc>
          <w:tcPr>
            <w:tcW w:w="4394" w:type="dxa"/>
            <w:gridSpan w:val="2"/>
          </w:tcPr>
          <w:p w14:paraId="205B9DC5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Изменено, отменено</w:t>
            </w:r>
          </w:p>
          <w:p w14:paraId="75C05CA4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(по числу лиц)</w:t>
            </w:r>
          </w:p>
        </w:tc>
        <w:tc>
          <w:tcPr>
            <w:tcW w:w="1276" w:type="dxa"/>
            <w:vMerge w:val="restart"/>
          </w:tcPr>
          <w:p w14:paraId="6FAEE3C1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С прекращением производства по делу</w:t>
            </w:r>
          </w:p>
        </w:tc>
      </w:tr>
      <w:tr w:rsidR="00D634DB" w:rsidRPr="00220BE3" w14:paraId="0ACE42A3" w14:textId="77777777" w:rsidTr="00894E8A">
        <w:tc>
          <w:tcPr>
            <w:tcW w:w="2093" w:type="dxa"/>
            <w:vMerge/>
          </w:tcPr>
          <w:p w14:paraId="5C6E35BE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B109870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B4AF12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итоговых судебных решений</w:t>
            </w:r>
          </w:p>
        </w:tc>
        <w:tc>
          <w:tcPr>
            <w:tcW w:w="2977" w:type="dxa"/>
          </w:tcPr>
          <w:p w14:paraId="2CAD09BA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апелляционных постановлений, определений (в т.ч. по существу обвинения)</w:t>
            </w:r>
          </w:p>
        </w:tc>
        <w:tc>
          <w:tcPr>
            <w:tcW w:w="1276" w:type="dxa"/>
            <w:vMerge/>
          </w:tcPr>
          <w:p w14:paraId="055AE34A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4DB" w:rsidRPr="00220BE3" w14:paraId="2E8556BF" w14:textId="77777777" w:rsidTr="00894E8A">
        <w:tc>
          <w:tcPr>
            <w:tcW w:w="2093" w:type="dxa"/>
          </w:tcPr>
          <w:p w14:paraId="25DF15E6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Татарстан</w:t>
            </w:r>
          </w:p>
        </w:tc>
        <w:tc>
          <w:tcPr>
            <w:tcW w:w="1701" w:type="dxa"/>
          </w:tcPr>
          <w:p w14:paraId="7A57D23F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417" w:type="dxa"/>
          </w:tcPr>
          <w:p w14:paraId="1629B5D9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5931FC27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DA35874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34DB" w:rsidRPr="00220BE3" w14:paraId="547A9655" w14:textId="77777777" w:rsidTr="00894E8A">
        <w:tc>
          <w:tcPr>
            <w:tcW w:w="2093" w:type="dxa"/>
          </w:tcPr>
          <w:p w14:paraId="4C5DB9EC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Самарский областной суд</w:t>
            </w:r>
          </w:p>
        </w:tc>
        <w:tc>
          <w:tcPr>
            <w:tcW w:w="1701" w:type="dxa"/>
          </w:tcPr>
          <w:p w14:paraId="42B27916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14:paraId="53DC1F7A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3EB06708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06D8456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34DB" w:rsidRPr="00220BE3" w14:paraId="21EED60C" w14:textId="77777777" w:rsidTr="00894E8A">
        <w:tc>
          <w:tcPr>
            <w:tcW w:w="2093" w:type="dxa"/>
          </w:tcPr>
          <w:p w14:paraId="7DE61277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 xml:space="preserve">Верховный суд Республики Башкортостан </w:t>
            </w:r>
          </w:p>
        </w:tc>
        <w:tc>
          <w:tcPr>
            <w:tcW w:w="1701" w:type="dxa"/>
          </w:tcPr>
          <w:p w14:paraId="7E5F6C64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14:paraId="2DCE40A0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5C91FD2F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7AAE3B7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524FD839" w14:textId="77777777" w:rsidTr="00894E8A">
        <w:tc>
          <w:tcPr>
            <w:tcW w:w="2093" w:type="dxa"/>
          </w:tcPr>
          <w:p w14:paraId="629659C8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</w:tc>
        <w:tc>
          <w:tcPr>
            <w:tcW w:w="1701" w:type="dxa"/>
          </w:tcPr>
          <w:p w14:paraId="3CFF3C2D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6B4611E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70FE7C69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7B10B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5BF2439A" w14:textId="77777777" w:rsidTr="00894E8A">
        <w:tc>
          <w:tcPr>
            <w:tcW w:w="2093" w:type="dxa"/>
          </w:tcPr>
          <w:p w14:paraId="5C26EBD4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областной суд </w:t>
            </w:r>
          </w:p>
        </w:tc>
        <w:tc>
          <w:tcPr>
            <w:tcW w:w="1701" w:type="dxa"/>
          </w:tcPr>
          <w:p w14:paraId="5C321E26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9BB747F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7770D3B2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E765045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65F734AA" w14:textId="77777777" w:rsidTr="00894E8A">
        <w:tc>
          <w:tcPr>
            <w:tcW w:w="2093" w:type="dxa"/>
          </w:tcPr>
          <w:p w14:paraId="7818514B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Верховный суд Удмуртской Республики</w:t>
            </w:r>
          </w:p>
        </w:tc>
        <w:tc>
          <w:tcPr>
            <w:tcW w:w="1701" w:type="dxa"/>
          </w:tcPr>
          <w:p w14:paraId="57F3AF18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A910782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8D9CD42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6A43E50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34DB" w:rsidRPr="00220BE3" w14:paraId="45F2B7DC" w14:textId="77777777" w:rsidTr="00894E8A">
        <w:tc>
          <w:tcPr>
            <w:tcW w:w="2093" w:type="dxa"/>
          </w:tcPr>
          <w:p w14:paraId="57AC4109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Оренбургский областной суд</w:t>
            </w:r>
          </w:p>
        </w:tc>
        <w:tc>
          <w:tcPr>
            <w:tcW w:w="1701" w:type="dxa"/>
          </w:tcPr>
          <w:p w14:paraId="0647E9F6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FE7473B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36A45323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916421A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71BB9754" w14:textId="77777777" w:rsidTr="00894E8A">
        <w:tc>
          <w:tcPr>
            <w:tcW w:w="2093" w:type="dxa"/>
          </w:tcPr>
          <w:p w14:paraId="0B8459A7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Саратовский областной суд </w:t>
            </w:r>
          </w:p>
        </w:tc>
        <w:tc>
          <w:tcPr>
            <w:tcW w:w="1701" w:type="dxa"/>
          </w:tcPr>
          <w:p w14:paraId="6F701044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92CEE2D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0BB9F65D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82D023B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1457D72E" w14:textId="77777777" w:rsidTr="00894E8A">
        <w:tc>
          <w:tcPr>
            <w:tcW w:w="2093" w:type="dxa"/>
          </w:tcPr>
          <w:p w14:paraId="44A96222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Ульяновский областной суд</w:t>
            </w:r>
          </w:p>
        </w:tc>
        <w:tc>
          <w:tcPr>
            <w:tcW w:w="1701" w:type="dxa"/>
          </w:tcPr>
          <w:p w14:paraId="31268C7E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14:paraId="2EE884F5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94173E9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F08815E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34DB" w:rsidRPr="00220BE3" w14:paraId="7D6AB1F5" w14:textId="77777777" w:rsidTr="00894E8A">
        <w:tc>
          <w:tcPr>
            <w:tcW w:w="2093" w:type="dxa"/>
          </w:tcPr>
          <w:p w14:paraId="08E6C5FF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Пензенский областной суд</w:t>
            </w:r>
          </w:p>
        </w:tc>
        <w:tc>
          <w:tcPr>
            <w:tcW w:w="1701" w:type="dxa"/>
          </w:tcPr>
          <w:p w14:paraId="184689A7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14:paraId="651B801E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B0EDE6E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4781281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60C2422D" w14:textId="77777777" w:rsidTr="00894E8A">
        <w:tc>
          <w:tcPr>
            <w:tcW w:w="2093" w:type="dxa"/>
          </w:tcPr>
          <w:p w14:paraId="0139EEB5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суд</w:t>
            </w:r>
          </w:p>
        </w:tc>
        <w:tc>
          <w:tcPr>
            <w:tcW w:w="1701" w:type="dxa"/>
          </w:tcPr>
          <w:p w14:paraId="26873C0B" w14:textId="77777777" w:rsidR="00D634DB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14:paraId="2D1744DF" w14:textId="77777777" w:rsidR="00D634DB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70B9D9F1" w14:textId="77777777" w:rsidR="00D634DB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4EADA37" w14:textId="77777777" w:rsidR="00D634DB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229C4E00" w14:textId="77777777" w:rsidTr="00894E8A">
        <w:tc>
          <w:tcPr>
            <w:tcW w:w="2093" w:type="dxa"/>
          </w:tcPr>
          <w:p w14:paraId="17719C28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Мордовии</w:t>
            </w:r>
          </w:p>
        </w:tc>
        <w:tc>
          <w:tcPr>
            <w:tcW w:w="1701" w:type="dxa"/>
          </w:tcPr>
          <w:p w14:paraId="7C805BE8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352C805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79D04181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6DDBF6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3C18037C" w14:textId="77777777" w:rsidTr="00894E8A">
        <w:tc>
          <w:tcPr>
            <w:tcW w:w="2093" w:type="dxa"/>
          </w:tcPr>
          <w:p w14:paraId="61692379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Верховный суд Чувашской Республики</w:t>
            </w:r>
          </w:p>
        </w:tc>
        <w:tc>
          <w:tcPr>
            <w:tcW w:w="1701" w:type="dxa"/>
          </w:tcPr>
          <w:p w14:paraId="1982D21E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14:paraId="4AC397B9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4CA07158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2290E57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4DB" w:rsidRPr="00220BE3" w14:paraId="16BD0416" w14:textId="77777777" w:rsidTr="00894E8A">
        <w:tc>
          <w:tcPr>
            <w:tcW w:w="2093" w:type="dxa"/>
          </w:tcPr>
          <w:p w14:paraId="004A8AC3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Марий Эл</w:t>
            </w:r>
          </w:p>
        </w:tc>
        <w:tc>
          <w:tcPr>
            <w:tcW w:w="1701" w:type="dxa"/>
          </w:tcPr>
          <w:p w14:paraId="46B9FEBB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86E25FF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14:paraId="64B49C99" w14:textId="77777777" w:rsidR="00D634DB" w:rsidRPr="00220BE3" w:rsidRDefault="00D634DB" w:rsidP="0089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FE8882C" w14:textId="77777777" w:rsidR="00D634DB" w:rsidRPr="00220BE3" w:rsidRDefault="00D634DB" w:rsidP="0089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E3"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</w:p>
        </w:tc>
      </w:tr>
    </w:tbl>
    <w:p w14:paraId="6C527C75" w14:textId="77777777" w:rsidR="00D634DB" w:rsidRPr="00220BE3" w:rsidRDefault="00D634DB" w:rsidP="00D634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37D84BF" w14:textId="77777777" w:rsidR="00D634DB" w:rsidRPr="00220BE3" w:rsidRDefault="00D634DB" w:rsidP="00D634D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E3">
        <w:rPr>
          <w:rFonts w:ascii="Times New Roman" w:hAnsi="Times New Roman" w:cs="Times New Roman"/>
          <w:sz w:val="28"/>
          <w:szCs w:val="28"/>
        </w:rPr>
        <w:t>С применением системы видеоконференц-связи за отчетный период рассмотрено 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0BE3">
        <w:rPr>
          <w:rFonts w:ascii="Times New Roman" w:hAnsi="Times New Roman" w:cs="Times New Roman"/>
          <w:sz w:val="28"/>
          <w:szCs w:val="28"/>
        </w:rPr>
        <w:t xml:space="preserve">5 уголовных дел/материалов и проведено </w:t>
      </w:r>
      <w:r>
        <w:rPr>
          <w:rFonts w:ascii="Times New Roman" w:hAnsi="Times New Roman" w:cs="Times New Roman"/>
          <w:sz w:val="28"/>
          <w:szCs w:val="28"/>
        </w:rPr>
        <w:t>555</w:t>
      </w:r>
      <w:r w:rsidRPr="00220BE3">
        <w:rPr>
          <w:rFonts w:ascii="Times New Roman" w:hAnsi="Times New Roman" w:cs="Times New Roman"/>
          <w:sz w:val="28"/>
          <w:szCs w:val="28"/>
        </w:rPr>
        <w:t xml:space="preserve"> судебных заседаний. С ведением </w:t>
      </w:r>
      <w:proofErr w:type="spellStart"/>
      <w:r w:rsidRPr="00220BE3">
        <w:rPr>
          <w:rFonts w:ascii="Times New Roman" w:hAnsi="Times New Roman" w:cs="Times New Roman"/>
          <w:sz w:val="28"/>
          <w:szCs w:val="28"/>
        </w:rPr>
        <w:t>аудиопротоколирования</w:t>
      </w:r>
      <w:proofErr w:type="spellEnd"/>
      <w:r w:rsidRPr="00220BE3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>
        <w:rPr>
          <w:rFonts w:ascii="Times New Roman" w:hAnsi="Times New Roman" w:cs="Times New Roman"/>
          <w:sz w:val="28"/>
          <w:szCs w:val="28"/>
        </w:rPr>
        <w:t>531</w:t>
      </w:r>
      <w:r w:rsidRPr="00220BE3">
        <w:rPr>
          <w:rFonts w:ascii="Times New Roman" w:hAnsi="Times New Roman" w:cs="Times New Roman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20BE3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0BE3">
        <w:rPr>
          <w:rFonts w:ascii="Times New Roman" w:hAnsi="Times New Roman" w:cs="Times New Roman"/>
          <w:sz w:val="28"/>
          <w:szCs w:val="28"/>
        </w:rPr>
        <w:t xml:space="preserve">/материал, проведено </w:t>
      </w:r>
      <w:r>
        <w:rPr>
          <w:rFonts w:ascii="Times New Roman" w:hAnsi="Times New Roman" w:cs="Times New Roman"/>
          <w:sz w:val="28"/>
          <w:szCs w:val="28"/>
        </w:rPr>
        <w:t>564</w:t>
      </w:r>
      <w:r w:rsidRPr="00220BE3">
        <w:rPr>
          <w:rFonts w:ascii="Times New Roman" w:hAnsi="Times New Roman" w:cs="Times New Roman"/>
          <w:sz w:val="28"/>
          <w:szCs w:val="28"/>
        </w:rPr>
        <w:t xml:space="preserve"> судебных заседания.</w:t>
      </w:r>
    </w:p>
    <w:p w14:paraId="1279495B" w14:textId="77777777" w:rsidR="00D634DB" w:rsidRDefault="00D634DB" w:rsidP="008E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48907667" w14:textId="77777777" w:rsidR="008E338C" w:rsidRPr="00220BE3" w:rsidRDefault="008E338C" w:rsidP="008E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3. Рассмотрение гражданских дел</w:t>
      </w:r>
    </w:p>
    <w:p w14:paraId="691B2F59" w14:textId="77777777" w:rsidR="008E338C" w:rsidRPr="00220BE3" w:rsidRDefault="008E338C" w:rsidP="008E3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52F452AE" w14:textId="0A63246C" w:rsidR="008E338C" w:rsidRPr="00220BE3" w:rsidRDefault="00A94E41" w:rsidP="008E33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поступивших в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C49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Четвертый апелляционный суд общей юрисдикции гражданских дел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AA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="0087232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53E8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7232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3E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232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DD6C4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232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85AA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87232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="00985A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E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16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E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16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2B5AE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B0169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7418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 w:rsidR="002B5AE6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07418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0169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 по апелляционным жалобам</w:t>
      </w:r>
      <w:r w:rsidR="002A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8F4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представлениям,</w:t>
      </w:r>
      <w:r w:rsidR="00FA1CDB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4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F07418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</w:t>
      </w:r>
      <w:r w:rsidR="00BB0169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частным жалобам</w:t>
      </w:r>
      <w:r w:rsidR="0088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 дело из суда кассационной инстанции на новое апелляционное рассмотрение</w:t>
      </w:r>
      <w:r w:rsidR="00BB0169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4611F5" w14:textId="77777777" w:rsidR="00907A9F" w:rsidRPr="00220BE3" w:rsidRDefault="00907A9F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D94D6" w14:textId="3CE0E358" w:rsidR="0080542D" w:rsidRPr="00220BE3" w:rsidRDefault="0080542D" w:rsidP="00F074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Количество поступивших гражданских дел в Четвертый</w:t>
      </w:r>
    </w:p>
    <w:p w14:paraId="1E794816" w14:textId="00E374A9" w:rsidR="0080542D" w:rsidRDefault="0080542D" w:rsidP="00F074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апелляционный суд общей юрисдикции</w:t>
      </w:r>
      <w:r w:rsidR="00675AE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в 20</w:t>
      </w:r>
      <w:r w:rsidR="00033365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2</w:t>
      </w:r>
      <w:r w:rsidR="00EA113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</w:t>
      </w:r>
      <w:r w:rsidR="00675AE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-202</w:t>
      </w:r>
      <w:r w:rsidR="00EA113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5</w:t>
      </w:r>
      <w:r w:rsidR="00675AE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г</w:t>
      </w:r>
      <w:r w:rsidR="00897D74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г.</w:t>
      </w:r>
    </w:p>
    <w:p w14:paraId="5961414B" w14:textId="77777777" w:rsidR="00FC4011" w:rsidRPr="00220BE3" w:rsidRDefault="00FC4011" w:rsidP="00F074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58436925" w14:textId="4EB5991F" w:rsidR="00897D74" w:rsidRDefault="00EA113B" w:rsidP="00FC4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C026D6" wp14:editId="558D802C">
            <wp:extent cx="5850890" cy="2002155"/>
            <wp:effectExtent l="0" t="0" r="16510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55E114" w14:textId="77777777" w:rsidR="004378C2" w:rsidRDefault="002F0F16" w:rsidP="00437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AA1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поступивших дел</w:t>
      </w:r>
      <w:r w:rsidR="00BB0169"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3D7E5F" w14:textId="45EAFBB6" w:rsidR="00AA1093" w:rsidRPr="004378C2" w:rsidRDefault="00FA1CDB" w:rsidP="003246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A1093">
        <w:rPr>
          <w:rFonts w:ascii="Times New Roman" w:hAnsi="Times New Roman" w:cs="Times New Roman"/>
          <w:sz w:val="28"/>
          <w:szCs w:val="28"/>
        </w:rPr>
        <w:t xml:space="preserve">- </w:t>
      </w:r>
      <w:r w:rsidR="00AA1093" w:rsidRPr="00AA1093">
        <w:rPr>
          <w:rFonts w:ascii="Times New Roman" w:hAnsi="Times New Roman" w:cs="Times New Roman"/>
          <w:sz w:val="28"/>
          <w:szCs w:val="28"/>
        </w:rPr>
        <w:t>дела, связанные с государственной тайной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AA1093" w:rsidRPr="00AA1093">
        <w:rPr>
          <w:rFonts w:ascii="Times New Roman" w:hAnsi="Times New Roman" w:cs="Times New Roman"/>
          <w:bCs/>
          <w:sz w:val="28"/>
          <w:szCs w:val="28"/>
        </w:rPr>
        <w:t>28</w:t>
      </w:r>
      <w:r w:rsidR="00AA1093" w:rsidRPr="00AA1093">
        <w:rPr>
          <w:rFonts w:ascii="Times New Roman" w:hAnsi="Times New Roman" w:cs="Times New Roman"/>
          <w:sz w:val="28"/>
          <w:szCs w:val="28"/>
        </w:rPr>
        <w:t xml:space="preserve"> дел или </w:t>
      </w:r>
      <w:r w:rsidR="00AA1093" w:rsidRPr="00AA1093">
        <w:rPr>
          <w:rFonts w:ascii="Times New Roman" w:hAnsi="Times New Roman" w:cs="Times New Roman"/>
          <w:bCs/>
          <w:sz w:val="28"/>
          <w:szCs w:val="28"/>
        </w:rPr>
        <w:t>52,8 %</w:t>
      </w:r>
      <w:r w:rsidR="004378C2">
        <w:rPr>
          <w:rFonts w:ascii="Times New Roman" w:hAnsi="Times New Roman" w:cs="Times New Roman"/>
          <w:sz w:val="28"/>
          <w:szCs w:val="28"/>
        </w:rPr>
        <w:br/>
      </w:r>
      <w:r w:rsidR="00AA1093" w:rsidRPr="00AA1093">
        <w:rPr>
          <w:rFonts w:ascii="Times New Roman" w:hAnsi="Times New Roman" w:cs="Times New Roman"/>
          <w:sz w:val="28"/>
          <w:szCs w:val="28"/>
        </w:rPr>
        <w:t>от числа поступивших (</w:t>
      </w:r>
      <w:r w:rsidR="00AA1093" w:rsidRPr="00AA1093">
        <w:rPr>
          <w:rFonts w:ascii="Times New Roman" w:hAnsi="Times New Roman" w:cs="Times New Roman"/>
          <w:bCs/>
          <w:sz w:val="28"/>
          <w:szCs w:val="28"/>
        </w:rPr>
        <w:t>14</w:t>
      </w:r>
      <w:r w:rsidR="004378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03F">
        <w:rPr>
          <w:rFonts w:ascii="Times New Roman" w:hAnsi="Times New Roman" w:cs="Times New Roman"/>
          <w:bCs/>
          <w:sz w:val="28"/>
          <w:szCs w:val="28"/>
        </w:rPr>
        <w:t xml:space="preserve">дел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AA1093" w:rsidRPr="00AA1093">
        <w:rPr>
          <w:rFonts w:ascii="Times New Roman" w:hAnsi="Times New Roman" w:cs="Times New Roman"/>
          <w:sz w:val="28"/>
          <w:szCs w:val="28"/>
        </w:rPr>
        <w:t>вытекающие из трудовых правоотношений,</w:t>
      </w:r>
      <w:r w:rsidR="004378C2">
        <w:rPr>
          <w:rFonts w:ascii="Times New Roman" w:hAnsi="Times New Roman" w:cs="Times New Roman"/>
          <w:sz w:val="28"/>
          <w:szCs w:val="28"/>
        </w:rPr>
        <w:br/>
      </w:r>
      <w:r w:rsidR="00AA1093" w:rsidRPr="00AA1093">
        <w:rPr>
          <w:rFonts w:ascii="Times New Roman" w:hAnsi="Times New Roman" w:cs="Times New Roman"/>
          <w:bCs/>
          <w:sz w:val="28"/>
          <w:szCs w:val="28"/>
        </w:rPr>
        <w:t>8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B2503F">
        <w:rPr>
          <w:rFonts w:ascii="Times New Roman" w:hAnsi="Times New Roman" w:cs="Times New Roman"/>
          <w:sz w:val="28"/>
          <w:szCs w:val="28"/>
        </w:rPr>
        <w:t xml:space="preserve">дел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AA1093" w:rsidRPr="00AA1093">
        <w:rPr>
          <w:rFonts w:ascii="Times New Roman" w:hAnsi="Times New Roman" w:cs="Times New Roman"/>
          <w:sz w:val="28"/>
          <w:szCs w:val="28"/>
        </w:rPr>
        <w:t xml:space="preserve"> вытекающие из пенсионных правоотношений, 2</w:t>
      </w:r>
      <w:r w:rsidR="00B2503F">
        <w:rPr>
          <w:rFonts w:ascii="Times New Roman" w:hAnsi="Times New Roman" w:cs="Times New Roman"/>
          <w:sz w:val="28"/>
          <w:szCs w:val="28"/>
        </w:rPr>
        <w:t xml:space="preserve"> дела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AA1093" w:rsidRPr="00AA1093">
        <w:rPr>
          <w:rFonts w:ascii="Times New Roman" w:hAnsi="Times New Roman" w:cs="Times New Roman"/>
          <w:sz w:val="28"/>
          <w:szCs w:val="28"/>
        </w:rPr>
        <w:t>об обращении в доход государства движимого и недвижимого имущества, 1</w:t>
      </w:r>
      <w:r w:rsidR="00B2503F">
        <w:rPr>
          <w:rFonts w:ascii="Times New Roman" w:hAnsi="Times New Roman" w:cs="Times New Roman"/>
          <w:sz w:val="28"/>
          <w:szCs w:val="28"/>
        </w:rPr>
        <w:t xml:space="preserve"> дело</w:t>
      </w:r>
      <w:r w:rsidR="00AA1093" w:rsidRPr="00AA1093">
        <w:rPr>
          <w:rFonts w:ascii="Times New Roman" w:hAnsi="Times New Roman" w:cs="Times New Roman"/>
          <w:sz w:val="28"/>
          <w:szCs w:val="28"/>
        </w:rPr>
        <w:t xml:space="preserve">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AA1093" w:rsidRPr="00AA1093">
        <w:rPr>
          <w:rFonts w:ascii="Times New Roman" w:hAnsi="Times New Roman" w:cs="Times New Roman"/>
          <w:sz w:val="28"/>
          <w:szCs w:val="28"/>
        </w:rPr>
        <w:t xml:space="preserve"> социальные споры,</w:t>
      </w:r>
      <w:r w:rsidR="00B2503F">
        <w:rPr>
          <w:rFonts w:ascii="Times New Roman" w:hAnsi="Times New Roman" w:cs="Times New Roman"/>
          <w:sz w:val="28"/>
          <w:szCs w:val="28"/>
        </w:rPr>
        <w:t xml:space="preserve"> </w:t>
      </w:r>
      <w:r w:rsidR="00AA1093" w:rsidRPr="00AA1093">
        <w:rPr>
          <w:rFonts w:ascii="Times New Roman" w:hAnsi="Times New Roman" w:cs="Times New Roman"/>
          <w:sz w:val="28"/>
          <w:szCs w:val="28"/>
        </w:rPr>
        <w:t xml:space="preserve">1 </w:t>
      </w:r>
      <w:r w:rsidR="00B2503F">
        <w:rPr>
          <w:rFonts w:ascii="Times New Roman" w:hAnsi="Times New Roman" w:cs="Times New Roman"/>
          <w:sz w:val="28"/>
          <w:szCs w:val="28"/>
        </w:rPr>
        <w:t xml:space="preserve">дело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AA1093" w:rsidRPr="00AA1093">
        <w:rPr>
          <w:rFonts w:ascii="Times New Roman" w:hAnsi="Times New Roman" w:cs="Times New Roman"/>
          <w:sz w:val="28"/>
          <w:szCs w:val="28"/>
        </w:rPr>
        <w:t>о возмещении ущерба от ДТП (кроме увечий и смерти кормильца)</w:t>
      </w:r>
      <w:r w:rsidR="00AA1093" w:rsidRPr="00AA1093">
        <w:rPr>
          <w:rFonts w:ascii="Times New Roman" w:hAnsi="Times New Roman" w:cs="Times New Roman"/>
          <w:bCs/>
          <w:sz w:val="28"/>
          <w:szCs w:val="28"/>
        </w:rPr>
        <w:t>,</w:t>
      </w:r>
      <w:r w:rsidR="00B250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093" w:rsidRPr="00AA1093">
        <w:rPr>
          <w:rFonts w:ascii="Times New Roman" w:hAnsi="Times New Roman" w:cs="Times New Roman"/>
          <w:bCs/>
          <w:sz w:val="28"/>
          <w:szCs w:val="28"/>
        </w:rPr>
        <w:t>2</w:t>
      </w:r>
      <w:r w:rsidR="00AA1093" w:rsidRPr="00AA1093">
        <w:rPr>
          <w:rFonts w:ascii="Times New Roman" w:hAnsi="Times New Roman" w:cs="Times New Roman"/>
          <w:sz w:val="28"/>
          <w:szCs w:val="28"/>
        </w:rPr>
        <w:t xml:space="preserve"> </w:t>
      </w:r>
      <w:r w:rsidR="00B2503F">
        <w:rPr>
          <w:rFonts w:ascii="Times New Roman" w:hAnsi="Times New Roman" w:cs="Times New Roman"/>
          <w:sz w:val="28"/>
          <w:szCs w:val="28"/>
        </w:rPr>
        <w:t xml:space="preserve">дела </w:t>
      </w:r>
      <w:r w:rsidR="004378C2">
        <w:rPr>
          <w:rFonts w:ascii="Times New Roman" w:hAnsi="Times New Roman" w:cs="Times New Roman"/>
          <w:sz w:val="28"/>
          <w:szCs w:val="28"/>
        </w:rPr>
        <w:t>-</w:t>
      </w:r>
      <w:r w:rsidR="00AA1093" w:rsidRPr="00AA1093">
        <w:rPr>
          <w:rFonts w:ascii="Times New Roman" w:hAnsi="Times New Roman" w:cs="Times New Roman"/>
          <w:sz w:val="28"/>
          <w:szCs w:val="28"/>
        </w:rPr>
        <w:t xml:space="preserve"> прочие исковые);</w:t>
      </w:r>
    </w:p>
    <w:p w14:paraId="659CB619" w14:textId="20E80402" w:rsidR="004378C2" w:rsidRDefault="00AA1093" w:rsidP="00324632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093">
        <w:rPr>
          <w:rFonts w:ascii="Times New Roman" w:hAnsi="Times New Roman" w:cs="Times New Roman"/>
          <w:sz w:val="28"/>
          <w:szCs w:val="28"/>
        </w:rPr>
        <w:t xml:space="preserve">- о признании и исполнении решений иностранных судов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Pr="00AA1093">
        <w:rPr>
          <w:rFonts w:ascii="Times New Roman" w:hAnsi="Times New Roman" w:cs="Times New Roman"/>
          <w:sz w:val="28"/>
          <w:szCs w:val="28"/>
        </w:rPr>
        <w:t>9 дел или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="00AF6019">
        <w:rPr>
          <w:rFonts w:ascii="Times New Roman" w:hAnsi="Times New Roman" w:cs="Times New Roman"/>
          <w:sz w:val="28"/>
          <w:szCs w:val="28"/>
        </w:rPr>
        <w:t xml:space="preserve">   </w:t>
      </w:r>
      <w:r w:rsidRPr="00AA1093">
        <w:rPr>
          <w:rFonts w:ascii="Times New Roman" w:hAnsi="Times New Roman" w:cs="Times New Roman"/>
          <w:bCs/>
          <w:sz w:val="28"/>
          <w:szCs w:val="28"/>
        </w:rPr>
        <w:t>17 %</w:t>
      </w:r>
      <w:r w:rsidRPr="00AA1093">
        <w:rPr>
          <w:rFonts w:ascii="Times New Roman" w:hAnsi="Times New Roman" w:cs="Times New Roman"/>
          <w:sz w:val="28"/>
          <w:szCs w:val="28"/>
        </w:rPr>
        <w:t xml:space="preserve"> от числа поступивших;</w:t>
      </w:r>
    </w:p>
    <w:p w14:paraId="2A193A19" w14:textId="423AD225" w:rsidR="00AA1093" w:rsidRPr="00AA1093" w:rsidRDefault="00AA1093" w:rsidP="00324632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093">
        <w:rPr>
          <w:rFonts w:ascii="Times New Roman" w:hAnsi="Times New Roman" w:cs="Times New Roman"/>
          <w:sz w:val="28"/>
          <w:szCs w:val="28"/>
        </w:rPr>
        <w:t xml:space="preserve">- в порядке исполнения решений (о выдаче дубликата исполнительного листа, об определении или изменении порядка исполнения решения суда) – 2 дела или </w:t>
      </w:r>
      <w:r w:rsidRPr="00AA1093">
        <w:rPr>
          <w:rFonts w:ascii="Times New Roman" w:hAnsi="Times New Roman" w:cs="Times New Roman"/>
          <w:bCs/>
          <w:sz w:val="28"/>
          <w:szCs w:val="28"/>
        </w:rPr>
        <w:t>3,8 %</w:t>
      </w:r>
      <w:r w:rsidRPr="00AA1093">
        <w:rPr>
          <w:rFonts w:ascii="Times New Roman" w:hAnsi="Times New Roman" w:cs="Times New Roman"/>
          <w:sz w:val="28"/>
          <w:szCs w:val="28"/>
        </w:rPr>
        <w:t xml:space="preserve"> от числа поступивших;</w:t>
      </w:r>
    </w:p>
    <w:p w14:paraId="56F858FB" w14:textId="13385E29" w:rsidR="00AA1093" w:rsidRPr="00AA1093" w:rsidRDefault="00AA1093" w:rsidP="00324632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093">
        <w:rPr>
          <w:rFonts w:ascii="Times New Roman" w:hAnsi="Times New Roman" w:cs="Times New Roman"/>
          <w:sz w:val="28"/>
          <w:szCs w:val="28"/>
        </w:rPr>
        <w:t xml:space="preserve">- о взыскании неосновательного обогащения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4378C2">
        <w:rPr>
          <w:rFonts w:ascii="Times New Roman" w:hAnsi="Times New Roman" w:cs="Times New Roman"/>
          <w:sz w:val="28"/>
          <w:szCs w:val="28"/>
        </w:rPr>
        <w:t xml:space="preserve"> </w:t>
      </w:r>
      <w:r w:rsidRPr="00AA1093">
        <w:rPr>
          <w:rFonts w:ascii="Times New Roman" w:hAnsi="Times New Roman" w:cs="Times New Roman"/>
          <w:bCs/>
          <w:sz w:val="28"/>
          <w:szCs w:val="28"/>
        </w:rPr>
        <w:t>1</w:t>
      </w:r>
      <w:r w:rsidRPr="00AA1093">
        <w:rPr>
          <w:rFonts w:ascii="Times New Roman" w:hAnsi="Times New Roman" w:cs="Times New Roman"/>
          <w:sz w:val="28"/>
          <w:szCs w:val="28"/>
        </w:rPr>
        <w:t xml:space="preserve"> дело или </w:t>
      </w:r>
      <w:r w:rsidRPr="00AA1093">
        <w:rPr>
          <w:rFonts w:ascii="Times New Roman" w:hAnsi="Times New Roman" w:cs="Times New Roman"/>
          <w:bCs/>
          <w:sz w:val="28"/>
          <w:szCs w:val="28"/>
        </w:rPr>
        <w:t>1,9</w:t>
      </w:r>
      <w:r w:rsidR="003246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1093">
        <w:rPr>
          <w:rFonts w:ascii="Times New Roman" w:hAnsi="Times New Roman" w:cs="Times New Roman"/>
          <w:bCs/>
          <w:sz w:val="28"/>
          <w:szCs w:val="28"/>
        </w:rPr>
        <w:t>%</w:t>
      </w:r>
      <w:r w:rsidR="004378C2">
        <w:rPr>
          <w:rFonts w:ascii="Times New Roman" w:hAnsi="Times New Roman" w:cs="Times New Roman"/>
          <w:sz w:val="28"/>
          <w:szCs w:val="28"/>
        </w:rPr>
        <w:br/>
      </w:r>
      <w:r w:rsidRPr="00AA1093">
        <w:rPr>
          <w:rFonts w:ascii="Times New Roman" w:hAnsi="Times New Roman" w:cs="Times New Roman"/>
          <w:sz w:val="28"/>
          <w:szCs w:val="28"/>
        </w:rPr>
        <w:t>от числа поступивших;</w:t>
      </w:r>
    </w:p>
    <w:p w14:paraId="4333142A" w14:textId="18EC5A19" w:rsidR="00AA1093" w:rsidRPr="00AA1093" w:rsidRDefault="00AA1093" w:rsidP="00324632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093">
        <w:rPr>
          <w:rFonts w:ascii="Times New Roman" w:hAnsi="Times New Roman" w:cs="Times New Roman"/>
          <w:sz w:val="28"/>
          <w:szCs w:val="28"/>
        </w:rPr>
        <w:t xml:space="preserve">- об обеспечении </w:t>
      </w:r>
      <w:r w:rsidR="004378C2" w:rsidRPr="00AA1093">
        <w:rPr>
          <w:rFonts w:ascii="Times New Roman" w:hAnsi="Times New Roman" w:cs="Times New Roman"/>
          <w:sz w:val="28"/>
          <w:szCs w:val="28"/>
        </w:rPr>
        <w:t>иска –</w:t>
      </w:r>
      <w:r w:rsidRPr="00AA1093">
        <w:rPr>
          <w:rFonts w:ascii="Times New Roman" w:hAnsi="Times New Roman" w:cs="Times New Roman"/>
          <w:sz w:val="28"/>
          <w:szCs w:val="28"/>
        </w:rPr>
        <w:t xml:space="preserve"> </w:t>
      </w:r>
      <w:r w:rsidRPr="00AA1093">
        <w:rPr>
          <w:rFonts w:ascii="Times New Roman" w:hAnsi="Times New Roman" w:cs="Times New Roman"/>
          <w:bCs/>
          <w:sz w:val="28"/>
          <w:szCs w:val="28"/>
        </w:rPr>
        <w:t>1</w:t>
      </w:r>
      <w:r w:rsidRPr="00AA1093">
        <w:rPr>
          <w:rFonts w:ascii="Times New Roman" w:hAnsi="Times New Roman" w:cs="Times New Roman"/>
          <w:sz w:val="28"/>
          <w:szCs w:val="28"/>
        </w:rPr>
        <w:t xml:space="preserve"> дело или </w:t>
      </w:r>
      <w:r w:rsidRPr="00AA1093">
        <w:rPr>
          <w:rFonts w:ascii="Times New Roman" w:hAnsi="Times New Roman" w:cs="Times New Roman"/>
          <w:bCs/>
          <w:sz w:val="28"/>
          <w:szCs w:val="28"/>
        </w:rPr>
        <w:t>1,9 %</w:t>
      </w:r>
      <w:r w:rsidRPr="00AA1093">
        <w:rPr>
          <w:rFonts w:ascii="Times New Roman" w:hAnsi="Times New Roman" w:cs="Times New Roman"/>
          <w:sz w:val="28"/>
          <w:szCs w:val="28"/>
        </w:rPr>
        <w:t xml:space="preserve"> от числа поступивших;</w:t>
      </w:r>
    </w:p>
    <w:p w14:paraId="2BC9881F" w14:textId="77777777" w:rsidR="00AA1093" w:rsidRPr="00AA1093" w:rsidRDefault="00AA1093" w:rsidP="00324632">
      <w:pPr>
        <w:pStyle w:val="a5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093">
        <w:rPr>
          <w:rFonts w:ascii="Times New Roman" w:hAnsi="Times New Roman" w:cs="Times New Roman"/>
          <w:sz w:val="28"/>
          <w:szCs w:val="28"/>
        </w:rPr>
        <w:t xml:space="preserve">- прочие гражданские дела, не отнесенные к подсудности верховных судов республик, краевого и областных судов – </w:t>
      </w:r>
      <w:r w:rsidRPr="00AA1093">
        <w:rPr>
          <w:rFonts w:ascii="Times New Roman" w:hAnsi="Times New Roman" w:cs="Times New Roman"/>
          <w:bCs/>
          <w:sz w:val="28"/>
          <w:szCs w:val="28"/>
        </w:rPr>
        <w:t xml:space="preserve">12 </w:t>
      </w:r>
      <w:r w:rsidRPr="00AA1093">
        <w:rPr>
          <w:rFonts w:ascii="Times New Roman" w:hAnsi="Times New Roman" w:cs="Times New Roman"/>
          <w:sz w:val="28"/>
          <w:szCs w:val="28"/>
        </w:rPr>
        <w:t xml:space="preserve">дел или </w:t>
      </w:r>
      <w:r w:rsidRPr="00AA1093">
        <w:rPr>
          <w:rFonts w:ascii="Times New Roman" w:hAnsi="Times New Roman" w:cs="Times New Roman"/>
          <w:bCs/>
          <w:sz w:val="28"/>
          <w:szCs w:val="28"/>
        </w:rPr>
        <w:t>22,6 %</w:t>
      </w:r>
      <w:r w:rsidRPr="00AA1093">
        <w:rPr>
          <w:rFonts w:ascii="Times New Roman" w:hAnsi="Times New Roman" w:cs="Times New Roman"/>
          <w:sz w:val="28"/>
          <w:szCs w:val="28"/>
        </w:rPr>
        <w:t xml:space="preserve"> от числа поступивших. </w:t>
      </w:r>
    </w:p>
    <w:p w14:paraId="5FF40815" w14:textId="18871DEE" w:rsidR="00E51DC6" w:rsidRDefault="000728D0" w:rsidP="00E51DC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E3">
        <w:rPr>
          <w:rFonts w:ascii="Times New Roman" w:hAnsi="Times New Roman" w:cs="Times New Roman"/>
          <w:b/>
          <w:sz w:val="28"/>
          <w:szCs w:val="28"/>
        </w:rPr>
        <w:t>Категории гражданских дел, поступивших за 12 месяцев 202</w:t>
      </w:r>
      <w:r w:rsidR="00A410D0">
        <w:rPr>
          <w:rFonts w:ascii="Times New Roman" w:hAnsi="Times New Roman" w:cs="Times New Roman"/>
          <w:b/>
          <w:sz w:val="28"/>
          <w:szCs w:val="28"/>
        </w:rPr>
        <w:t>5</w:t>
      </w:r>
      <w:r w:rsidRPr="00220BE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1F1B018" w14:textId="77777777" w:rsidR="008D7E6F" w:rsidRDefault="008D7E6F" w:rsidP="00E51DC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1DC5D2" w14:textId="1F77FC78" w:rsidR="00A410D0" w:rsidRPr="00220BE3" w:rsidRDefault="000A1E6F" w:rsidP="00E51DC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1D51FF" wp14:editId="010900F2">
            <wp:extent cx="5850890" cy="3606587"/>
            <wp:effectExtent l="38100" t="38100" r="54610" b="5143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C4CFE6" w14:textId="78F8FEA9" w:rsidR="00185A87" w:rsidRPr="00220BE3" w:rsidRDefault="00185A87" w:rsidP="00E51DC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44A7E1" w14:textId="2EFB0573" w:rsidR="00754AF9" w:rsidRDefault="00DE0E5E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Наибольшее количество гражданских дел </w:t>
      </w:r>
      <w:r w:rsidR="00761545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202</w:t>
      </w:r>
      <w:r w:rsidR="00BB21B8" w:rsidRPr="00BB21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5</w:t>
      </w:r>
      <w:r w:rsidR="00761545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году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поступило из </w:t>
      </w:r>
      <w:r w:rsidR="00BB21B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Верховного Суда Республики Татарстан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 w:rsidR="004378C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BB21B8" w:rsidRPr="00BB21B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10</w:t>
      </w:r>
      <w:r w:rsidR="009723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  <w:r w:rsidR="00BB21B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2F582819" w14:textId="5965F632" w:rsidR="00D71554" w:rsidRDefault="00185A6F" w:rsidP="00901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Верховн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Республики Башкортостан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–</w:t>
      </w:r>
      <w:r w:rsidR="004378C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Саратовск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областно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го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–</w:t>
      </w:r>
      <w:r w:rsidR="004378C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Верховн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Удмуртской 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lastRenderedPageBreak/>
        <w:t>Республики</w:t>
      </w:r>
      <w:r w:rsidR="004378C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–</w:t>
      </w:r>
      <w:r w:rsidR="004378C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EB65E6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</w:t>
      </w:r>
      <w:r w:rsidR="00D71554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Верховн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D71554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D71554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Чувашской Республики</w:t>
      </w:r>
      <w:r w:rsidR="0064140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 П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ермск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краево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го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 Кировск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областно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го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направили по</w:t>
      </w:r>
      <w:r w:rsidR="00D71554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4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дела,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</w:t>
      </w:r>
      <w:r w:rsidR="005731F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Оренбургск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ого, 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Самарск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ого, 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Ульяновск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областн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ых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ов 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направили по</w:t>
      </w:r>
      <w:r w:rsidR="00B275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3 дела,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из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Нижегородск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областн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а </w:t>
      </w:r>
      <w:r w:rsidR="003246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дела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</w:t>
      </w:r>
      <w:r w:rsidR="00901587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Верховн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901587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901587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Республики</w:t>
      </w:r>
      <w:r w:rsidR="0064140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Марий Э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л и Пензенск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областн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9015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направили по 1 делу. </w:t>
      </w:r>
    </w:p>
    <w:p w14:paraId="3F87D88F" w14:textId="37D17528" w:rsidR="00084A75" w:rsidRPr="00220BE3" w:rsidRDefault="00972C8C" w:rsidP="00D23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Из</w:t>
      </w:r>
      <w:r w:rsidR="003A5451" w:rsidRPr="003A54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3A5451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Верховн</w:t>
      </w:r>
      <w:r w:rsidR="003A54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ого</w:t>
      </w:r>
      <w:r w:rsidR="003A5451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</w:t>
      </w:r>
      <w:r w:rsidR="003A54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3A5451" w:rsidRPr="00D715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Республики</w:t>
      </w:r>
      <w:r w:rsidR="003A54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Мордовия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3A54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2025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году гражданских дел для апелляционного рассмотрения не направлялось</w:t>
      </w:r>
      <w:r w:rsidR="00D42416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. </w:t>
      </w:r>
    </w:p>
    <w:p w14:paraId="43327CBA" w14:textId="77777777" w:rsidR="00426B1B" w:rsidRDefault="00426B1B" w:rsidP="00DA5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3B91DA14" w14:textId="64D20D38" w:rsidR="00DA54FF" w:rsidRPr="00220BE3" w:rsidRDefault="00DA54FF" w:rsidP="00DA5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Количество дел, поступивших из судов,</w:t>
      </w:r>
    </w:p>
    <w:p w14:paraId="604B5CE7" w14:textId="4DAEBA6B" w:rsidR="00DA54FF" w:rsidRDefault="00DA54FF" w:rsidP="00DA5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входящих в Четвертый апелляционный округ в 202</w:t>
      </w:r>
      <w:r w:rsidR="00426B1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году</w:t>
      </w:r>
    </w:p>
    <w:p w14:paraId="5931C160" w14:textId="45253C4A" w:rsidR="0048044E" w:rsidRPr="00DA3BAA" w:rsidRDefault="0048044E" w:rsidP="00DA5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kern w:val="32"/>
          <w:sz w:val="28"/>
          <w:szCs w:val="28"/>
          <w:lang w:eastAsia="ru-RU"/>
        </w:rPr>
      </w:pPr>
      <w:r w:rsidRPr="00DA3BAA">
        <w:rPr>
          <w:rFonts w:ascii="Times New Roman" w:eastAsia="Times New Roman" w:hAnsi="Times New Roman" w:cs="Times New Roman"/>
          <w:bCs/>
          <w:i/>
          <w:color w:val="000000"/>
          <w:kern w:val="32"/>
          <w:sz w:val="28"/>
          <w:szCs w:val="28"/>
          <w:lang w:eastAsia="ru-RU"/>
        </w:rPr>
        <w:t>(</w:t>
      </w:r>
      <w:r w:rsidR="00DA3BAA" w:rsidRPr="00DA3BAA">
        <w:rPr>
          <w:rFonts w:ascii="Times New Roman" w:eastAsia="Times New Roman" w:hAnsi="Times New Roman" w:cs="Times New Roman"/>
          <w:bCs/>
          <w:i/>
          <w:color w:val="000000"/>
          <w:kern w:val="32"/>
          <w:sz w:val="28"/>
          <w:szCs w:val="28"/>
          <w:lang w:eastAsia="ru-RU"/>
        </w:rPr>
        <w:t>%</w:t>
      </w:r>
      <w:r w:rsidRPr="00DA3BAA">
        <w:rPr>
          <w:rFonts w:ascii="Times New Roman" w:eastAsia="Times New Roman" w:hAnsi="Times New Roman" w:cs="Times New Roman"/>
          <w:bCs/>
          <w:i/>
          <w:color w:val="000000"/>
          <w:kern w:val="32"/>
          <w:sz w:val="28"/>
          <w:szCs w:val="28"/>
          <w:lang w:eastAsia="ru-RU"/>
        </w:rPr>
        <w:t xml:space="preserve"> от общего числа поступивших)</w:t>
      </w:r>
    </w:p>
    <w:p w14:paraId="47E23812" w14:textId="77777777" w:rsidR="0094676F" w:rsidRDefault="0094676F" w:rsidP="00DA5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5B2207A5" w14:textId="169448F3" w:rsidR="00180967" w:rsidRPr="00220BE3" w:rsidRDefault="00180967" w:rsidP="0018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BF5BC8" wp14:editId="4504B689">
            <wp:extent cx="5917997" cy="3182112"/>
            <wp:effectExtent l="57150" t="57150" r="45085" b="5651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7450D4C" w14:textId="59DD51CD" w:rsidR="008853B3" w:rsidRPr="00220BE3" w:rsidRDefault="008853B3" w:rsidP="006A4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1858E008" w14:textId="60D0FCBE" w:rsidR="005D1E50" w:rsidRPr="00220BE3" w:rsidRDefault="00F07418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дел, </w:t>
      </w:r>
      <w:r w:rsidR="005D1E5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нерассмотренных на начало 202</w:t>
      </w:r>
      <w:r w:rsidR="009619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1E5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составил </w:t>
      </w:r>
      <w:r w:rsidR="009619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1E5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 </w:t>
      </w:r>
    </w:p>
    <w:p w14:paraId="24974EC7" w14:textId="77777777" w:rsidR="005D1E50" w:rsidRPr="00220BE3" w:rsidRDefault="005D1E50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5E0CA" w14:textId="6F72BF74" w:rsidR="005D1E50" w:rsidRPr="00220BE3" w:rsidRDefault="005D1E50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гражданских дел, находящихся в производстве Четвертого апелляционного суда общей юрисдикции в 202</w:t>
      </w:r>
      <w:r w:rsidR="009619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275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="00360988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F0741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021581" w14:textId="07BD0887" w:rsidR="00E167D9" w:rsidRPr="00220BE3" w:rsidRDefault="004B696E" w:rsidP="00E167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Без рассмотрения </w:t>
      </w:r>
      <w:r w:rsidR="00056E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суды первой инстанции было возвращено</w:t>
      </w:r>
      <w:r w:rsidR="00B275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</w:r>
      <w:r w:rsidR="00056E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2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граждански</w:t>
      </w:r>
      <w:r w:rsidR="00056E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х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дела </w:t>
      </w:r>
      <w:r w:rsidR="00E167D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(в 202</w:t>
      </w:r>
      <w:r w:rsidR="007842D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4</w:t>
      </w:r>
      <w:r w:rsidR="00F0741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году</w:t>
      </w:r>
      <w:r w:rsidR="00E167D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B275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дела не</w:t>
      </w:r>
      <w:r w:rsidR="007842D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возвращались</w:t>
      </w:r>
      <w:r w:rsidR="00E167D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)</w:t>
      </w:r>
      <w:r w:rsidR="00B437A5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  <w:r w:rsidR="00E167D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5433FEAE" w14:textId="77777777" w:rsidR="00C726D8" w:rsidRPr="00220BE3" w:rsidRDefault="00C726D8" w:rsidP="00E167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p w14:paraId="0C12F559" w14:textId="2FF445B7" w:rsidR="008E338C" w:rsidRPr="00220BE3" w:rsidRDefault="00113646" w:rsidP="001A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202</w:t>
      </w:r>
      <w:r w:rsidR="004F745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году число рассмотренных гражданских дел </w:t>
      </w:r>
      <w:r w:rsidR="001A0FA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у</w:t>
      </w:r>
      <w:r w:rsidR="001A33E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меньшило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сь на </w:t>
      </w:r>
      <w:r w:rsidR="001A33E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23</w:t>
      </w:r>
      <w:r w:rsidR="00101CCE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="001A33E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4</w:t>
      </w:r>
      <w:r w:rsidR="00F0741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% и составило </w:t>
      </w:r>
      <w:r w:rsidR="00D474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49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гражданск</w:t>
      </w:r>
      <w:r w:rsidR="001A0FA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их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дел, в т.ч. </w:t>
      </w:r>
      <w:r w:rsidR="005652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56524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рассмотрено 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по правилам суда первой инстанции (</w:t>
      </w:r>
      <w:r w:rsidR="00A645B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84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="00A645B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5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% от числа дел, находящихся в производстве)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 из них</w:t>
      </w:r>
      <w:r w:rsidR="00B275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дел,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вязанных с госу</w:t>
      </w:r>
      <w:r w:rsidR="001A0FA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дарственной тайной</w:t>
      </w:r>
      <w:r w:rsidR="00B275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="001A0FA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рассмотрено </w:t>
      </w:r>
      <w:r w:rsidR="00101CCE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</w:t>
      </w:r>
      <w:r w:rsidR="006A64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9</w:t>
      </w:r>
      <w:r w:rsidR="00B275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</w:p>
    <w:p w14:paraId="6C1D49A1" w14:textId="77777777" w:rsidR="005E7AD1" w:rsidRPr="00220BE3" w:rsidRDefault="005E7AD1" w:rsidP="001A0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A68D54" w14:textId="2DC4C0C7" w:rsidR="00675AE0" w:rsidRDefault="009902C8" w:rsidP="00EE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lastRenderedPageBreak/>
        <w:t>К</w:t>
      </w:r>
      <w:r w:rsidR="00675AE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оличество гражданских дел рассмотренных судьями Четвертого</w:t>
      </w:r>
      <w:r w:rsidR="000A16A1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675AE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апелляционного суда общей юрисдикции в 20</w:t>
      </w:r>
      <w:r w:rsidR="000C4AF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2</w:t>
      </w:r>
      <w:r w:rsidR="00EE1C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</w:t>
      </w:r>
      <w:r w:rsidR="00675AE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-202</w:t>
      </w:r>
      <w:r w:rsidR="00EE1C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5</w:t>
      </w:r>
      <w:r w:rsidR="00675AE0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гг.</w:t>
      </w:r>
      <w:r w:rsidR="006A647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37A5A0F5" w14:textId="77777777" w:rsidR="00EE1CD8" w:rsidRPr="00220BE3" w:rsidRDefault="00EE1CD8" w:rsidP="00EE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7C96F8F2" w14:textId="3659079E" w:rsidR="0040352C" w:rsidRPr="00220BE3" w:rsidRDefault="00EE1CD8" w:rsidP="00EE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85F7CA" wp14:editId="239B0C8F">
            <wp:extent cx="5850890" cy="1899773"/>
            <wp:effectExtent l="0" t="0" r="16510" b="2476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78D328" w14:textId="21D0F080" w:rsidR="0040352C" w:rsidRPr="00220BE3" w:rsidRDefault="0040352C" w:rsidP="0040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065CC7A1" w14:textId="5784289C" w:rsidR="00FD7E58" w:rsidRDefault="00FD7E58" w:rsidP="00FD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Отменено </w:t>
      </w:r>
      <w:r w:rsidR="007A045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решени</w:t>
      </w:r>
      <w:r w:rsidR="00101CCE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я</w:t>
      </w:r>
      <w:r w:rsidR="009624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 </w:t>
      </w:r>
      <w:r w:rsidR="00BB16C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6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определений. </w:t>
      </w:r>
    </w:p>
    <w:p w14:paraId="1E58F6A3" w14:textId="068D55F5" w:rsidR="00951930" w:rsidRPr="00220BE3" w:rsidRDefault="00951930" w:rsidP="00FD7E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Изменено 1 решение в части неосновного требования.</w:t>
      </w:r>
    </w:p>
    <w:p w14:paraId="02BB9457" w14:textId="66E09DFD" w:rsidR="008E338C" w:rsidRPr="00220BE3" w:rsidRDefault="00B43096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Оставлено без изменения </w:t>
      </w:r>
      <w:r w:rsidR="00F7617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37</w:t>
      </w:r>
      <w:r w:rsidR="009624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судебных актов, а именно: </w:t>
      </w:r>
      <w:r w:rsidR="00F7617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22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решени</w:t>
      </w:r>
      <w:r w:rsidR="00F7617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я</w:t>
      </w:r>
      <w:r w:rsidR="00F0741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 </w:t>
      </w:r>
      <w:r w:rsidR="00F7617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15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определени</w:t>
      </w:r>
      <w:r w:rsidR="00F7617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й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  <w:r w:rsidR="00FD7E5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2F4AB8AB" w14:textId="214F318F" w:rsidR="00F25010" w:rsidRPr="00220BE3" w:rsidRDefault="0029223A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Апелляционное п</w:t>
      </w:r>
      <w:r w:rsidR="00F2501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роизводство прекращено по 1 гражданскому делу в связи с отказом от апелляционной жалобы.</w:t>
      </w:r>
    </w:p>
    <w:p w14:paraId="07B3E158" w14:textId="77777777" w:rsidR="008E338C" w:rsidRPr="00220BE3" w:rsidRDefault="008E338C" w:rsidP="008E3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E63898" w14:textId="7A92C6D6" w:rsidR="008E338C" w:rsidRPr="00220BE3" w:rsidRDefault="008E338C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Остаток нерассмотренных дел на конец отчетного периода составил </w:t>
      </w:r>
      <w:r w:rsidR="007F2D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    </w:t>
      </w:r>
      <w:r w:rsidR="0047367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7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 (</w:t>
      </w:r>
      <w:r w:rsidR="0095193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12</w:t>
      </w:r>
      <w:r w:rsidR="00526A7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%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от числа находящихся в производстве</w:t>
      </w:r>
      <w:r w:rsidR="00260EED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526A7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)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</w:p>
    <w:p w14:paraId="7F84E6C0" w14:textId="77777777" w:rsidR="000143C8" w:rsidRPr="00220BE3" w:rsidRDefault="000143C8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p w14:paraId="78AA49FF" w14:textId="3B6A69A1" w:rsidR="008E338C" w:rsidRPr="00220BE3" w:rsidRDefault="008E338C" w:rsidP="008E338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рассмотрения дел, поступивших </w:t>
      </w:r>
      <w:r w:rsidR="00BE6763" w:rsidRPr="00B275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апелляционными жалобами</w:t>
      </w:r>
      <w:r w:rsidR="00757616" w:rsidRPr="00B2757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/представлениями</w:t>
      </w:r>
      <w:r w:rsidR="00BE676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судов апелляционного округа за 202</w:t>
      </w:r>
      <w:r w:rsidR="009519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показывает следующее:</w:t>
      </w:r>
    </w:p>
    <w:p w14:paraId="04457DD6" w14:textId="304B56C0" w:rsidR="00E80F30" w:rsidRPr="00220BE3" w:rsidRDefault="000A16A1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</w:t>
      </w:r>
      <w:r w:rsidR="000643D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0F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3D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0F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0643D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80F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0643D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0F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</w:t>
      </w:r>
      <w:r w:rsidR="000643D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80F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Верховного Суда Республики Башкортостан, решени</w:t>
      </w:r>
      <w:r w:rsidR="0075761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0F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3D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оставлено без изменения</w:t>
      </w:r>
      <w:r w:rsidR="00E80F3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D7AD51C" w14:textId="466A252D" w:rsidR="0025043D" w:rsidRPr="00220BE3" w:rsidRDefault="0025043D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рассмотрена 1 апелляционная жалоба, поступившая из Верховного Суда Республики Марий Эл, решение оставлено без изменения; </w:t>
      </w:r>
    </w:p>
    <w:p w14:paraId="58F52582" w14:textId="4344B11D" w:rsidR="008C6BC8" w:rsidRPr="00220BE3" w:rsidRDefault="008C6BC8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</w:t>
      </w:r>
      <w:r w:rsidR="0029223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4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жалобы, поступившие из Верховного Суда Республики Татарстан, 1 решение </w:t>
      </w:r>
      <w:r w:rsidR="00AB3CB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CBBC2E6" w14:textId="77777777" w:rsidR="00757E62" w:rsidRDefault="0087090D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0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3 апелляционные жалобы, поступившие из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E6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Удмуртской Республики</w:t>
      </w:r>
      <w:r w:rsidR="00757E6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 оставлены без изменения;</w:t>
      </w:r>
    </w:p>
    <w:p w14:paraId="29A2F647" w14:textId="4A0F13B7" w:rsidR="00843621" w:rsidRDefault="00757E62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362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2 апелляционные жалобы, поступившие </w:t>
      </w:r>
      <w:r w:rsidR="00843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4362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Верховного Суда Чувашской Республики, </w:t>
      </w:r>
      <w:r w:rsidR="00843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решение отменено, 1 решение изменено </w:t>
      </w:r>
      <w:r w:rsidR="0087090D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7090D" w:rsidRPr="00D52F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неосновному требованию</w:t>
      </w:r>
      <w:r w:rsidR="00B275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7090D" w:rsidRPr="00D52F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при определении стабильности принятых решений не учитывается</w:t>
      </w:r>
      <w:r w:rsidR="0087090D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3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DBD09D" w14:textId="3875F4FE" w:rsidR="007E5E82" w:rsidRDefault="0097561C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5E8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2 апелляционные жалобы, поступившие из Пермского краевого суда</w:t>
      </w:r>
      <w:r w:rsidR="007E5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 оставлены без изменения;</w:t>
      </w:r>
    </w:p>
    <w:p w14:paraId="66668116" w14:textId="77777777" w:rsidR="002C5CBF" w:rsidRDefault="00E80F30" w:rsidP="002C5CB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рассмотрен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Кировского областного суда, решени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оставлен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изменения;</w:t>
      </w:r>
    </w:p>
    <w:p w14:paraId="784230C8" w14:textId="05732108" w:rsidR="00E80F30" w:rsidRPr="00220BE3" w:rsidRDefault="00E80F30" w:rsidP="002C5CB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7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0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7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Нижегородского областного суда, решени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оставлен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изменения; </w:t>
      </w:r>
    </w:p>
    <w:p w14:paraId="1E565D8C" w14:textId="2A3DA2E7" w:rsidR="00E80F30" w:rsidRPr="00220BE3" w:rsidRDefault="00E80F30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</w:t>
      </w:r>
      <w:r w:rsidR="00E6139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</w:t>
      </w:r>
      <w:r w:rsidR="00F552E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жалоб, поступивши</w:t>
      </w:r>
      <w:r w:rsidR="00D52FD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Оренбургского областного суда, решени</w:t>
      </w:r>
      <w:r w:rsidR="006904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52F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04B2">
        <w:rPr>
          <w:rFonts w:ascii="Times New Roman" w:eastAsia="Times New Roman" w:hAnsi="Times New Roman" w:cs="Times New Roman"/>
          <w:sz w:val="28"/>
          <w:szCs w:val="28"/>
          <w:lang w:eastAsia="ru-RU"/>
        </w:rPr>
        <w:t>ы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5ECB84" w14:textId="25C4663C" w:rsidR="006904B2" w:rsidRPr="00220BE3" w:rsidRDefault="007F2DB2" w:rsidP="006904B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04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1 апелляционная жалоба, поступившая из </w:t>
      </w:r>
      <w:r w:rsidR="00690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Пензенского</w:t>
      </w:r>
      <w:r w:rsidR="006904B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суда, решение оставлено без изменения;</w:t>
      </w:r>
    </w:p>
    <w:p w14:paraId="6FB2D81E" w14:textId="3B1344FB" w:rsidR="00E80F30" w:rsidRPr="00220BE3" w:rsidRDefault="00E80F30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</w:t>
      </w:r>
      <w:r w:rsidR="002533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3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2533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2533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</w:t>
      </w:r>
      <w:r w:rsidR="002533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Са</w:t>
      </w:r>
      <w:r w:rsidR="00472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ратовского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суда, решени</w:t>
      </w:r>
      <w:r w:rsidR="002533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оставлен</w:t>
      </w:r>
      <w:r w:rsidR="002533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изменения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19D948" w14:textId="4B1AA6E4" w:rsidR="00E80F30" w:rsidRPr="00220BE3" w:rsidRDefault="00E80F30" w:rsidP="00FE2B7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</w:t>
      </w:r>
      <w:r w:rsidR="004723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3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4723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4723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</w:t>
      </w:r>
      <w:r w:rsidR="003349F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Ульяновского областного суда, решени</w:t>
      </w:r>
      <w:r w:rsidR="004723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B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</w:t>
      </w:r>
      <w:r w:rsidR="004723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7B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изменения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B165A9" w14:textId="5585CDF3" w:rsidR="00E80F30" w:rsidRPr="00220BE3" w:rsidRDefault="00E80F30" w:rsidP="00E22F9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3349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</w:t>
      </w:r>
      <w:r w:rsidR="005C6EF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3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Мордовия и</w:t>
      </w:r>
      <w:r w:rsidR="005C6EF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</w:t>
      </w:r>
      <w:r w:rsidR="00334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r w:rsidR="005C6EF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областного суда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гражданские дела с апелляционными жалобам</w:t>
      </w:r>
      <w:r w:rsidR="00E22F9F"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/представлениям</w:t>
      </w:r>
      <w:r w:rsidR="00E22F9F"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="002C5C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202</w:t>
      </w:r>
      <w:r w:rsidR="006B3D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году не </w:t>
      </w:r>
      <w:r w:rsidR="00185A87"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рассматривались</w:t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373E2BD6" w14:textId="31567848" w:rsidR="00710EA8" w:rsidRDefault="00BE6763" w:rsidP="00BE6763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06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качестве рассмотрения </w:t>
      </w:r>
      <w:r w:rsidRPr="00D15062">
        <w:rPr>
          <w:rFonts w:ascii="Times New Roman" w:hAnsi="Times New Roman" w:cs="Times New Roman"/>
          <w:b/>
          <w:sz w:val="28"/>
          <w:szCs w:val="28"/>
        </w:rPr>
        <w:t xml:space="preserve">верховными судами республик, краевым и областными судами </w:t>
      </w:r>
      <w:r w:rsidRPr="00D15062">
        <w:rPr>
          <w:rFonts w:ascii="Times New Roman" w:hAnsi="Times New Roman" w:cs="Times New Roman"/>
          <w:b/>
          <w:bCs/>
          <w:sz w:val="28"/>
          <w:szCs w:val="28"/>
        </w:rPr>
        <w:t>граждански</w:t>
      </w:r>
      <w:r w:rsidR="002C5CB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D15062">
        <w:rPr>
          <w:rFonts w:ascii="Times New Roman" w:hAnsi="Times New Roman" w:cs="Times New Roman"/>
          <w:b/>
          <w:bCs/>
          <w:sz w:val="28"/>
          <w:szCs w:val="28"/>
        </w:rPr>
        <w:t xml:space="preserve"> дел по апелляционным жалобам за 202</w:t>
      </w:r>
      <w:r w:rsidR="00710EA8" w:rsidRPr="00D1506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1506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6B3D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1848F49" w14:textId="67247227" w:rsidR="00BE6763" w:rsidRPr="00220BE3" w:rsidRDefault="006B3DC4" w:rsidP="00BE6763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4365C5" w14:textId="7A13BDC6" w:rsidR="00242655" w:rsidRPr="00220BE3" w:rsidRDefault="00D15062" w:rsidP="00BE6763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6445B2" wp14:editId="3BAE9F5C">
            <wp:extent cx="5852160" cy="2487168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8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C3E6" w14:textId="7248E356" w:rsidR="00EA5172" w:rsidRPr="00220BE3" w:rsidRDefault="00EA5172" w:rsidP="00BE6763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4267A" w14:textId="6E35B062" w:rsidR="00072ABA" w:rsidRPr="00220BE3" w:rsidRDefault="00072ABA" w:rsidP="00072AB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рассмотрения дел, поступивших с </w:t>
      </w:r>
      <w:r w:rsidRP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частными жалобами</w:t>
      </w:r>
      <w:r w:rsidR="006C29B2" w:rsidRP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/представлениями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судов апелляционного округа за 202</w:t>
      </w:r>
      <w:r w:rsidR="00D44A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показывает следующее:</w:t>
      </w:r>
    </w:p>
    <w:p w14:paraId="0B116B83" w14:textId="30F9FA41" w:rsidR="00503B3B" w:rsidRPr="00220BE3" w:rsidRDefault="00503B3B" w:rsidP="00503B3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Верховного Суда Республики Башкортостан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43D4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D12AF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AB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5A335D" w14:textId="5C8402CE" w:rsidR="00503B3B" w:rsidRPr="00220BE3" w:rsidRDefault="00503B3B" w:rsidP="00503B3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жалоб, 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</w:t>
      </w:r>
      <w:r w:rsidR="003E76B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Верховного Суда Республики Татарстан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30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3D4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A330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6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</w:t>
      </w:r>
      <w:r w:rsid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A90DDD" w14:textId="1B8EE92C" w:rsidR="00D53AC5" w:rsidRPr="00220BE3" w:rsidRDefault="00D53AC5" w:rsidP="00D53AC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0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поступившие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Верховного Суда Удмуртской Республики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</w:t>
      </w:r>
      <w:r w:rsidR="007F54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6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</w:t>
      </w:r>
      <w:r w:rsidR="007F54C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E046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5EF9EA4" w14:textId="4F6C9092" w:rsidR="00503B3B" w:rsidRPr="00220BE3" w:rsidRDefault="00503B3B" w:rsidP="00503B3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Пермс</w:t>
      </w:r>
      <w:r w:rsidR="00072AB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краевого суда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3FE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CD092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3FE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оставлены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4C5988" w14:textId="4089F36A" w:rsidR="00126420" w:rsidRPr="00220BE3" w:rsidRDefault="00126420" w:rsidP="0012642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1 частная жалоба, 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поступившая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Кировского областного суда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отменено;</w:t>
      </w:r>
    </w:p>
    <w:p w14:paraId="5AB1EA43" w14:textId="12F314EC" w:rsidR="00503B3B" w:rsidRPr="00220BE3" w:rsidRDefault="00503B3B" w:rsidP="00503B3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243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поступившая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Нижегородского областного суда</w:t>
      </w:r>
      <w:r w:rsidR="007D2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6345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AC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</w:t>
      </w:r>
      <w:r w:rsidR="006345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3AC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7BD6479" w14:textId="7FD0CB95" w:rsidR="00503B3B" w:rsidRPr="00220BE3" w:rsidRDefault="00503B3B" w:rsidP="00503B3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частные жалобы, 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Самарского областного суда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F928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AC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2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ставлены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BA55F7" w14:textId="12765A15" w:rsidR="001D6C22" w:rsidRDefault="001D6C22" w:rsidP="00503B3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частные жалобы, 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з Саратовского областного суда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ставлены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F9C500" w14:textId="52D1352A" w:rsidR="00503B3B" w:rsidRPr="00220BE3" w:rsidRDefault="00503B3B" w:rsidP="00503B3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230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Ульяновского областного суда</w:t>
      </w:r>
      <w:r w:rsidR="0082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782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22F9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6C782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82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="00D53AC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8BA6A" w14:textId="2E9EACE5" w:rsidR="00230FB8" w:rsidRPr="00220BE3" w:rsidRDefault="006D236B" w:rsidP="006D23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3FE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777F0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 Республики Марий Эл</w:t>
      </w:r>
      <w:r w:rsidR="00C60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Верховного Суда</w:t>
      </w:r>
      <w:r w:rsidR="00C6032D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="00C6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Мордовия, </w:t>
      </w:r>
      <w:r w:rsidR="00FE2F0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Верховного Суда </w:t>
      </w:r>
      <w:r w:rsidR="00FE2F0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Чувашской Республики,</w:t>
      </w:r>
      <w:r w:rsidR="00FE2F05"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C5CB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Саратовского</w:t>
      </w:r>
      <w:r w:rsid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3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Оренбургского</w:t>
      </w:r>
      <w:r w:rsidR="002C5C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C93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C5C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Пензенского </w:t>
      </w:r>
      <w:r w:rsidR="00C93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областн</w:t>
      </w:r>
      <w:r w:rsidR="002C5C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="00C93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</w:t>
      </w:r>
      <w:r w:rsidR="002C5C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="00C93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гражданские дела с частными жалобами/представлениями в 202</w:t>
      </w:r>
      <w:r w:rsidR="00C93D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году не </w:t>
      </w:r>
      <w:r w:rsidR="00185A87"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рассматривались</w:t>
      </w:r>
      <w:r w:rsidRPr="00220B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30A41E12" w14:textId="0C3E10F3" w:rsidR="00C726D8" w:rsidRDefault="00C726D8" w:rsidP="00C726D8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BE3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качестве рассмотрения </w:t>
      </w:r>
      <w:r w:rsidRPr="00220BE3">
        <w:rPr>
          <w:rFonts w:ascii="Times New Roman" w:hAnsi="Times New Roman" w:cs="Times New Roman"/>
          <w:b/>
          <w:sz w:val="28"/>
          <w:szCs w:val="28"/>
        </w:rPr>
        <w:t xml:space="preserve">верховными судами республик, краевым и областными судами </w:t>
      </w:r>
      <w:r w:rsidRPr="00220BE3">
        <w:rPr>
          <w:rFonts w:ascii="Times New Roman" w:hAnsi="Times New Roman" w:cs="Times New Roman"/>
          <w:b/>
          <w:bCs/>
          <w:sz w:val="28"/>
          <w:szCs w:val="28"/>
        </w:rPr>
        <w:t>граждански</w:t>
      </w:r>
      <w:r w:rsidR="002C5CBF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220BE3">
        <w:rPr>
          <w:rFonts w:ascii="Times New Roman" w:hAnsi="Times New Roman" w:cs="Times New Roman"/>
          <w:b/>
          <w:bCs/>
          <w:sz w:val="28"/>
          <w:szCs w:val="28"/>
        </w:rPr>
        <w:t xml:space="preserve"> дел по частным жалобам за 202</w:t>
      </w:r>
      <w:r w:rsidR="0072727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20BE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230FB8" w:rsidRPr="00220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355DAC" w14:textId="77777777" w:rsidR="00727271" w:rsidRDefault="00727271" w:rsidP="00C726D8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306DB" w14:textId="2067B0D8" w:rsidR="00727271" w:rsidRPr="00220BE3" w:rsidRDefault="00727271" w:rsidP="00C726D8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F81B6C" wp14:editId="32F6C020">
            <wp:extent cx="5850890" cy="2126224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12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34E0" w14:textId="77777777" w:rsidR="00230FB8" w:rsidRPr="00220BE3" w:rsidRDefault="00230FB8" w:rsidP="00C726D8">
      <w:pPr>
        <w:spacing w:after="0" w:line="240" w:lineRule="auto"/>
        <w:ind w:right="3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AEBCC" w14:textId="6768CFBE" w:rsidR="008E338C" w:rsidRPr="00220BE3" w:rsidRDefault="000E4F9E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F3A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2DDD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 гражданские дела рассмотрены в установленный законом срок.</w:t>
      </w:r>
    </w:p>
    <w:p w14:paraId="1B69BEBB" w14:textId="7FEE8E80" w:rsidR="004F14E2" w:rsidRPr="00220BE3" w:rsidRDefault="008E338C" w:rsidP="004F14E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системы видеоконференцсвязи рассмотрен</w:t>
      </w:r>
      <w:r w:rsidR="0097153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0B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</w:t>
      </w:r>
      <w:r w:rsidR="00700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700B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</w:t>
      </w:r>
      <w:r w:rsidR="002375CD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</w:t>
      </w:r>
      <w:r w:rsidR="00700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700B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14E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A4BB37" w14:textId="28AD4CD8" w:rsidR="008E338C" w:rsidRPr="00220BE3" w:rsidRDefault="008E338C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AAA1E" w14:textId="77777777" w:rsidR="00D01A85" w:rsidRDefault="00D01A85" w:rsidP="008E338C">
      <w:pPr>
        <w:tabs>
          <w:tab w:val="left" w:pos="9180"/>
          <w:tab w:val="center" w:pos="9360"/>
        </w:tabs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7D0D1603" w14:textId="77777777" w:rsidR="00D01A85" w:rsidRDefault="00D01A85" w:rsidP="008E338C">
      <w:pPr>
        <w:tabs>
          <w:tab w:val="left" w:pos="9180"/>
          <w:tab w:val="center" w:pos="9360"/>
        </w:tabs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73AEF91B" w14:textId="77777777" w:rsidR="008E338C" w:rsidRPr="00220BE3" w:rsidRDefault="008E338C" w:rsidP="008E338C">
      <w:pPr>
        <w:tabs>
          <w:tab w:val="left" w:pos="9180"/>
          <w:tab w:val="center" w:pos="9360"/>
        </w:tabs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lastRenderedPageBreak/>
        <w:t>4. Рассмотрение административных дел</w:t>
      </w:r>
    </w:p>
    <w:p w14:paraId="1A976FA1" w14:textId="77777777" w:rsidR="008E338C" w:rsidRPr="00220BE3" w:rsidRDefault="008E338C" w:rsidP="008E338C">
      <w:pPr>
        <w:tabs>
          <w:tab w:val="left" w:pos="9180"/>
          <w:tab w:val="center" w:pos="9360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6966658B" w14:textId="5623F4BB" w:rsidR="004F53DA" w:rsidRPr="00220BE3" w:rsidRDefault="003962A6" w:rsidP="004F53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поступивших </w:t>
      </w:r>
      <w:r w:rsidR="00AB6AC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Четвертый апелляционный суд общей юрисдикции административных дел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A1A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A6CD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на 2</w:t>
      </w:r>
      <w:r w:rsidR="000637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6CD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37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6CD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2C5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1A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A3D2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D2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828</w:t>
      </w:r>
      <w:r w:rsidR="002A1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B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ADD">
        <w:rPr>
          <w:rFonts w:ascii="Times New Roman" w:eastAsia="Times New Roman" w:hAnsi="Times New Roman" w:cs="Times New Roman"/>
          <w:sz w:val="28"/>
          <w:szCs w:val="28"/>
          <w:lang w:eastAsia="ru-RU"/>
        </w:rPr>
        <w:t>351</w:t>
      </w:r>
      <w:r w:rsidR="00EA3D2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7177F877" w14:textId="3C70A0B2" w:rsidR="008E338C" w:rsidRPr="00220BE3" w:rsidRDefault="00230FB8" w:rsidP="00624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2A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78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633B">
        <w:rPr>
          <w:rFonts w:ascii="Times New Roman" w:eastAsia="Times New Roman" w:hAnsi="Times New Roman" w:cs="Times New Roman"/>
          <w:sz w:val="28"/>
          <w:szCs w:val="28"/>
          <w:lang w:eastAsia="ru-RU"/>
        </w:rPr>
        <w:t>096</w:t>
      </w:r>
      <w:r w:rsidR="0057778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2A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поступило 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33D4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апелляционным 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жалобам</w:t>
      </w:r>
      <w:r w:rsidR="0064699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/представлениям</w:t>
      </w:r>
      <w:r w:rsidR="0057778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78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962A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637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62A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E45D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62A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82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F8B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4DB08D" w14:textId="2D9DA6E7" w:rsidR="004F53DA" w:rsidRPr="00220BE3" w:rsidRDefault="008E338C" w:rsidP="00230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</w:t>
      </w:r>
      <w:r w:rsidR="00E6633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253</w:t>
      </w:r>
      <w:r w:rsidR="0057778A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3962A6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дел</w:t>
      </w:r>
      <w:r w:rsidR="00FA2DF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3962A6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поступило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 </w:t>
      </w:r>
      <w:r w:rsidR="00733D41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частным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жалобам</w:t>
      </w:r>
      <w:r w:rsidR="00646992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/представлениям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(</w:t>
      </w:r>
      <w:r w:rsidR="00733D41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202</w:t>
      </w:r>
      <w:r w:rsidR="004F4F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4</w:t>
      </w:r>
      <w:r w:rsidR="00733D41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году – </w:t>
      </w:r>
      <w:r w:rsidR="004F4F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567</w:t>
      </w:r>
      <w:r w:rsidR="00230FB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)</w:t>
      </w:r>
      <w:r w:rsidR="00733D41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  <w:r w:rsidR="004F53DA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2283D382" w14:textId="3A13BD8C" w:rsidR="008E338C" w:rsidRPr="00220BE3" w:rsidRDefault="0057778A" w:rsidP="00230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</w:t>
      </w:r>
      <w:r w:rsidR="00535E5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FA2DF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дел</w:t>
      </w:r>
      <w:r w:rsidR="00FA2DF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поступил</w:t>
      </w:r>
      <w:r w:rsidR="00816823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из суда кассационной инстанции на новое </w:t>
      </w:r>
      <w:r w:rsidR="00925833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апелляционное рассмотрение 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(в 202</w:t>
      </w:r>
      <w:r w:rsidR="00FA2DF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4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году – </w:t>
      </w:r>
      <w:r w:rsidR="00FA2DF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8</w:t>
      </w:r>
      <w:r w:rsidR="00230FB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C56B3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).</w:t>
      </w:r>
      <w:r w:rsidR="008E338C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38DE8046" w14:textId="77777777" w:rsidR="008853B3" w:rsidRPr="00220BE3" w:rsidRDefault="008853B3" w:rsidP="00230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3A947C95" w14:textId="1EC81048" w:rsidR="00C56B37" w:rsidRPr="00220BE3" w:rsidRDefault="00C56B37" w:rsidP="00230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Количество поступивших </w:t>
      </w:r>
      <w:r w:rsidR="00CA6B53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административных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дел в Четвертый</w:t>
      </w:r>
    </w:p>
    <w:p w14:paraId="6D7C2656" w14:textId="205AF855" w:rsidR="00C56B37" w:rsidRDefault="00C56B37" w:rsidP="00230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апелляционный суд общей юрисдикции в 20</w:t>
      </w:r>
      <w:r w:rsidR="004B5FAD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2</w:t>
      </w:r>
      <w:r w:rsidR="00C0785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</w:t>
      </w:r>
      <w:r w:rsidR="004B5FAD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-202</w:t>
      </w:r>
      <w:r w:rsidR="00C0785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г</w:t>
      </w:r>
      <w:r w:rsidR="00B96FC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г.</w:t>
      </w:r>
    </w:p>
    <w:p w14:paraId="2C0A03A7" w14:textId="77777777" w:rsidR="00C0785E" w:rsidRPr="00220BE3" w:rsidRDefault="00C0785E" w:rsidP="00230F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347709E9" w14:textId="75196545" w:rsidR="00926490" w:rsidRPr="00220BE3" w:rsidRDefault="00C0785E" w:rsidP="00C0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4F0FAF" wp14:editId="760B289E">
            <wp:extent cx="5850890" cy="2198084"/>
            <wp:effectExtent l="0" t="0" r="16510" b="1206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5D66C56" w14:textId="4910FFF2" w:rsidR="001E5622" w:rsidRPr="00220BE3" w:rsidRDefault="001E5622" w:rsidP="00926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4041535D" w14:textId="711AE1F8" w:rsidR="00DC4396" w:rsidRDefault="00DC4396" w:rsidP="000952A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поступивших в 202</w:t>
      </w:r>
      <w:r w:rsidR="00C078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административных дел по апелляционным (частным) жалобам/представлениям представлена следующим образом:</w:t>
      </w:r>
    </w:p>
    <w:p w14:paraId="71A9B2F6" w14:textId="77777777" w:rsidR="005C2991" w:rsidRPr="00933EF4" w:rsidRDefault="005C2991" w:rsidP="005C29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F4">
        <w:rPr>
          <w:rFonts w:ascii="Times New Roman" w:hAnsi="Times New Roman" w:cs="Times New Roman"/>
          <w:sz w:val="28"/>
          <w:szCs w:val="28"/>
        </w:rPr>
        <w:t xml:space="preserve">- административные дела об оспаривании нормативных правовых актов (глава 21 КАС РФ) – </w:t>
      </w:r>
      <w:r w:rsidRPr="00933EF4">
        <w:rPr>
          <w:rFonts w:ascii="Times New Roman" w:hAnsi="Times New Roman" w:cs="Times New Roman"/>
          <w:bCs/>
          <w:sz w:val="28"/>
          <w:szCs w:val="28"/>
        </w:rPr>
        <w:t xml:space="preserve">489 </w:t>
      </w:r>
      <w:r w:rsidRPr="00933EF4">
        <w:rPr>
          <w:rFonts w:ascii="Times New Roman" w:hAnsi="Times New Roman" w:cs="Times New Roman"/>
          <w:sz w:val="28"/>
          <w:szCs w:val="28"/>
        </w:rPr>
        <w:t xml:space="preserve">дел или </w:t>
      </w:r>
      <w:r w:rsidRPr="00933EF4">
        <w:rPr>
          <w:rFonts w:ascii="Times New Roman" w:hAnsi="Times New Roman" w:cs="Times New Roman"/>
          <w:bCs/>
          <w:sz w:val="28"/>
          <w:szCs w:val="28"/>
        </w:rPr>
        <w:t>36,</w:t>
      </w:r>
      <w:r w:rsidRPr="00B2503F">
        <w:rPr>
          <w:rFonts w:ascii="Times New Roman" w:hAnsi="Times New Roman" w:cs="Times New Roman"/>
          <w:bCs/>
          <w:sz w:val="28"/>
          <w:szCs w:val="28"/>
        </w:rPr>
        <w:t>2 %</w:t>
      </w:r>
      <w:r w:rsidRPr="00933EF4">
        <w:rPr>
          <w:rFonts w:ascii="Times New Roman" w:hAnsi="Times New Roman" w:cs="Times New Roman"/>
          <w:sz w:val="28"/>
          <w:szCs w:val="28"/>
        </w:rPr>
        <w:t xml:space="preserve"> от числа поступивших;</w:t>
      </w:r>
    </w:p>
    <w:p w14:paraId="3613F077" w14:textId="77777777" w:rsidR="005C2991" w:rsidRPr="00933EF4" w:rsidRDefault="005C2991" w:rsidP="005C29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F4">
        <w:rPr>
          <w:rFonts w:ascii="Times New Roman" w:hAnsi="Times New Roman" w:cs="Times New Roman"/>
          <w:sz w:val="28"/>
          <w:szCs w:val="28"/>
        </w:rPr>
        <w:t xml:space="preserve">- административные дела об оспаривании решений, действий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 должностных лиц, государственных и муниципальных служащих (глава 22 КАС РФ) – </w:t>
      </w:r>
      <w:r w:rsidRPr="00933EF4">
        <w:rPr>
          <w:rFonts w:ascii="Times New Roman" w:hAnsi="Times New Roman" w:cs="Times New Roman"/>
          <w:bCs/>
          <w:sz w:val="28"/>
          <w:szCs w:val="28"/>
        </w:rPr>
        <w:t>38</w:t>
      </w:r>
      <w:r w:rsidRPr="00933EF4">
        <w:rPr>
          <w:rFonts w:ascii="Times New Roman" w:hAnsi="Times New Roman" w:cs="Times New Roman"/>
          <w:sz w:val="28"/>
          <w:szCs w:val="28"/>
        </w:rPr>
        <w:t xml:space="preserve"> дел или </w:t>
      </w:r>
      <w:r w:rsidRPr="00933EF4">
        <w:rPr>
          <w:rFonts w:ascii="Times New Roman" w:hAnsi="Times New Roman" w:cs="Times New Roman"/>
          <w:bCs/>
          <w:sz w:val="28"/>
          <w:szCs w:val="28"/>
        </w:rPr>
        <w:t>2,8</w:t>
      </w:r>
      <w:r w:rsidRPr="00933E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03F">
        <w:rPr>
          <w:rFonts w:ascii="Times New Roman" w:hAnsi="Times New Roman" w:cs="Times New Roman"/>
          <w:bCs/>
          <w:sz w:val="28"/>
          <w:szCs w:val="28"/>
        </w:rPr>
        <w:t>%</w:t>
      </w:r>
      <w:r w:rsidRPr="00933EF4">
        <w:rPr>
          <w:rFonts w:ascii="Times New Roman" w:hAnsi="Times New Roman" w:cs="Times New Roman"/>
          <w:sz w:val="28"/>
          <w:szCs w:val="28"/>
        </w:rPr>
        <w:t xml:space="preserve"> от числа поступивших, в том числе 14 административных дел, связанных с государственной тайной;</w:t>
      </w:r>
    </w:p>
    <w:p w14:paraId="3E85840D" w14:textId="77777777" w:rsidR="005C2991" w:rsidRPr="00933EF4" w:rsidRDefault="005C2991" w:rsidP="005C29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F4">
        <w:rPr>
          <w:rFonts w:ascii="Times New Roman" w:hAnsi="Times New Roman" w:cs="Times New Roman"/>
          <w:sz w:val="28"/>
          <w:szCs w:val="28"/>
        </w:rPr>
        <w:t xml:space="preserve">- административные дела об оспаривании результатов определения кадастровой стоимости, об оспаривании решений и действий (бездействия) </w:t>
      </w:r>
      <w:r w:rsidRPr="00933EF4">
        <w:rPr>
          <w:rFonts w:ascii="Times New Roman" w:hAnsi="Times New Roman" w:cs="Times New Roman"/>
          <w:sz w:val="28"/>
          <w:szCs w:val="28"/>
        </w:rPr>
        <w:lastRenderedPageBreak/>
        <w:t xml:space="preserve">бюджетного учреждения, связанных с определением кадастровой стоимости (глава 25 КАС РФ) – </w:t>
      </w:r>
      <w:r w:rsidRPr="00933EF4">
        <w:rPr>
          <w:rFonts w:ascii="Times New Roman" w:hAnsi="Times New Roman" w:cs="Times New Roman"/>
          <w:bCs/>
          <w:sz w:val="28"/>
          <w:szCs w:val="28"/>
        </w:rPr>
        <w:t>686</w:t>
      </w:r>
      <w:r w:rsidRPr="00933EF4">
        <w:rPr>
          <w:rFonts w:ascii="Times New Roman" w:hAnsi="Times New Roman" w:cs="Times New Roman"/>
          <w:sz w:val="28"/>
          <w:szCs w:val="28"/>
        </w:rPr>
        <w:t xml:space="preserve"> дел или 50,8</w:t>
      </w:r>
      <w:r w:rsidRPr="00933E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FC1">
        <w:rPr>
          <w:rFonts w:ascii="Times New Roman" w:hAnsi="Times New Roman" w:cs="Times New Roman"/>
          <w:bCs/>
          <w:sz w:val="28"/>
          <w:szCs w:val="28"/>
        </w:rPr>
        <w:t>%</w:t>
      </w:r>
      <w:r w:rsidRPr="00933EF4">
        <w:rPr>
          <w:rFonts w:ascii="Times New Roman" w:hAnsi="Times New Roman" w:cs="Times New Roman"/>
          <w:sz w:val="28"/>
          <w:szCs w:val="28"/>
        </w:rPr>
        <w:t xml:space="preserve"> от числа поступивших;</w:t>
      </w:r>
    </w:p>
    <w:p w14:paraId="46BFC9BC" w14:textId="79370186" w:rsidR="005C2991" w:rsidRPr="00933EF4" w:rsidRDefault="005C2991" w:rsidP="005C29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F4">
        <w:rPr>
          <w:rFonts w:ascii="Times New Roman" w:hAnsi="Times New Roman" w:cs="Times New Roman"/>
          <w:sz w:val="28"/>
          <w:szCs w:val="28"/>
        </w:rPr>
        <w:t xml:space="preserve">- административные дела о присуждении компенсации за нарушение права на судопроизводство в разумный срок или права на исполнение судебного акта в разумный срок (глава 26 КАС РФ) – </w:t>
      </w:r>
      <w:r w:rsidRPr="00933EF4">
        <w:rPr>
          <w:rFonts w:ascii="Times New Roman" w:hAnsi="Times New Roman" w:cs="Times New Roman"/>
          <w:bCs/>
          <w:sz w:val="28"/>
          <w:szCs w:val="28"/>
        </w:rPr>
        <w:t>133</w:t>
      </w:r>
      <w:r w:rsidRPr="00933EF4">
        <w:rPr>
          <w:rFonts w:ascii="Times New Roman" w:hAnsi="Times New Roman" w:cs="Times New Roman"/>
          <w:sz w:val="28"/>
          <w:szCs w:val="28"/>
        </w:rPr>
        <w:t xml:space="preserve"> дела или </w:t>
      </w:r>
      <w:r w:rsidRPr="00933EF4">
        <w:rPr>
          <w:rFonts w:ascii="Times New Roman" w:hAnsi="Times New Roman" w:cs="Times New Roman"/>
          <w:bCs/>
          <w:sz w:val="28"/>
          <w:szCs w:val="28"/>
        </w:rPr>
        <w:t>9,9</w:t>
      </w:r>
      <w:r w:rsidRPr="00933E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FC1">
        <w:rPr>
          <w:rFonts w:ascii="Times New Roman" w:hAnsi="Times New Roman" w:cs="Times New Roman"/>
          <w:bCs/>
          <w:sz w:val="28"/>
          <w:szCs w:val="28"/>
        </w:rPr>
        <w:t>%</w:t>
      </w:r>
      <w:r w:rsidR="00B96FC1">
        <w:rPr>
          <w:rFonts w:ascii="Times New Roman" w:hAnsi="Times New Roman" w:cs="Times New Roman"/>
          <w:bCs/>
          <w:sz w:val="28"/>
          <w:szCs w:val="28"/>
        </w:rPr>
        <w:br/>
      </w:r>
      <w:r w:rsidR="00B96FC1" w:rsidRPr="00933EF4">
        <w:rPr>
          <w:rFonts w:ascii="Times New Roman" w:hAnsi="Times New Roman" w:cs="Times New Roman"/>
          <w:sz w:val="28"/>
          <w:szCs w:val="28"/>
        </w:rPr>
        <w:t>от числа</w:t>
      </w:r>
      <w:r w:rsidRPr="00933EF4">
        <w:rPr>
          <w:rFonts w:ascii="Times New Roman" w:hAnsi="Times New Roman" w:cs="Times New Roman"/>
          <w:sz w:val="28"/>
          <w:szCs w:val="28"/>
        </w:rPr>
        <w:t xml:space="preserve"> поступивших;</w:t>
      </w:r>
    </w:p>
    <w:p w14:paraId="2B6F6889" w14:textId="4E426020" w:rsidR="005C2991" w:rsidRPr="00933EF4" w:rsidRDefault="005C2991" w:rsidP="005C29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F4">
        <w:rPr>
          <w:rFonts w:ascii="Times New Roman" w:hAnsi="Times New Roman" w:cs="Times New Roman"/>
          <w:sz w:val="28"/>
          <w:szCs w:val="28"/>
        </w:rPr>
        <w:t xml:space="preserve">- административные дела </w:t>
      </w:r>
      <w:r w:rsidR="00597788">
        <w:rPr>
          <w:rFonts w:ascii="Times New Roman" w:hAnsi="Times New Roman" w:cs="Times New Roman"/>
          <w:sz w:val="28"/>
          <w:szCs w:val="28"/>
        </w:rPr>
        <w:t>о</w:t>
      </w:r>
      <w:r w:rsidRPr="00933EF4">
        <w:rPr>
          <w:rFonts w:ascii="Times New Roman" w:hAnsi="Times New Roman" w:cs="Times New Roman"/>
          <w:bCs/>
          <w:sz w:val="28"/>
          <w:szCs w:val="28"/>
        </w:rPr>
        <w:t xml:space="preserve"> приостановлении деятельности или ликвидации политической партии, ее регионального отделения или иного структурного подразделения, другого общественного объединения, религиозной или иной некоммерческой организации, либо о запрете деятельности общественного объединения или религиозной организации, не являющихся юридическими лицами, либо о прекращении деятельности средств массовой информации, либо об ограничении доступа к аудиовизуальному сервису </w:t>
      </w:r>
      <w:r w:rsidRPr="00933EF4">
        <w:rPr>
          <w:rFonts w:ascii="Times New Roman" w:hAnsi="Times New Roman" w:cs="Times New Roman"/>
          <w:sz w:val="28"/>
          <w:szCs w:val="28"/>
        </w:rPr>
        <w:t xml:space="preserve">(глава 27 КАС РФ) – </w:t>
      </w:r>
      <w:r w:rsidRPr="00933EF4">
        <w:rPr>
          <w:rFonts w:ascii="Times New Roman" w:hAnsi="Times New Roman" w:cs="Times New Roman"/>
          <w:bCs/>
          <w:sz w:val="28"/>
          <w:szCs w:val="28"/>
        </w:rPr>
        <w:t>3</w:t>
      </w:r>
      <w:r w:rsidRPr="00933EF4">
        <w:rPr>
          <w:rFonts w:ascii="Times New Roman" w:hAnsi="Times New Roman" w:cs="Times New Roman"/>
          <w:sz w:val="28"/>
          <w:szCs w:val="28"/>
        </w:rPr>
        <w:t xml:space="preserve"> дела или </w:t>
      </w:r>
      <w:r w:rsidRPr="00933EF4">
        <w:rPr>
          <w:rFonts w:ascii="Times New Roman" w:hAnsi="Times New Roman" w:cs="Times New Roman"/>
          <w:bCs/>
          <w:sz w:val="28"/>
          <w:szCs w:val="28"/>
        </w:rPr>
        <w:t xml:space="preserve">0,2 </w:t>
      </w:r>
      <w:r w:rsidRPr="00933EF4">
        <w:rPr>
          <w:rFonts w:ascii="Times New Roman" w:hAnsi="Times New Roman" w:cs="Times New Roman"/>
          <w:sz w:val="28"/>
          <w:szCs w:val="28"/>
        </w:rPr>
        <w:t>% от числа поступивших;</w:t>
      </w:r>
    </w:p>
    <w:p w14:paraId="58DD6607" w14:textId="707173C1" w:rsidR="005C2991" w:rsidRPr="00933EF4" w:rsidRDefault="005C2991" w:rsidP="005C29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F4">
        <w:rPr>
          <w:rFonts w:ascii="Times New Roman" w:hAnsi="Times New Roman" w:cs="Times New Roman"/>
          <w:sz w:val="28"/>
          <w:szCs w:val="28"/>
        </w:rPr>
        <w:t>- иные дела о защите нарушенных или оспариваемых прав, свобод и законных интересов граждан, прав и законных интересов организаций (возникающие из административных и иных публичных правоотношений)</w:t>
      </w:r>
      <w:r w:rsidR="00B96FC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F2DB2">
        <w:rPr>
          <w:rFonts w:ascii="Times New Roman" w:hAnsi="Times New Roman" w:cs="Times New Roman"/>
          <w:sz w:val="28"/>
          <w:szCs w:val="28"/>
        </w:rPr>
        <w:t>–</w:t>
      </w:r>
      <w:r w:rsidR="00B96FC1">
        <w:rPr>
          <w:rFonts w:ascii="Times New Roman" w:hAnsi="Times New Roman" w:cs="Times New Roman"/>
          <w:sz w:val="28"/>
          <w:szCs w:val="28"/>
        </w:rPr>
        <w:t xml:space="preserve"> </w:t>
      </w:r>
      <w:r w:rsidRPr="00933EF4">
        <w:rPr>
          <w:rFonts w:ascii="Times New Roman" w:hAnsi="Times New Roman" w:cs="Times New Roman"/>
          <w:sz w:val="28"/>
          <w:szCs w:val="28"/>
        </w:rPr>
        <w:t>2 дела или 0,1</w:t>
      </w:r>
      <w:r w:rsidRPr="00933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FC1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Pr="00933EF4">
        <w:rPr>
          <w:rFonts w:ascii="Times New Roman" w:hAnsi="Times New Roman" w:cs="Times New Roman"/>
          <w:sz w:val="28"/>
          <w:szCs w:val="28"/>
        </w:rPr>
        <w:t>от числа поступивших.</w:t>
      </w:r>
    </w:p>
    <w:p w14:paraId="713F75CC" w14:textId="77777777" w:rsidR="000501B6" w:rsidRDefault="00C76BF2" w:rsidP="000501B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E3">
        <w:rPr>
          <w:rFonts w:ascii="Times New Roman" w:hAnsi="Times New Roman" w:cs="Times New Roman"/>
          <w:b/>
          <w:sz w:val="28"/>
          <w:szCs w:val="28"/>
        </w:rPr>
        <w:t>Категории дел, поступивших в 202</w:t>
      </w:r>
      <w:r w:rsidR="000501B6">
        <w:rPr>
          <w:rFonts w:ascii="Times New Roman" w:hAnsi="Times New Roman" w:cs="Times New Roman"/>
          <w:b/>
          <w:sz w:val="28"/>
          <w:szCs w:val="28"/>
        </w:rPr>
        <w:t>5</w:t>
      </w:r>
      <w:r w:rsidRPr="00220BE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4FE585A2" w14:textId="2A970A06" w:rsidR="000501B6" w:rsidRPr="00220BE3" w:rsidRDefault="000501B6" w:rsidP="00050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0BE898" wp14:editId="74D3826D">
            <wp:extent cx="5852160" cy="2955341"/>
            <wp:effectExtent l="0" t="0" r="15240" b="16510"/>
            <wp:docPr id="25" name="Диаграмма 25" title="Категории дел, поступивших в первом полугодии 2022 год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62416AD" w14:textId="22E0050A" w:rsidR="00C70ABA" w:rsidRPr="00220BE3" w:rsidRDefault="00C70ABA" w:rsidP="00C70A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4C0B0" w14:textId="1665E4D3" w:rsidR="005D1E50" w:rsidRPr="00220BE3" w:rsidRDefault="005D1E50" w:rsidP="008E338C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sz w:val="28"/>
          <w:szCs w:val="28"/>
        </w:rPr>
        <w:lastRenderedPageBreak/>
        <w:t>Административные дела из верховных судов республик, краевого и областных судов, входящих в Четвертый апелляционный округ, поступали в следующем количестве:</w:t>
      </w:r>
    </w:p>
    <w:p w14:paraId="2D3925DC" w14:textId="622EB804" w:rsidR="00B74A44" w:rsidRPr="00220BE3" w:rsidRDefault="00B74A44" w:rsidP="005D1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</w:t>
      </w:r>
      <w:r w:rsidR="005D1E5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из Верховного Суда Республики </w:t>
      </w:r>
      <w:r w:rsidR="003C20E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Татарстан</w:t>
      </w:r>
      <w:r w:rsidR="005D1E5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– </w:t>
      </w:r>
      <w:r w:rsidR="00163FD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374</w:t>
      </w:r>
      <w:r w:rsidR="0066504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163FD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="00907A9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  <w:r w:rsidR="005D1E5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30A1C75F" w14:textId="7A3867E7" w:rsidR="005D1E50" w:rsidRPr="00220BE3" w:rsidRDefault="00B74A44" w:rsidP="005D1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</w:t>
      </w:r>
      <w:r w:rsidR="001A750E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из </w:t>
      </w:r>
      <w:r w:rsidR="00163FD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Самарского</w:t>
      </w:r>
      <w:r w:rsidR="001A750E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областного суда </w:t>
      </w:r>
      <w:r w:rsidR="005D1E5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– </w:t>
      </w:r>
      <w:r w:rsidR="00163FD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239</w:t>
      </w:r>
      <w:r w:rsidR="005D1E5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66504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дел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6EDB2025" w14:textId="77450454" w:rsidR="00163FD3" w:rsidRPr="00220BE3" w:rsidRDefault="00163FD3" w:rsidP="00163F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Пермского краевого суда –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164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440DA3E2" w14:textId="7EB4BF63" w:rsidR="00003260" w:rsidRDefault="00003260" w:rsidP="005D1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 из Нижегородского областного суда – 160 дел;</w:t>
      </w:r>
    </w:p>
    <w:p w14:paraId="6502130A" w14:textId="35565B67" w:rsidR="00665049" w:rsidRPr="00220BE3" w:rsidRDefault="00665049" w:rsidP="005D1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</w:t>
      </w:r>
      <w:r w:rsidR="001A750E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Верховного Суда Республики </w:t>
      </w:r>
      <w:r w:rsidR="0000326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Башкортостан</w:t>
      </w:r>
      <w:r w:rsidR="00B96FC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5D1E5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– </w:t>
      </w:r>
      <w:r w:rsidR="0000326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147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дел;</w:t>
      </w:r>
    </w:p>
    <w:p w14:paraId="072DA20B" w14:textId="0051301B" w:rsidR="00CF7274" w:rsidRPr="00220BE3" w:rsidRDefault="00CF7274" w:rsidP="00CF7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из Оренбургского областного суда –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51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6EE65BF9" w14:textId="1B499742" w:rsidR="00CF7274" w:rsidRPr="00220BE3" w:rsidRDefault="00CF7274" w:rsidP="00CF7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из Саратовского областного суда </w:t>
      </w:r>
      <w:r w:rsidRPr="00220BE3">
        <w:rPr>
          <w:rFonts w:ascii="Times New Roman" w:hAnsi="Times New Roman" w:cs="Times New Roman"/>
          <w:sz w:val="28"/>
          <w:szCs w:val="28"/>
        </w:rPr>
        <w:t>–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39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дел;</w:t>
      </w:r>
    </w:p>
    <w:p w14:paraId="000C5330" w14:textId="4CFD521D" w:rsidR="00E6544F" w:rsidRPr="00220BE3" w:rsidRDefault="00E6544F" w:rsidP="00E6544F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 из Верховного Суда Республики Мордовия</w:t>
      </w:r>
      <w:r w:rsidR="00B96FC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32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E43F7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7B40A18C" w14:textId="2D338349" w:rsidR="00CC008F" w:rsidRPr="00220BE3" w:rsidRDefault="00665049" w:rsidP="00CC008F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</w:t>
      </w:r>
      <w:r w:rsidR="00CC008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Верховного Суда Удмуртской Республики – </w:t>
      </w:r>
      <w:r w:rsidR="00E6544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31</w:t>
      </w:r>
      <w:r w:rsidR="00CC008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735CF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</w:t>
      </w:r>
      <w:r w:rsidR="00CC008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710736FF" w14:textId="7D91C851" w:rsidR="00E6544F" w:rsidRPr="00220BE3" w:rsidRDefault="00E6544F" w:rsidP="00E6544F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 из Верховного Суда Чувашской Республики – 3</w:t>
      </w:r>
      <w:r w:rsidR="00E43F7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E43F7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7049F449" w14:textId="1C2A905F" w:rsidR="00665049" w:rsidRPr="00220BE3" w:rsidRDefault="00CC008F" w:rsidP="005D1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</w:t>
      </w:r>
      <w:r w:rsidR="0066504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из Ульяновского областного суда – </w:t>
      </w:r>
      <w:r w:rsidR="00E43F7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28</w:t>
      </w:r>
      <w:r w:rsidR="00665049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дел; </w:t>
      </w:r>
    </w:p>
    <w:p w14:paraId="0CAE56B0" w14:textId="120B8CDC" w:rsidR="000728D0" w:rsidRPr="00220BE3" w:rsidRDefault="000728D0" w:rsidP="000728D0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 из</w:t>
      </w:r>
      <w:r w:rsidR="003B2DC3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Пензенского областного суда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– </w:t>
      </w:r>
      <w:r w:rsidR="00761A2A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24</w:t>
      </w:r>
      <w:r w:rsidR="00907A9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735CF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012995CE" w14:textId="5F652F62" w:rsidR="00E43F71" w:rsidRPr="00220BE3" w:rsidRDefault="00E43F71" w:rsidP="00E43F7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из Верховного Суда Республики Марий Эл – </w:t>
      </w:r>
      <w:r w:rsidR="00871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20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871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;</w:t>
      </w:r>
    </w:p>
    <w:p w14:paraId="254ADBAC" w14:textId="12665292" w:rsidR="00542AA5" w:rsidRPr="00220BE3" w:rsidRDefault="00542AA5" w:rsidP="00542AA5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- из Кировского областного суда – </w:t>
      </w:r>
      <w:r w:rsidR="00871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</w:t>
      </w:r>
      <w:r w:rsidR="00761A2A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871F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</w:p>
    <w:p w14:paraId="1B6456AD" w14:textId="77777777" w:rsidR="00BC2D76" w:rsidRPr="00220BE3" w:rsidRDefault="00BC2D76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F3F34" w14:textId="54ACB879" w:rsidR="005D1E50" w:rsidRDefault="00BC2D76" w:rsidP="00B96FC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</w:t>
      </w:r>
      <w:r w:rsidR="00925833"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ившие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административны</w:t>
      </w:r>
      <w:r w:rsidR="00925833"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</w:t>
      </w:r>
      <w:r w:rsidR="00925833"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1EB5"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судов, входящих в Четвертый апелляционный округ</w:t>
      </w:r>
      <w:r w:rsidR="00B27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C1EB5"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B27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B96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25833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(% от общего числа поступивших</w:t>
      </w:r>
      <w:r w:rsidR="00925833"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4F4D424" w14:textId="77777777" w:rsidR="00FB2B62" w:rsidRDefault="00FB2B62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8A1F6B" w14:textId="78C4B45E" w:rsidR="00FB2B62" w:rsidRPr="00220BE3" w:rsidRDefault="00FB2B62" w:rsidP="00FB2B6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486EE3" wp14:editId="5E80AD8B">
            <wp:extent cx="5850890" cy="3113550"/>
            <wp:effectExtent l="0" t="0" r="16510" b="1079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1880948" w14:textId="77777777" w:rsidR="00CF3355" w:rsidRPr="00220BE3" w:rsidRDefault="00CF3355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5EBCF8" w14:textId="7D24D226" w:rsidR="005D1E50" w:rsidRPr="00220BE3" w:rsidRDefault="005D1E50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дел, нерассмотренных на начало 202</w:t>
      </w:r>
      <w:r w:rsidR="008E3F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составил </w:t>
      </w:r>
      <w:r w:rsidR="00CF335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3FD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 </w:t>
      </w:r>
    </w:p>
    <w:p w14:paraId="4C841CC2" w14:textId="510FEF2A" w:rsidR="005D1E50" w:rsidRPr="00220BE3" w:rsidRDefault="005D1E50" w:rsidP="005D1E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административных дел, находящихся в производстве Четвертого апелляционного суда общей юрисдикции</w:t>
      </w:r>
      <w:r w:rsid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A37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583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92583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A0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5CC">
        <w:rPr>
          <w:rFonts w:ascii="Times New Roman" w:eastAsia="Times New Roman" w:hAnsi="Times New Roman" w:cs="Times New Roman"/>
          <w:sz w:val="28"/>
          <w:szCs w:val="28"/>
          <w:lang w:eastAsia="ru-RU"/>
        </w:rPr>
        <w:t>477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 </w:t>
      </w:r>
    </w:p>
    <w:p w14:paraId="2367A53F" w14:textId="77777777" w:rsidR="00F6161F" w:rsidRPr="00220BE3" w:rsidRDefault="00F6161F" w:rsidP="00F6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p w14:paraId="157A3DD1" w14:textId="556AF3D9" w:rsidR="00F6161F" w:rsidRPr="00220BE3" w:rsidRDefault="00F6161F" w:rsidP="00F6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lastRenderedPageBreak/>
        <w:t xml:space="preserve">На </w:t>
      </w:r>
      <w:r w:rsidR="00F84CD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46</w:t>
      </w:r>
      <w:r w:rsidR="00551B4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C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1B4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230FB8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E56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</w:t>
      </w:r>
      <w:r w:rsidR="00230FB8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илось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количество дел, возвращенных без рассмотрения в суды </w:t>
      </w:r>
      <w:r w:rsidR="00FA4766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первой инстанции, и составило </w:t>
      </w:r>
      <w:r w:rsidR="00F84CD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8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</w:t>
      </w:r>
      <w:r w:rsidR="00B96FC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или 0,</w:t>
      </w:r>
      <w:r w:rsidR="00394B6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5</w:t>
      </w:r>
      <w:r w:rsidR="00230FB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%</w:t>
      </w:r>
      <w:r w:rsidR="00B96FC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br/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от общего числа находившихся в производстве дел (в 202</w:t>
      </w:r>
      <w:r w:rsidR="00E56F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г</w:t>
      </w:r>
      <w:r w:rsidR="00230FB8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оду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– </w:t>
      </w:r>
      <w:r w:rsidR="00E56FF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15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дел). </w:t>
      </w:r>
    </w:p>
    <w:p w14:paraId="1AE8327F" w14:textId="77777777" w:rsidR="0041509F" w:rsidRPr="00220BE3" w:rsidRDefault="0041509F" w:rsidP="00F6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p w14:paraId="0DA238BF" w14:textId="0319BC9A" w:rsidR="00F6161F" w:rsidRPr="00220BE3" w:rsidRDefault="001D3BE7" w:rsidP="00F6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По одному д</w:t>
      </w:r>
      <w:r w:rsidR="00F6161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у</w:t>
      </w:r>
      <w:r w:rsidR="00F6161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возвращено </w:t>
      </w:r>
      <w:r w:rsidR="00F6161F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Верховный Суд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="005C47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5C4726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Верховный Суд Республики Татарстан</w:t>
      </w:r>
      <w:r w:rsidR="005C47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, </w:t>
      </w:r>
      <w:r w:rsidR="005C4726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в Верховный Суд Республики </w:t>
      </w:r>
      <w:r w:rsidR="005C47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Мордовия и</w:t>
      </w:r>
      <w:r w:rsidR="005C4726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F70D61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Нижегородский областной суд</w:t>
      </w:r>
      <w:r w:rsidR="00276A2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. По два дела возвращено </w:t>
      </w:r>
      <w:r w:rsidR="0087512A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в Верховный суд Чувашской Республики </w:t>
      </w:r>
      <w:r w:rsidR="00276A2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 </w:t>
      </w:r>
      <w:r w:rsidR="00C055D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в Самарский областной суд</w:t>
      </w:r>
      <w:r w:rsidR="00276A2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  <w:r w:rsidR="00C055DB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</w:p>
    <w:p w14:paraId="7EDFA52D" w14:textId="77777777" w:rsidR="00276A29" w:rsidRDefault="00276A29" w:rsidP="002375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A2D0A" w14:textId="2B860F91" w:rsidR="002375CD" w:rsidRPr="00220BE3" w:rsidRDefault="008E338C" w:rsidP="0023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="00AC1EB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B61A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19EE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="00834D4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38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834D42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уменьшилось </w:t>
      </w:r>
      <w:r w:rsidR="00F3238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рассмотренных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F3238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20F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FFF">
        <w:rPr>
          <w:rFonts w:ascii="Times New Roman" w:eastAsia="Times New Roman" w:hAnsi="Times New Roman" w:cs="Times New Roman"/>
          <w:sz w:val="28"/>
          <w:szCs w:val="28"/>
          <w:lang w:eastAsia="ru-RU"/>
        </w:rPr>
        <w:t>834</w:t>
      </w:r>
      <w:r w:rsidR="00AC1EB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1670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FFF">
        <w:rPr>
          <w:rFonts w:ascii="Times New Roman" w:eastAsia="Times New Roman" w:hAnsi="Times New Roman" w:cs="Times New Roman"/>
          <w:sz w:val="28"/>
          <w:szCs w:val="28"/>
          <w:lang w:eastAsia="ru-RU"/>
        </w:rPr>
        <w:t>399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1EB5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04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04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дел</w:t>
      </w:r>
      <w:r w:rsidR="00B96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производстве), 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 связанных с государственной тайной </w:t>
      </w:r>
      <w:r w:rsidR="00260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34F13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</w:t>
      </w:r>
      <w:r w:rsidR="00B9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375CD" w:rsidRPr="00220B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7D1A3" w14:textId="77777777" w:rsidR="00526A7B" w:rsidRPr="00220BE3" w:rsidRDefault="00526A7B" w:rsidP="0023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03EF8" w14:textId="3A530181" w:rsidR="00CA6B53" w:rsidRPr="00220BE3" w:rsidRDefault="00CA6B53" w:rsidP="00526A7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Количество административных дел, рассмотренных судьями</w:t>
      </w:r>
    </w:p>
    <w:p w14:paraId="5BE4B7B5" w14:textId="2D02F4A7" w:rsidR="00526A7B" w:rsidRPr="00220BE3" w:rsidRDefault="00CA6B53" w:rsidP="00526A7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Четвертого апелляционн</w:t>
      </w:r>
      <w:r w:rsidR="00A342E5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ого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суд</w:t>
      </w:r>
      <w:r w:rsidR="00A342E5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общей юрисдикции </w:t>
      </w:r>
    </w:p>
    <w:p w14:paraId="683BC188" w14:textId="04E46504" w:rsidR="00CA6B53" w:rsidRDefault="00CA6B53" w:rsidP="00526A7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в 20</w:t>
      </w:r>
      <w:r w:rsidR="00907A9F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2</w:t>
      </w:r>
      <w:r w:rsidR="00AF35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-202</w:t>
      </w:r>
      <w:r w:rsidR="00AF35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834D42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г</w:t>
      </w:r>
      <w:r w:rsidR="008F634C" w:rsidRPr="00220B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г.</w:t>
      </w:r>
    </w:p>
    <w:p w14:paraId="4903F756" w14:textId="77777777" w:rsidR="00AF35D8" w:rsidRPr="00220BE3" w:rsidRDefault="00AF35D8" w:rsidP="00526A7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14:paraId="54DAA487" w14:textId="39DCFAA8" w:rsidR="00966848" w:rsidRPr="00220BE3" w:rsidRDefault="003C3AD2" w:rsidP="00AF35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88C1F1" wp14:editId="40A68615">
            <wp:extent cx="5850890" cy="1847840"/>
            <wp:effectExtent l="0" t="0" r="16510" b="1968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CE5ED61" w14:textId="77777777" w:rsidR="00B2503F" w:rsidRDefault="00B2503F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p w14:paraId="3F799DEE" w14:textId="74744E1F" w:rsidR="008E338C" w:rsidRPr="00220BE3" w:rsidRDefault="008E338C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Оставлено без изменения </w:t>
      </w:r>
      <w:r w:rsidR="00FF0BF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</w:t>
      </w:r>
      <w:r w:rsidR="00B2503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AF73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256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судебны</w:t>
      </w:r>
      <w:r w:rsidR="00F62F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х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акт</w:t>
      </w:r>
      <w:r w:rsidR="00F62F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а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, а именно: </w:t>
      </w:r>
      <w:r w:rsidR="008C1AB0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1</w:t>
      </w:r>
      <w:r w:rsidR="00AF73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0</w:t>
      </w:r>
      <w:r w:rsidR="00FF0BF7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</w:t>
      </w:r>
      <w:r w:rsidR="00AF73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0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решени</w:t>
      </w:r>
      <w:r w:rsidR="00A342E5"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и </w:t>
      </w:r>
      <w:r w:rsidR="00AF73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236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определени</w:t>
      </w:r>
      <w:r w:rsidR="00AF73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.</w:t>
      </w:r>
    </w:p>
    <w:p w14:paraId="7479EBAE" w14:textId="77777777" w:rsidR="00C21720" w:rsidRPr="00220BE3" w:rsidRDefault="00C21720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p w14:paraId="3986FCFC" w14:textId="77777777" w:rsidR="008F634C" w:rsidRPr="00220BE3" w:rsidRDefault="008F634C" w:rsidP="008F6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рассмотренных по существу административных дел:</w:t>
      </w:r>
    </w:p>
    <w:p w14:paraId="2775428E" w14:textId="77777777" w:rsidR="00486FB4" w:rsidRPr="00486FB4" w:rsidRDefault="00486FB4" w:rsidP="00486FB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>- 46 решений в части основного требования и 33 определения отменены;</w:t>
      </w:r>
    </w:p>
    <w:p w14:paraId="58870DA3" w14:textId="3D2F5D66" w:rsidR="00486FB4" w:rsidRPr="00486FB4" w:rsidRDefault="00486FB4" w:rsidP="00486F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>- 3 решения изменен</w:t>
      </w:r>
      <w:r w:rsidR="00AF6019">
        <w:rPr>
          <w:rFonts w:ascii="Times New Roman" w:hAnsi="Times New Roman" w:cs="Times New Roman"/>
          <w:sz w:val="28"/>
          <w:szCs w:val="28"/>
        </w:rPr>
        <w:t>о</w:t>
      </w:r>
      <w:r w:rsidRPr="00486FB4">
        <w:rPr>
          <w:rFonts w:ascii="Times New Roman" w:hAnsi="Times New Roman" w:cs="Times New Roman"/>
          <w:sz w:val="28"/>
          <w:szCs w:val="28"/>
        </w:rPr>
        <w:t xml:space="preserve"> в части основного требования;</w:t>
      </w:r>
    </w:p>
    <w:p w14:paraId="50230E11" w14:textId="0812AD6F" w:rsidR="00486FB4" w:rsidRPr="00486FB4" w:rsidRDefault="00486FB4" w:rsidP="00486FB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>- 5 решений отменен</w:t>
      </w:r>
      <w:r w:rsidR="00AF6019">
        <w:rPr>
          <w:rFonts w:ascii="Times New Roman" w:hAnsi="Times New Roman" w:cs="Times New Roman"/>
          <w:sz w:val="28"/>
          <w:szCs w:val="28"/>
        </w:rPr>
        <w:t>о</w:t>
      </w:r>
      <w:r w:rsidRPr="00486FB4">
        <w:rPr>
          <w:rFonts w:ascii="Times New Roman" w:hAnsi="Times New Roman" w:cs="Times New Roman"/>
          <w:sz w:val="28"/>
          <w:szCs w:val="28"/>
        </w:rPr>
        <w:t xml:space="preserve"> в части неосновного требования;</w:t>
      </w:r>
    </w:p>
    <w:p w14:paraId="6BDF7292" w14:textId="02EB3F1D" w:rsidR="00486FB4" w:rsidRPr="00486FB4" w:rsidRDefault="00486FB4" w:rsidP="00486F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bCs/>
          <w:sz w:val="28"/>
          <w:szCs w:val="28"/>
        </w:rPr>
        <w:t>- 4</w:t>
      </w:r>
      <w:r w:rsidRPr="00486FB4">
        <w:rPr>
          <w:rFonts w:ascii="Times New Roman" w:hAnsi="Times New Roman" w:cs="Times New Roman"/>
          <w:sz w:val="28"/>
          <w:szCs w:val="28"/>
        </w:rPr>
        <w:t xml:space="preserve"> решения отменен</w:t>
      </w:r>
      <w:r w:rsidR="00AF6019">
        <w:rPr>
          <w:rFonts w:ascii="Times New Roman" w:hAnsi="Times New Roman" w:cs="Times New Roman"/>
          <w:sz w:val="28"/>
          <w:szCs w:val="28"/>
        </w:rPr>
        <w:t>о</w:t>
      </w:r>
      <w:r w:rsidRPr="00486FB4">
        <w:rPr>
          <w:rFonts w:ascii="Times New Roman" w:hAnsi="Times New Roman" w:cs="Times New Roman"/>
          <w:sz w:val="28"/>
          <w:szCs w:val="28"/>
        </w:rPr>
        <w:t xml:space="preserve"> в связи с отказом административных истцов от административного иска;</w:t>
      </w:r>
    </w:p>
    <w:p w14:paraId="763B476B" w14:textId="71FBCF3A" w:rsidR="00486FB4" w:rsidRPr="00486FB4" w:rsidRDefault="00486FB4" w:rsidP="00486FB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>- 4 решения изменен</w:t>
      </w:r>
      <w:r w:rsidR="00AF6019">
        <w:rPr>
          <w:rFonts w:ascii="Times New Roman" w:hAnsi="Times New Roman" w:cs="Times New Roman"/>
          <w:sz w:val="28"/>
          <w:szCs w:val="28"/>
        </w:rPr>
        <w:t>о</w:t>
      </w:r>
      <w:r w:rsidRPr="00486FB4">
        <w:rPr>
          <w:rFonts w:ascii="Times New Roman" w:hAnsi="Times New Roman" w:cs="Times New Roman"/>
          <w:sz w:val="28"/>
          <w:szCs w:val="28"/>
        </w:rPr>
        <w:t xml:space="preserve"> в части неосновного требования;</w:t>
      </w:r>
    </w:p>
    <w:p w14:paraId="5B2FC1CA" w14:textId="7EE46456" w:rsidR="00486FB4" w:rsidRPr="00486FB4" w:rsidRDefault="00486FB4" w:rsidP="00486FB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>- 6 решений изменен</w:t>
      </w:r>
      <w:r w:rsidR="00AF6019">
        <w:rPr>
          <w:rFonts w:ascii="Times New Roman" w:hAnsi="Times New Roman" w:cs="Times New Roman"/>
          <w:sz w:val="28"/>
          <w:szCs w:val="28"/>
        </w:rPr>
        <w:t>о</w:t>
      </w:r>
      <w:r w:rsidRPr="00486FB4">
        <w:rPr>
          <w:rFonts w:ascii="Times New Roman" w:hAnsi="Times New Roman" w:cs="Times New Roman"/>
          <w:sz w:val="28"/>
          <w:szCs w:val="28"/>
        </w:rPr>
        <w:t xml:space="preserve"> по несущественным основаниям;</w:t>
      </w:r>
    </w:p>
    <w:p w14:paraId="522A4E34" w14:textId="6FE54B12" w:rsidR="00486FB4" w:rsidRPr="00486FB4" w:rsidRDefault="00486FB4" w:rsidP="00486F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>- 1 определение изменено по несущественным основаниям</w:t>
      </w:r>
      <w:r w:rsidR="00010C0B">
        <w:rPr>
          <w:rFonts w:ascii="Times New Roman" w:hAnsi="Times New Roman" w:cs="Times New Roman"/>
          <w:sz w:val="28"/>
          <w:szCs w:val="28"/>
        </w:rPr>
        <w:t>.</w:t>
      </w:r>
    </w:p>
    <w:p w14:paraId="56932160" w14:textId="77777777" w:rsidR="00486FB4" w:rsidRPr="00486FB4" w:rsidRDefault="00486FB4" w:rsidP="00486F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 xml:space="preserve">По </w:t>
      </w:r>
      <w:r w:rsidRPr="00486FB4">
        <w:rPr>
          <w:rFonts w:ascii="Times New Roman" w:hAnsi="Times New Roman" w:cs="Times New Roman"/>
          <w:bCs/>
          <w:sz w:val="28"/>
          <w:szCs w:val="28"/>
        </w:rPr>
        <w:t>40</w:t>
      </w:r>
      <w:r w:rsidRPr="00486FB4">
        <w:rPr>
          <w:rFonts w:ascii="Times New Roman" w:hAnsi="Times New Roman" w:cs="Times New Roman"/>
          <w:sz w:val="28"/>
          <w:szCs w:val="28"/>
        </w:rPr>
        <w:t xml:space="preserve"> административным делам апелляционное производство прекращено в связи с отказом от апелляционных жалоб/представлений.</w:t>
      </w:r>
    </w:p>
    <w:p w14:paraId="3A4C4B52" w14:textId="77777777" w:rsidR="00486FB4" w:rsidRPr="00486FB4" w:rsidRDefault="00486FB4" w:rsidP="00486FB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B4">
        <w:rPr>
          <w:rFonts w:ascii="Times New Roman" w:hAnsi="Times New Roman" w:cs="Times New Roman"/>
          <w:sz w:val="28"/>
          <w:szCs w:val="28"/>
        </w:rPr>
        <w:t>1 апелляционная жалоба оставлена без рассмотрения по существу.</w:t>
      </w:r>
    </w:p>
    <w:p w14:paraId="569338A5" w14:textId="77F6974B" w:rsidR="008E338C" w:rsidRPr="00220BE3" w:rsidRDefault="008E338C" w:rsidP="000D748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Остаток нерассмотренных административных дел на конец отчетного периода </w:t>
      </w:r>
      <w:r w:rsidR="00834D42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уменьшил</w:t>
      </w:r>
      <w:r w:rsidR="002375CD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834D42" w:rsidRPr="0022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1B2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E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572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FC2E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4D4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B2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10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C0B">
        <w:rPr>
          <w:rFonts w:ascii="Times New Roman" w:hAnsi="Times New Roman" w:cs="Times New Roman"/>
          <w:sz w:val="28"/>
          <w:szCs w:val="28"/>
        </w:rPr>
        <w:t>–</w:t>
      </w:r>
      <w:r w:rsidR="00F62F70">
        <w:rPr>
          <w:rFonts w:ascii="Times New Roman" w:hAnsi="Times New Roman" w:cs="Times New Roman"/>
          <w:sz w:val="28"/>
          <w:szCs w:val="28"/>
        </w:rPr>
        <w:t xml:space="preserve"> </w:t>
      </w:r>
      <w:r w:rsidR="00AE1B2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A572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022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72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9022F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B33B7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(</w:t>
      </w:r>
      <w:r w:rsid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дел,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находившихся в производстве). </w:t>
      </w:r>
    </w:p>
    <w:p w14:paraId="1A272377" w14:textId="77777777" w:rsidR="0026733F" w:rsidRPr="00220BE3" w:rsidRDefault="0026733F" w:rsidP="0026733F">
      <w:pPr>
        <w:pStyle w:val="a5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5EB341" w14:textId="77777777" w:rsidR="00081D5D" w:rsidRDefault="008E338C" w:rsidP="00081D5D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рассмотрения дел, поступивших </w:t>
      </w:r>
      <w:r w:rsidR="005C2FA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C2FA2" w:rsidRP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апелляционным жалобам/</w:t>
      </w:r>
      <w:r w:rsidR="00834D42" w:rsidRP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представлениям</w:t>
      </w:r>
      <w:r w:rsidR="005C2FA2" w:rsidRP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583" w:rsidRP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62F7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из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 апелляционного округа за 202</w:t>
      </w:r>
      <w:r w:rsidR="005861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показывает следующее:</w:t>
      </w:r>
    </w:p>
    <w:p w14:paraId="570C395F" w14:textId="77777777" w:rsidR="00081D5D" w:rsidRDefault="0051293B" w:rsidP="00081D5D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Верховного Суда Республики Башкортостан 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7226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7805F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5172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05F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7BB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FE78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76C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</w:t>
      </w:r>
      <w:r w:rsidR="008853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 </w:t>
      </w:r>
      <w:r w:rsidR="00B0299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02996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т.ч. </w:t>
      </w:r>
      <w:r w:rsidR="00A90F1D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решение</w:t>
      </w:r>
      <w:r w:rsidR="00C92A23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неосновному требованию</w:t>
      </w:r>
      <w:r w:rsidR="0017030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0F1D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7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7D723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96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4967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решение по неосновному требованию</w:t>
      </w:r>
      <w:r w:rsidR="00CB6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1 решение по несущественным основаниям</w:t>
      </w:r>
      <w:r w:rsidR="0062496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05F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5709D" w14:textId="77777777" w:rsidR="00081D5D" w:rsidRDefault="00B6509D" w:rsidP="00081D5D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293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Верховного Суда Республики Марий Эл 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2A2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293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/представлений</w:t>
      </w:r>
      <w:r w:rsidR="0051293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90F1D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="0051293B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52BA002" w14:textId="77777777" w:rsidR="00081D5D" w:rsidRDefault="0051293B" w:rsidP="00081D5D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Верховного Суда Республики Мордовия 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B0299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92A2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2A2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тменено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8C88ED" w14:textId="77777777" w:rsidR="00081D5D" w:rsidRDefault="0051293B" w:rsidP="00081D5D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Верховного Суда Республики Татарстан </w:t>
      </w:r>
      <w:r w:rsidR="00757F4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933BA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DF4D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DF4D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3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="00567A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3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7B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240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847B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240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D6B" w:rsidRPr="009F5D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F4D6B" w:rsidRPr="009F5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неосновному требованию</w:t>
      </w:r>
      <w:r w:rsidR="00567A0A" w:rsidRPr="009F5D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F5D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D22C38" w14:textId="77777777" w:rsidR="00081D5D" w:rsidRDefault="001A12AF" w:rsidP="00081D5D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</w:t>
      </w:r>
      <w:r w:rsidR="00757F4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Суда Удмуртской Республики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623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D262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D26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D262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C152F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F4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2F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2F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22F2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т.ч. </w:t>
      </w:r>
      <w:r w:rsidR="00732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322F2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решени</w:t>
      </w:r>
      <w:r w:rsidR="00732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7322F2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неосновному требованию</w:t>
      </w:r>
      <w:r w:rsidR="00732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7322F2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2F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26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52F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D26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52F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изменено (</w:t>
      </w:r>
      <w:r w:rsidR="00C152FF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неосновному требованию</w:t>
      </w:r>
      <w:r w:rsidR="003E1C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DAB0F7E" w14:textId="77777777" w:rsidR="00081D5D" w:rsidRDefault="001A12AF" w:rsidP="00081D5D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Верховного Суда Чувашской Республики рассмотрен</w:t>
      </w:r>
      <w:r w:rsidR="004330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2F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1CB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4330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</w:t>
      </w:r>
      <w:r w:rsidR="00757F4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C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3E1C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3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D264D7A" w14:textId="1D4365F4" w:rsidR="008E338C" w:rsidRPr="00220BE3" w:rsidRDefault="00757F4F" w:rsidP="00092D22">
      <w:pPr>
        <w:tabs>
          <w:tab w:val="left" w:pos="9180"/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Пермского краевого суда 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0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1D0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1F79B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EC1D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005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287B8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005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B81" w:rsidRPr="0000335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7B81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</w:t>
      </w:r>
      <w:r w:rsidR="00C65880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решение в связи с отказом административного истца от административного иска</w:t>
      </w:r>
      <w:r w:rsidR="00C13FA0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552B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552B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решения изменено</w:t>
      </w:r>
      <w:r w:rsidR="008F5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5932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</w:t>
      </w:r>
      <w:r w:rsidR="00081D5D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932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решение по несущественным основаниям)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CF3B9E" w14:textId="77777777" w:rsidR="007F75B0" w:rsidRDefault="001A12AF" w:rsidP="00092D22">
      <w:pPr>
        <w:tabs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Кировского областного суд</w:t>
      </w:r>
      <w:r w:rsidR="00757F4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57F4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B8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6A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87B8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106A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106A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7F4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8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B0CB29" w14:textId="35C8C6E6" w:rsidR="00081D5D" w:rsidRDefault="00081D5D" w:rsidP="00092D22">
      <w:pPr>
        <w:tabs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BF61C4" w:rsidRPr="00081D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Нижегородского областного суда</w:t>
      </w:r>
      <w:r w:rsidR="00BF6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 w:rsidR="00287B8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3A5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84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BF6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4384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6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2438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6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2438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6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3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 </w:t>
      </w:r>
      <w:r w:rsidR="00D86A09" w:rsidRPr="000F6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6A09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т.ч. </w:t>
      </w:r>
      <w:r w:rsidR="000C413B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6A09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0C413B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6A09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отказом административного истца от административного иска</w:t>
      </w:r>
      <w:r w:rsidR="000C413B" w:rsidRPr="000F66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61C4" w:rsidRPr="000F6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7D5860" w14:textId="4FADA362" w:rsidR="007F75B0" w:rsidRDefault="00BF61C4" w:rsidP="00092D22">
      <w:pPr>
        <w:tabs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Оренбургского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 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600C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0F66D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F53E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</w:t>
      </w:r>
      <w:r w:rsidR="00E147D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66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5560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560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 решения изменено </w:t>
      </w:r>
      <w:r w:rsidR="0055600C" w:rsidRPr="000F6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600C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решение по неосновному требованию</w:t>
      </w:r>
      <w:r w:rsidR="00863A4F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решение по несущественным основаниям</w:t>
      </w:r>
      <w:r w:rsidR="00863A4F" w:rsidRPr="00081D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6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788988" w14:textId="3E7C2974" w:rsidR="00081D5D" w:rsidRDefault="007F75B0" w:rsidP="00092D22">
      <w:pPr>
        <w:tabs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067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Пензенского</w:t>
      </w:r>
      <w:r w:rsidR="00E147D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 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1D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47D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3A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8067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E147D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/представлений</w:t>
      </w:r>
      <w:r w:rsidR="00C8067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21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51F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221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1F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190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="00C8067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772CEB" w14:textId="77E2CF92" w:rsidR="008E338C" w:rsidRPr="00220BE3" w:rsidRDefault="00C8067E" w:rsidP="00092D22">
      <w:pPr>
        <w:tabs>
          <w:tab w:val="center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Самарского областного суда 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1D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1F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45C3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2445C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47D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445C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2445C3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338C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</w:t>
      </w:r>
      <w:r w:rsidR="008853B3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 </w:t>
      </w:r>
      <w:r w:rsidR="004E5317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7F62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1 решение по неосновному требованию</w:t>
      </w:r>
      <w:r w:rsidR="00EA7ADC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7F62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F62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91994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7F62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9779DB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7F62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изменено</w:t>
      </w:r>
      <w:r w:rsidR="002F6AB7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AB7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несущественным основаниям)</w:t>
      </w:r>
      <w:r w:rsidR="008E338C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2D2D27" w14:textId="355B63E9" w:rsidR="008E338C" w:rsidRPr="00220BE3" w:rsidRDefault="008E338C" w:rsidP="008E338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 Саратовского областного суда рассмотрен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0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5C7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A85C7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47D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A85C7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22000D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5DB1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22000D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3B3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</w:t>
      </w:r>
      <w:r w:rsidR="00B401E9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401E9" w:rsidRPr="009779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т.ч. 1 решение</w:t>
      </w:r>
      <w:r w:rsidR="00AE17EE" w:rsidRPr="009779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связи с отказом административного истца от административного иска</w:t>
      </w:r>
      <w:r w:rsidR="005F4D79" w:rsidRPr="009779DB">
        <w:rPr>
          <w:rFonts w:ascii="Times New Roman" w:hAnsi="Times New Roman" w:cs="Times New Roman"/>
          <w:sz w:val="28"/>
          <w:szCs w:val="28"/>
        </w:rPr>
        <w:t>)</w:t>
      </w:r>
      <w:r w:rsidR="00424B6F">
        <w:rPr>
          <w:rFonts w:ascii="Times New Roman" w:hAnsi="Times New Roman" w:cs="Times New Roman"/>
          <w:sz w:val="28"/>
          <w:szCs w:val="28"/>
        </w:rPr>
        <w:t xml:space="preserve"> и</w:t>
      </w:r>
      <w:r w:rsidR="00D85191" w:rsidRPr="009779DB">
        <w:rPr>
          <w:rFonts w:ascii="Times New Roman" w:hAnsi="Times New Roman" w:cs="Times New Roman"/>
          <w:sz w:val="28"/>
          <w:szCs w:val="28"/>
        </w:rPr>
        <w:t xml:space="preserve"> 1 решение изменено</w:t>
      </w:r>
      <w:r w:rsidR="00E147D1" w:rsidRPr="00977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2A0B9B" w14:textId="4AB7493F" w:rsidR="008E338C" w:rsidRPr="00220BE3" w:rsidRDefault="008E338C" w:rsidP="008E338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Ульяновского областного суда рассмотрен</w:t>
      </w:r>
      <w:r w:rsidR="008853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519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55DB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D851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47D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D851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D86A0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4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6A0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A51F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6A0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3B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 </w:t>
      </w:r>
      <w:r w:rsidR="008444B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44B1" w:rsidRPr="00220B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т.ч. 1 решение по неосновному требованию</w:t>
      </w:r>
      <w:r w:rsidR="008444B1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4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D79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 2 решения изменено</w:t>
      </w:r>
      <w:r w:rsidR="0084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444B1" w:rsidRPr="00740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оба по несущественным основаниям</w:t>
      </w:r>
      <w:r w:rsidR="008444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240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8C83FE" w14:textId="571C0A26" w:rsidR="008E338C" w:rsidRPr="00220BE3" w:rsidRDefault="009A5583" w:rsidP="007F7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B0E6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ешения, </w:t>
      </w:r>
      <w:r w:rsidR="002B0E6F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отмененные и измененные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E6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неосновному требованию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2CF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несущественным основаниям</w:t>
      </w:r>
      <w:r w:rsidR="009B123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C2CF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E6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отказом административного истца от административного иска</w:t>
      </w:r>
      <w:r w:rsidR="00010C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4F2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E6F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стабильности принятых решений не учитывались. </w:t>
      </w:r>
    </w:p>
    <w:p w14:paraId="5BDAA10F" w14:textId="77777777" w:rsidR="007F75B0" w:rsidRDefault="00055E33" w:rsidP="002E4AB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A22529F" w14:textId="32FE2B94" w:rsidR="002E4AB4" w:rsidRPr="00220BE3" w:rsidRDefault="002E4AB4" w:rsidP="002E4AB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Результаты рассмотрения административных дел</w:t>
      </w:r>
    </w:p>
    <w:p w14:paraId="74BF3DC1" w14:textId="643BD8F6" w:rsidR="005502EB" w:rsidRDefault="002E4AB4" w:rsidP="0096684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апелляционным жалобам/представлениям в 202</w:t>
      </w:r>
      <w:r w:rsidR="005D1D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220B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году</w:t>
      </w:r>
    </w:p>
    <w:p w14:paraId="689A40B7" w14:textId="77777777" w:rsidR="0086505B" w:rsidRDefault="0086505B" w:rsidP="0096684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DA8ABE7" w14:textId="3BA25D49" w:rsidR="005502EB" w:rsidRDefault="005D1D43" w:rsidP="0096684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1875E" wp14:editId="21072026">
            <wp:extent cx="5850890" cy="29619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96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E60C0" w14:textId="09D12BC8" w:rsidR="00CB6096" w:rsidRPr="00220BE3" w:rsidRDefault="002E4AB4" w:rsidP="0096684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B6096" w:rsidRPr="00220B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EF6C08A" w14:textId="69BE3A61" w:rsidR="007805F4" w:rsidRPr="00220BE3" w:rsidRDefault="007805F4" w:rsidP="00010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рассмотрения дел, поступивших по </w:t>
      </w:r>
      <w:r w:rsidR="00055E33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частным</w:t>
      </w:r>
      <w:r w:rsidR="00743678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алобам/п</w:t>
      </w:r>
      <w:r w:rsidR="00055E33"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</w:t>
      </w:r>
      <w:r w:rsidRP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лениям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58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определения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судов апелляционного округа за 202</w:t>
      </w:r>
      <w:r w:rsidR="005D1D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показывает следующее:</w:t>
      </w:r>
    </w:p>
    <w:p w14:paraId="6B453B02" w14:textId="18A517D7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Верховного Суда Республики Башкортостан рассмотрено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055E3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055E33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4E49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</w:t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70B78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F5A380" w14:textId="0B2CC594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Верховного Суда Рес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Марий Эл рассмотрено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E0A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2573A1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отменено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F8E555E" w14:textId="2458EE19" w:rsidR="007805F4" w:rsidRPr="00220BE3" w:rsidRDefault="007805F4" w:rsidP="007F75B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Верховного Суда Республики Мордовия рассмотрено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отменено;</w:t>
      </w:r>
    </w:p>
    <w:p w14:paraId="526DD841" w14:textId="26BE2E89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Верховного Суда Республики Татарстан рассмотрено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/представлений, из них </w:t>
      </w:r>
      <w:r w:rsidR="0010280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10280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отменено;</w:t>
      </w:r>
    </w:p>
    <w:p w14:paraId="5B0E1F09" w14:textId="5B17B5B9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 Верховного Суда Удмуртской Республики рассмотрено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4E49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2A0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оставлены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7C98BEA" w14:textId="75B41AAF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Верховн</w:t>
      </w:r>
      <w:r w:rsidR="000D2A0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Суда Чувашской Республики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75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6E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646E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2A0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6E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оставлено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A095C36" w14:textId="040A9390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Пермского краевого суда рассмотрено </w:t>
      </w:r>
      <w:r w:rsidR="00646E8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646E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64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определений отменено;</w:t>
      </w:r>
    </w:p>
    <w:p w14:paraId="7423530A" w14:textId="36C23FF4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Кировского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 рассмотрено </w:t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8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отменено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359528" w14:textId="33CC9AC4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- из Нижегородского областного суда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рассмотрено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8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отменено;</w:t>
      </w:r>
    </w:p>
    <w:p w14:paraId="44A7D003" w14:textId="599A400D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Оренбургского областного суда рассмотрено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7F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248E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49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="006801B6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4E49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отменено;</w:t>
      </w:r>
    </w:p>
    <w:p w14:paraId="74E3CA92" w14:textId="1F3D69EF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Пензенского</w:t>
      </w:r>
      <w:r w:rsidR="000D2A0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суда </w:t>
      </w:r>
      <w:r w:rsidR="006658E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58E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оставлены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DF27D1" w14:textId="64184020" w:rsidR="007805F4" w:rsidRPr="00220BE3" w:rsidRDefault="007805F4" w:rsidP="007805F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Самарского областного суда рассмотрен</w:t>
      </w:r>
      <w:r w:rsidR="0028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58E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2274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9150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2811C4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</w:t>
      </w:r>
      <w:r w:rsidR="004E49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0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49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A0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9150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4937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937" w:rsidRPr="00A320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изменено</w:t>
      </w:r>
      <w:r w:rsidR="00E54E91" w:rsidRPr="00A3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4E91" w:rsidRPr="00A320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несущественным основаниям</w:t>
      </w:r>
      <w:r w:rsidR="00E54E91" w:rsidRPr="00A3204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BF228A" w14:textId="77777777" w:rsidR="00B2503F" w:rsidRDefault="007805F4" w:rsidP="00B250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0D2A0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Саратовского областного суда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B759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0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6658E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9150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</w:t>
      </w:r>
      <w:r w:rsidR="009150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оставлены без изменения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D3DD4B" w14:textId="2346AF48" w:rsidR="002811C4" w:rsidRPr="00220BE3" w:rsidRDefault="007805F4" w:rsidP="00B250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Ульяновского областного суда рассмотрено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59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B759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658E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/представлени</w:t>
      </w:r>
      <w:r w:rsidR="00B7596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B759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B759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D2A0A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9CF0E4" w14:textId="77777777" w:rsidR="0086505B" w:rsidRDefault="0086505B" w:rsidP="008650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3FD34" w14:textId="00B1948F" w:rsidR="006658EC" w:rsidRPr="00220BE3" w:rsidRDefault="002811C4" w:rsidP="008650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</w:t>
      </w:r>
      <w:r w:rsidR="006658EC" w:rsidRPr="00220B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льтаты рассмотрения административных дел</w:t>
      </w:r>
    </w:p>
    <w:p w14:paraId="26F58D0F" w14:textId="1B5F082A" w:rsidR="006658EC" w:rsidRDefault="006658EC" w:rsidP="008650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20B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частным жалобам/представлениям в 202</w:t>
      </w:r>
      <w:r w:rsidR="00A63B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</w:t>
      </w:r>
      <w:r w:rsidRPr="00220B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году</w:t>
      </w:r>
    </w:p>
    <w:p w14:paraId="48DB7408" w14:textId="77777777" w:rsidR="0086505B" w:rsidRDefault="0086505B" w:rsidP="008650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5221338" w14:textId="7701BF1A" w:rsidR="00DE7B00" w:rsidRPr="00220BE3" w:rsidRDefault="00DF08D0" w:rsidP="002811C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0D36AB" wp14:editId="7D983C81">
            <wp:extent cx="5850890" cy="28599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5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B1904" w14:textId="77777777" w:rsidR="00993938" w:rsidRDefault="00993938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00E9B" w14:textId="41740484" w:rsidR="008E338C" w:rsidRPr="00220BE3" w:rsidRDefault="00E743D1" w:rsidP="008E3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DF08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 а</w:t>
      </w:r>
      <w:r w:rsidR="008E338C"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дминистративные дела 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в установленный законом срок.</w:t>
      </w:r>
    </w:p>
    <w:p w14:paraId="3328FA11" w14:textId="1AEA27F0" w:rsidR="004E7A52" w:rsidRDefault="008E338C" w:rsidP="00010C0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системы видеоконференцсвязи рассмотрено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0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5D70">
        <w:rPr>
          <w:rFonts w:ascii="Times New Roman" w:eastAsia="Times New Roman" w:hAnsi="Times New Roman" w:cs="Times New Roman"/>
          <w:sz w:val="28"/>
          <w:szCs w:val="28"/>
          <w:lang w:eastAsia="ru-RU"/>
        </w:rPr>
        <w:t>418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дел и проведено </w:t>
      </w:r>
      <w:r w:rsidR="00F55D70">
        <w:rPr>
          <w:rFonts w:ascii="Times New Roman" w:eastAsia="Times New Roman" w:hAnsi="Times New Roman" w:cs="Times New Roman"/>
          <w:sz w:val="28"/>
          <w:szCs w:val="28"/>
          <w:lang w:eastAsia="ru-RU"/>
        </w:rPr>
        <w:t>554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заседани</w:t>
      </w:r>
      <w:r w:rsidR="004107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505B">
        <w:rPr>
          <w:rFonts w:ascii="Times New Roman" w:hAnsi="Times New Roman" w:cs="Times New Roman"/>
          <w:sz w:val="28"/>
          <w:szCs w:val="28"/>
        </w:rPr>
        <w:br/>
      </w:r>
    </w:p>
    <w:p w14:paraId="240ADCDC" w14:textId="77777777" w:rsidR="00AF6019" w:rsidRPr="00220BE3" w:rsidRDefault="00AF6019" w:rsidP="00010C0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AD1086" w14:textId="0EA578EA" w:rsidR="00C16CC1" w:rsidRDefault="00C16CC1" w:rsidP="008435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31AEC" w14:textId="77777777" w:rsidR="00F23F97" w:rsidRPr="00220BE3" w:rsidRDefault="00B90D78" w:rsidP="00B90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информатизации, судебной статистики, </w:t>
      </w:r>
    </w:p>
    <w:p w14:paraId="002C3853" w14:textId="12BD3F00" w:rsidR="00B90D78" w:rsidRPr="00220BE3" w:rsidRDefault="00B90D78" w:rsidP="00F23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22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и обобщения судебной практики</w:t>
      </w:r>
    </w:p>
    <w:sectPr w:rsidR="00B90D78" w:rsidRPr="00220BE3" w:rsidSect="008F634C">
      <w:headerReference w:type="default" r:id="rId27"/>
      <w:footerReference w:type="default" r:id="rId28"/>
      <w:pgSz w:w="11906" w:h="16838" w:code="9"/>
      <w:pgMar w:top="993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448A" w14:textId="77777777" w:rsidR="00F22B70" w:rsidRDefault="00F22B70" w:rsidP="00300E5D">
      <w:pPr>
        <w:spacing w:after="0" w:line="240" w:lineRule="auto"/>
      </w:pPr>
      <w:r>
        <w:separator/>
      </w:r>
    </w:p>
  </w:endnote>
  <w:endnote w:type="continuationSeparator" w:id="0">
    <w:p w14:paraId="5756C0B8" w14:textId="77777777" w:rsidR="00F22B70" w:rsidRDefault="00F22B70" w:rsidP="0030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D72B" w14:textId="77777777" w:rsidR="0087090D" w:rsidRDefault="0087090D" w:rsidP="00DA4ABC">
    <w:pPr>
      <w:pStyle w:val="a7"/>
      <w:tabs>
        <w:tab w:val="clear" w:pos="4677"/>
        <w:tab w:val="clear" w:pos="9355"/>
        <w:tab w:val="left" w:pos="66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65A3" w14:textId="77777777" w:rsidR="00F22B70" w:rsidRDefault="00F22B70" w:rsidP="00300E5D">
      <w:pPr>
        <w:spacing w:after="0" w:line="240" w:lineRule="auto"/>
      </w:pPr>
      <w:r>
        <w:separator/>
      </w:r>
    </w:p>
  </w:footnote>
  <w:footnote w:type="continuationSeparator" w:id="0">
    <w:p w14:paraId="4EFED3F9" w14:textId="77777777" w:rsidR="00F22B70" w:rsidRDefault="00F22B70" w:rsidP="0030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942819"/>
      <w:docPartObj>
        <w:docPartGallery w:val="Page Numbers (Top of Page)"/>
        <w:docPartUnique/>
      </w:docPartObj>
    </w:sdtPr>
    <w:sdtContent>
      <w:p w14:paraId="2F574302" w14:textId="77777777" w:rsidR="0087090D" w:rsidRDefault="008709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938">
          <w:rPr>
            <w:noProof/>
          </w:rPr>
          <w:t>20</w:t>
        </w:r>
        <w:r>
          <w:fldChar w:fldCharType="end"/>
        </w:r>
      </w:p>
    </w:sdtContent>
  </w:sdt>
  <w:p w14:paraId="41B26F8E" w14:textId="77777777" w:rsidR="0087090D" w:rsidRDefault="008709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664"/>
    <w:multiLevelType w:val="hybridMultilevel"/>
    <w:tmpl w:val="EA86CA72"/>
    <w:lvl w:ilvl="0" w:tplc="7E32DCC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AC29E6"/>
    <w:multiLevelType w:val="hybridMultilevel"/>
    <w:tmpl w:val="21400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BE2CCE"/>
    <w:multiLevelType w:val="hybridMultilevel"/>
    <w:tmpl w:val="D634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2E75"/>
    <w:multiLevelType w:val="hybridMultilevel"/>
    <w:tmpl w:val="0A34C5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CF31BA"/>
    <w:multiLevelType w:val="hybridMultilevel"/>
    <w:tmpl w:val="871EF1A6"/>
    <w:lvl w:ilvl="0" w:tplc="8C0E76B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85104052">
    <w:abstractNumId w:val="4"/>
  </w:num>
  <w:num w:numId="2" w16cid:durableId="1944266527">
    <w:abstractNumId w:val="0"/>
  </w:num>
  <w:num w:numId="3" w16cid:durableId="2040011207">
    <w:abstractNumId w:val="2"/>
  </w:num>
  <w:num w:numId="4" w16cid:durableId="331299327">
    <w:abstractNumId w:val="1"/>
  </w:num>
  <w:num w:numId="5" w16cid:durableId="89543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125"/>
    <w:rsid w:val="00003260"/>
    <w:rsid w:val="00003352"/>
    <w:rsid w:val="0001054D"/>
    <w:rsid w:val="00010C0B"/>
    <w:rsid w:val="000143C8"/>
    <w:rsid w:val="0001455B"/>
    <w:rsid w:val="00014BCE"/>
    <w:rsid w:val="000161C9"/>
    <w:rsid w:val="00022190"/>
    <w:rsid w:val="0002599E"/>
    <w:rsid w:val="0002710B"/>
    <w:rsid w:val="000316B2"/>
    <w:rsid w:val="000317F9"/>
    <w:rsid w:val="000324E2"/>
    <w:rsid w:val="00033365"/>
    <w:rsid w:val="00034DDB"/>
    <w:rsid w:val="00035CB7"/>
    <w:rsid w:val="00041010"/>
    <w:rsid w:val="000429C5"/>
    <w:rsid w:val="00044483"/>
    <w:rsid w:val="00045B77"/>
    <w:rsid w:val="0004633A"/>
    <w:rsid w:val="00046BBA"/>
    <w:rsid w:val="00047453"/>
    <w:rsid w:val="000501B6"/>
    <w:rsid w:val="000518CB"/>
    <w:rsid w:val="00053FCA"/>
    <w:rsid w:val="00055CD2"/>
    <w:rsid w:val="00055E33"/>
    <w:rsid w:val="00056A9B"/>
    <w:rsid w:val="00056E70"/>
    <w:rsid w:val="0006371C"/>
    <w:rsid w:val="00063778"/>
    <w:rsid w:val="000643D0"/>
    <w:rsid w:val="00064BCA"/>
    <w:rsid w:val="00064E57"/>
    <w:rsid w:val="0006535D"/>
    <w:rsid w:val="00065588"/>
    <w:rsid w:val="00065E24"/>
    <w:rsid w:val="00067473"/>
    <w:rsid w:val="00067997"/>
    <w:rsid w:val="0007059E"/>
    <w:rsid w:val="00071EC9"/>
    <w:rsid w:val="000728D0"/>
    <w:rsid w:val="00072ABA"/>
    <w:rsid w:val="00074278"/>
    <w:rsid w:val="000743E3"/>
    <w:rsid w:val="00074C85"/>
    <w:rsid w:val="00075549"/>
    <w:rsid w:val="00081068"/>
    <w:rsid w:val="000819C8"/>
    <w:rsid w:val="00081D5D"/>
    <w:rsid w:val="00084A75"/>
    <w:rsid w:val="00084D90"/>
    <w:rsid w:val="000919C1"/>
    <w:rsid w:val="00091DD6"/>
    <w:rsid w:val="00091EF8"/>
    <w:rsid w:val="00092D22"/>
    <w:rsid w:val="000950FE"/>
    <w:rsid w:val="000951D4"/>
    <w:rsid w:val="000952A6"/>
    <w:rsid w:val="000A04FE"/>
    <w:rsid w:val="000A167A"/>
    <w:rsid w:val="000A16A1"/>
    <w:rsid w:val="000A1E6F"/>
    <w:rsid w:val="000A37ED"/>
    <w:rsid w:val="000A57E2"/>
    <w:rsid w:val="000A57F3"/>
    <w:rsid w:val="000A7511"/>
    <w:rsid w:val="000B180F"/>
    <w:rsid w:val="000B1FEF"/>
    <w:rsid w:val="000B5004"/>
    <w:rsid w:val="000B5058"/>
    <w:rsid w:val="000B558E"/>
    <w:rsid w:val="000C0979"/>
    <w:rsid w:val="000C0C2F"/>
    <w:rsid w:val="000C2FBF"/>
    <w:rsid w:val="000C413B"/>
    <w:rsid w:val="000C4470"/>
    <w:rsid w:val="000C4AF0"/>
    <w:rsid w:val="000C6F25"/>
    <w:rsid w:val="000C7170"/>
    <w:rsid w:val="000C74C5"/>
    <w:rsid w:val="000C75F2"/>
    <w:rsid w:val="000C7C35"/>
    <w:rsid w:val="000D2A0A"/>
    <w:rsid w:val="000D3161"/>
    <w:rsid w:val="000D66B3"/>
    <w:rsid w:val="000D6E19"/>
    <w:rsid w:val="000D7033"/>
    <w:rsid w:val="000D73F3"/>
    <w:rsid w:val="000D748D"/>
    <w:rsid w:val="000E1F0C"/>
    <w:rsid w:val="000E2862"/>
    <w:rsid w:val="000E36B2"/>
    <w:rsid w:val="000E402C"/>
    <w:rsid w:val="000E45D7"/>
    <w:rsid w:val="000E4F9E"/>
    <w:rsid w:val="000E737A"/>
    <w:rsid w:val="000F0929"/>
    <w:rsid w:val="000F3583"/>
    <w:rsid w:val="000F66D3"/>
    <w:rsid w:val="000F7189"/>
    <w:rsid w:val="000F7DD8"/>
    <w:rsid w:val="00101CCE"/>
    <w:rsid w:val="0010280C"/>
    <w:rsid w:val="00103C3F"/>
    <w:rsid w:val="001056D0"/>
    <w:rsid w:val="00106A80"/>
    <w:rsid w:val="00110363"/>
    <w:rsid w:val="0011057B"/>
    <w:rsid w:val="0011238E"/>
    <w:rsid w:val="00112989"/>
    <w:rsid w:val="00113646"/>
    <w:rsid w:val="00113D79"/>
    <w:rsid w:val="00116CB8"/>
    <w:rsid w:val="00117396"/>
    <w:rsid w:val="00124527"/>
    <w:rsid w:val="0012461C"/>
    <w:rsid w:val="00124CF1"/>
    <w:rsid w:val="00125CC9"/>
    <w:rsid w:val="00126420"/>
    <w:rsid w:val="0013016B"/>
    <w:rsid w:val="00130426"/>
    <w:rsid w:val="0013335A"/>
    <w:rsid w:val="0013427E"/>
    <w:rsid w:val="001361FC"/>
    <w:rsid w:val="001402A0"/>
    <w:rsid w:val="001405A6"/>
    <w:rsid w:val="001419FA"/>
    <w:rsid w:val="0014229E"/>
    <w:rsid w:val="0014355E"/>
    <w:rsid w:val="00145388"/>
    <w:rsid w:val="001471A7"/>
    <w:rsid w:val="0014787B"/>
    <w:rsid w:val="00150A03"/>
    <w:rsid w:val="00150FBF"/>
    <w:rsid w:val="00152B94"/>
    <w:rsid w:val="00153C22"/>
    <w:rsid w:val="00157396"/>
    <w:rsid w:val="00157D8D"/>
    <w:rsid w:val="00160025"/>
    <w:rsid w:val="00163A71"/>
    <w:rsid w:val="00163FD3"/>
    <w:rsid w:val="0016663A"/>
    <w:rsid w:val="001679C6"/>
    <w:rsid w:val="0017030E"/>
    <w:rsid w:val="00172069"/>
    <w:rsid w:val="00174E4D"/>
    <w:rsid w:val="001750F2"/>
    <w:rsid w:val="00175F33"/>
    <w:rsid w:val="00176B47"/>
    <w:rsid w:val="001802F3"/>
    <w:rsid w:val="00180967"/>
    <w:rsid w:val="00181776"/>
    <w:rsid w:val="00182C44"/>
    <w:rsid w:val="001856E9"/>
    <w:rsid w:val="00185A6F"/>
    <w:rsid w:val="00185A87"/>
    <w:rsid w:val="00190FA7"/>
    <w:rsid w:val="001947A7"/>
    <w:rsid w:val="00195492"/>
    <w:rsid w:val="001A0FAB"/>
    <w:rsid w:val="001A12AF"/>
    <w:rsid w:val="001A28A9"/>
    <w:rsid w:val="001A33EC"/>
    <w:rsid w:val="001A50B8"/>
    <w:rsid w:val="001A6139"/>
    <w:rsid w:val="001A68F0"/>
    <w:rsid w:val="001A6929"/>
    <w:rsid w:val="001A7082"/>
    <w:rsid w:val="001A750E"/>
    <w:rsid w:val="001B120B"/>
    <w:rsid w:val="001B4B99"/>
    <w:rsid w:val="001B4C25"/>
    <w:rsid w:val="001C4C24"/>
    <w:rsid w:val="001C6047"/>
    <w:rsid w:val="001C6C70"/>
    <w:rsid w:val="001D0577"/>
    <w:rsid w:val="001D05E1"/>
    <w:rsid w:val="001D3518"/>
    <w:rsid w:val="001D3BE7"/>
    <w:rsid w:val="001D5082"/>
    <w:rsid w:val="001D583C"/>
    <w:rsid w:val="001D6517"/>
    <w:rsid w:val="001D6C22"/>
    <w:rsid w:val="001E1E37"/>
    <w:rsid w:val="001E236E"/>
    <w:rsid w:val="001E2882"/>
    <w:rsid w:val="001E5622"/>
    <w:rsid w:val="001E6D99"/>
    <w:rsid w:val="001F6019"/>
    <w:rsid w:val="001F79B9"/>
    <w:rsid w:val="00201E13"/>
    <w:rsid w:val="00201FC4"/>
    <w:rsid w:val="0020254B"/>
    <w:rsid w:val="002052F6"/>
    <w:rsid w:val="00207001"/>
    <w:rsid w:val="00211276"/>
    <w:rsid w:val="002116C8"/>
    <w:rsid w:val="002125D3"/>
    <w:rsid w:val="0021287B"/>
    <w:rsid w:val="0021300E"/>
    <w:rsid w:val="00213B18"/>
    <w:rsid w:val="00216AD7"/>
    <w:rsid w:val="00216B91"/>
    <w:rsid w:val="0022000D"/>
    <w:rsid w:val="00220BE3"/>
    <w:rsid w:val="00221EAB"/>
    <w:rsid w:val="002223D2"/>
    <w:rsid w:val="00227423"/>
    <w:rsid w:val="00230FB8"/>
    <w:rsid w:val="00234D5B"/>
    <w:rsid w:val="00236C9B"/>
    <w:rsid w:val="00236FD9"/>
    <w:rsid w:val="0023730B"/>
    <w:rsid w:val="002375CD"/>
    <w:rsid w:val="002403E8"/>
    <w:rsid w:val="002420D3"/>
    <w:rsid w:val="002424E2"/>
    <w:rsid w:val="00242655"/>
    <w:rsid w:val="00243847"/>
    <w:rsid w:val="002445C3"/>
    <w:rsid w:val="0024500B"/>
    <w:rsid w:val="002456D7"/>
    <w:rsid w:val="00245892"/>
    <w:rsid w:val="002464D9"/>
    <w:rsid w:val="0024691A"/>
    <w:rsid w:val="00247064"/>
    <w:rsid w:val="00247082"/>
    <w:rsid w:val="0025043D"/>
    <w:rsid w:val="00252AC8"/>
    <w:rsid w:val="0025339F"/>
    <w:rsid w:val="002533E3"/>
    <w:rsid w:val="00254CFD"/>
    <w:rsid w:val="00254E24"/>
    <w:rsid w:val="0025730A"/>
    <w:rsid w:val="002573A1"/>
    <w:rsid w:val="0026040A"/>
    <w:rsid w:val="0026042D"/>
    <w:rsid w:val="00260EED"/>
    <w:rsid w:val="00261F90"/>
    <w:rsid w:val="00262835"/>
    <w:rsid w:val="00264AEA"/>
    <w:rsid w:val="0026733F"/>
    <w:rsid w:val="002705F0"/>
    <w:rsid w:val="002719EE"/>
    <w:rsid w:val="00273BE6"/>
    <w:rsid w:val="00273CA4"/>
    <w:rsid w:val="00274AF3"/>
    <w:rsid w:val="0027671B"/>
    <w:rsid w:val="00276A29"/>
    <w:rsid w:val="00276F65"/>
    <w:rsid w:val="0027724A"/>
    <w:rsid w:val="002811C4"/>
    <w:rsid w:val="00281378"/>
    <w:rsid w:val="00281BED"/>
    <w:rsid w:val="00281ED1"/>
    <w:rsid w:val="00282F4D"/>
    <w:rsid w:val="0028387A"/>
    <w:rsid w:val="00283F0D"/>
    <w:rsid w:val="002841FE"/>
    <w:rsid w:val="0028738C"/>
    <w:rsid w:val="00287B81"/>
    <w:rsid w:val="002907EF"/>
    <w:rsid w:val="0029223A"/>
    <w:rsid w:val="002932E9"/>
    <w:rsid w:val="00293B8E"/>
    <w:rsid w:val="0029698E"/>
    <w:rsid w:val="00296CB2"/>
    <w:rsid w:val="00297DBA"/>
    <w:rsid w:val="00297DD4"/>
    <w:rsid w:val="00297DD6"/>
    <w:rsid w:val="002A1ADD"/>
    <w:rsid w:val="002A3758"/>
    <w:rsid w:val="002A3A5F"/>
    <w:rsid w:val="002A5344"/>
    <w:rsid w:val="002A5AE8"/>
    <w:rsid w:val="002A7F25"/>
    <w:rsid w:val="002B0034"/>
    <w:rsid w:val="002B0181"/>
    <w:rsid w:val="002B0E65"/>
    <w:rsid w:val="002B0E6F"/>
    <w:rsid w:val="002B1561"/>
    <w:rsid w:val="002B4B7D"/>
    <w:rsid w:val="002B4C57"/>
    <w:rsid w:val="002B5AE6"/>
    <w:rsid w:val="002C027B"/>
    <w:rsid w:val="002C2397"/>
    <w:rsid w:val="002C369B"/>
    <w:rsid w:val="002C5B85"/>
    <w:rsid w:val="002C5CBF"/>
    <w:rsid w:val="002D3184"/>
    <w:rsid w:val="002D4693"/>
    <w:rsid w:val="002D4E33"/>
    <w:rsid w:val="002D7284"/>
    <w:rsid w:val="002E05C3"/>
    <w:rsid w:val="002E08ED"/>
    <w:rsid w:val="002E0C53"/>
    <w:rsid w:val="002E11B2"/>
    <w:rsid w:val="002E1B3B"/>
    <w:rsid w:val="002E4330"/>
    <w:rsid w:val="002E4AB4"/>
    <w:rsid w:val="002E52A5"/>
    <w:rsid w:val="002E5832"/>
    <w:rsid w:val="002F0F16"/>
    <w:rsid w:val="002F2E48"/>
    <w:rsid w:val="002F58D9"/>
    <w:rsid w:val="002F61D7"/>
    <w:rsid w:val="002F6AB7"/>
    <w:rsid w:val="002F6E8D"/>
    <w:rsid w:val="003002F2"/>
    <w:rsid w:val="00300E5D"/>
    <w:rsid w:val="003014BA"/>
    <w:rsid w:val="003017AE"/>
    <w:rsid w:val="00304BC4"/>
    <w:rsid w:val="00306CD8"/>
    <w:rsid w:val="003071FC"/>
    <w:rsid w:val="00307C74"/>
    <w:rsid w:val="00311DAD"/>
    <w:rsid w:val="00311F95"/>
    <w:rsid w:val="00312829"/>
    <w:rsid w:val="003145F5"/>
    <w:rsid w:val="00315BD7"/>
    <w:rsid w:val="00317D75"/>
    <w:rsid w:val="00321C8E"/>
    <w:rsid w:val="0032310B"/>
    <w:rsid w:val="00324397"/>
    <w:rsid w:val="00324632"/>
    <w:rsid w:val="00326261"/>
    <w:rsid w:val="00326D24"/>
    <w:rsid w:val="003311BE"/>
    <w:rsid w:val="0033169B"/>
    <w:rsid w:val="00333760"/>
    <w:rsid w:val="00334153"/>
    <w:rsid w:val="003349F6"/>
    <w:rsid w:val="00334E9F"/>
    <w:rsid w:val="00337B90"/>
    <w:rsid w:val="00344354"/>
    <w:rsid w:val="00354F14"/>
    <w:rsid w:val="00356022"/>
    <w:rsid w:val="00356CAE"/>
    <w:rsid w:val="00357F82"/>
    <w:rsid w:val="00360988"/>
    <w:rsid w:val="0036291A"/>
    <w:rsid w:val="0036397E"/>
    <w:rsid w:val="00365152"/>
    <w:rsid w:val="003658EA"/>
    <w:rsid w:val="00367B7C"/>
    <w:rsid w:val="00371D73"/>
    <w:rsid w:val="00375748"/>
    <w:rsid w:val="003807F6"/>
    <w:rsid w:val="00383573"/>
    <w:rsid w:val="00386988"/>
    <w:rsid w:val="00392132"/>
    <w:rsid w:val="00394B68"/>
    <w:rsid w:val="003957DC"/>
    <w:rsid w:val="003959D2"/>
    <w:rsid w:val="00395F01"/>
    <w:rsid w:val="003962A6"/>
    <w:rsid w:val="003964E5"/>
    <w:rsid w:val="00396E9C"/>
    <w:rsid w:val="003A276A"/>
    <w:rsid w:val="003A356B"/>
    <w:rsid w:val="003A5065"/>
    <w:rsid w:val="003A5451"/>
    <w:rsid w:val="003A594C"/>
    <w:rsid w:val="003B1C6D"/>
    <w:rsid w:val="003B2C9D"/>
    <w:rsid w:val="003B2DC3"/>
    <w:rsid w:val="003B5DE0"/>
    <w:rsid w:val="003B7484"/>
    <w:rsid w:val="003C20E9"/>
    <w:rsid w:val="003C2773"/>
    <w:rsid w:val="003C2E63"/>
    <w:rsid w:val="003C3AD2"/>
    <w:rsid w:val="003C44EF"/>
    <w:rsid w:val="003C5424"/>
    <w:rsid w:val="003C58C4"/>
    <w:rsid w:val="003C6992"/>
    <w:rsid w:val="003D0B56"/>
    <w:rsid w:val="003D0C1C"/>
    <w:rsid w:val="003D5127"/>
    <w:rsid w:val="003D7A7D"/>
    <w:rsid w:val="003E046F"/>
    <w:rsid w:val="003E06CA"/>
    <w:rsid w:val="003E1C2B"/>
    <w:rsid w:val="003E1CB5"/>
    <w:rsid w:val="003E224A"/>
    <w:rsid w:val="003E76BF"/>
    <w:rsid w:val="003F0CD7"/>
    <w:rsid w:val="003F1AC7"/>
    <w:rsid w:val="003F48A5"/>
    <w:rsid w:val="003F7023"/>
    <w:rsid w:val="003F7F38"/>
    <w:rsid w:val="00400FCA"/>
    <w:rsid w:val="00401173"/>
    <w:rsid w:val="004014C7"/>
    <w:rsid w:val="00401DA2"/>
    <w:rsid w:val="00401DBB"/>
    <w:rsid w:val="0040352C"/>
    <w:rsid w:val="00404DC6"/>
    <w:rsid w:val="00404F41"/>
    <w:rsid w:val="004060A7"/>
    <w:rsid w:val="0040659B"/>
    <w:rsid w:val="004071C0"/>
    <w:rsid w:val="00410730"/>
    <w:rsid w:val="00412263"/>
    <w:rsid w:val="0041509F"/>
    <w:rsid w:val="00417468"/>
    <w:rsid w:val="004177E2"/>
    <w:rsid w:val="00422FAE"/>
    <w:rsid w:val="0042361F"/>
    <w:rsid w:val="00423FE1"/>
    <w:rsid w:val="00424841"/>
    <w:rsid w:val="00424B6F"/>
    <w:rsid w:val="00425403"/>
    <w:rsid w:val="0042612B"/>
    <w:rsid w:val="00426B1B"/>
    <w:rsid w:val="00426C2E"/>
    <w:rsid w:val="00431658"/>
    <w:rsid w:val="00432165"/>
    <w:rsid w:val="004330B3"/>
    <w:rsid w:val="00434328"/>
    <w:rsid w:val="004349BC"/>
    <w:rsid w:val="00435476"/>
    <w:rsid w:val="004378C2"/>
    <w:rsid w:val="00437C64"/>
    <w:rsid w:val="00437F42"/>
    <w:rsid w:val="00441904"/>
    <w:rsid w:val="00443C54"/>
    <w:rsid w:val="004452F8"/>
    <w:rsid w:val="004455E9"/>
    <w:rsid w:val="00447A49"/>
    <w:rsid w:val="00450270"/>
    <w:rsid w:val="00452225"/>
    <w:rsid w:val="00452C09"/>
    <w:rsid w:val="00453016"/>
    <w:rsid w:val="00453A28"/>
    <w:rsid w:val="004544B2"/>
    <w:rsid w:val="00460E82"/>
    <w:rsid w:val="004667DB"/>
    <w:rsid w:val="00466AC4"/>
    <w:rsid w:val="00467F62"/>
    <w:rsid w:val="004723CE"/>
    <w:rsid w:val="00472CDE"/>
    <w:rsid w:val="00473674"/>
    <w:rsid w:val="0047404E"/>
    <w:rsid w:val="0048044E"/>
    <w:rsid w:val="0048151B"/>
    <w:rsid w:val="00482EB5"/>
    <w:rsid w:val="004833F7"/>
    <w:rsid w:val="00486FB4"/>
    <w:rsid w:val="00490769"/>
    <w:rsid w:val="00493418"/>
    <w:rsid w:val="00494019"/>
    <w:rsid w:val="00494F76"/>
    <w:rsid w:val="00496D9B"/>
    <w:rsid w:val="00497E4A"/>
    <w:rsid w:val="004A0178"/>
    <w:rsid w:val="004A02CA"/>
    <w:rsid w:val="004A1511"/>
    <w:rsid w:val="004A6FD6"/>
    <w:rsid w:val="004A7167"/>
    <w:rsid w:val="004A7E88"/>
    <w:rsid w:val="004B125E"/>
    <w:rsid w:val="004B386C"/>
    <w:rsid w:val="004B477D"/>
    <w:rsid w:val="004B5FAD"/>
    <w:rsid w:val="004B628F"/>
    <w:rsid w:val="004B62CF"/>
    <w:rsid w:val="004B696E"/>
    <w:rsid w:val="004B6C3A"/>
    <w:rsid w:val="004C0103"/>
    <w:rsid w:val="004C1283"/>
    <w:rsid w:val="004C4AA4"/>
    <w:rsid w:val="004C6F45"/>
    <w:rsid w:val="004C79D1"/>
    <w:rsid w:val="004D017F"/>
    <w:rsid w:val="004D0A7B"/>
    <w:rsid w:val="004D0FDF"/>
    <w:rsid w:val="004D393D"/>
    <w:rsid w:val="004D6F6F"/>
    <w:rsid w:val="004D7F53"/>
    <w:rsid w:val="004E1CE6"/>
    <w:rsid w:val="004E2F7C"/>
    <w:rsid w:val="004E3A4C"/>
    <w:rsid w:val="004E4937"/>
    <w:rsid w:val="004E5317"/>
    <w:rsid w:val="004E6CB5"/>
    <w:rsid w:val="004E76C6"/>
    <w:rsid w:val="004E7A52"/>
    <w:rsid w:val="004F14E2"/>
    <w:rsid w:val="004F216C"/>
    <w:rsid w:val="004F372B"/>
    <w:rsid w:val="004F4F8B"/>
    <w:rsid w:val="004F53DA"/>
    <w:rsid w:val="004F6595"/>
    <w:rsid w:val="004F7459"/>
    <w:rsid w:val="004F7866"/>
    <w:rsid w:val="004F7CD6"/>
    <w:rsid w:val="00501025"/>
    <w:rsid w:val="00501FF4"/>
    <w:rsid w:val="0050248E"/>
    <w:rsid w:val="00502E7F"/>
    <w:rsid w:val="00503251"/>
    <w:rsid w:val="00503B3B"/>
    <w:rsid w:val="00506AF6"/>
    <w:rsid w:val="0051012B"/>
    <w:rsid w:val="0051111E"/>
    <w:rsid w:val="005117EE"/>
    <w:rsid w:val="005125EB"/>
    <w:rsid w:val="0051293B"/>
    <w:rsid w:val="005136C6"/>
    <w:rsid w:val="0051381F"/>
    <w:rsid w:val="00514606"/>
    <w:rsid w:val="005148E5"/>
    <w:rsid w:val="00515810"/>
    <w:rsid w:val="00517226"/>
    <w:rsid w:val="0051737F"/>
    <w:rsid w:val="005173C3"/>
    <w:rsid w:val="005221DD"/>
    <w:rsid w:val="00524E44"/>
    <w:rsid w:val="00526A7B"/>
    <w:rsid w:val="00527125"/>
    <w:rsid w:val="005304C9"/>
    <w:rsid w:val="00531AA0"/>
    <w:rsid w:val="005335CC"/>
    <w:rsid w:val="00534AB1"/>
    <w:rsid w:val="00534B5B"/>
    <w:rsid w:val="00534F13"/>
    <w:rsid w:val="00535A1C"/>
    <w:rsid w:val="00535E50"/>
    <w:rsid w:val="00541ED0"/>
    <w:rsid w:val="00542A67"/>
    <w:rsid w:val="00542AA5"/>
    <w:rsid w:val="00543583"/>
    <w:rsid w:val="00546B61"/>
    <w:rsid w:val="005502EB"/>
    <w:rsid w:val="005514AC"/>
    <w:rsid w:val="005516C0"/>
    <w:rsid w:val="00551B48"/>
    <w:rsid w:val="00553908"/>
    <w:rsid w:val="00555E76"/>
    <w:rsid w:val="0055600C"/>
    <w:rsid w:val="00557679"/>
    <w:rsid w:val="005577E3"/>
    <w:rsid w:val="00557BB9"/>
    <w:rsid w:val="00562455"/>
    <w:rsid w:val="0056524D"/>
    <w:rsid w:val="0056528F"/>
    <w:rsid w:val="00567A0A"/>
    <w:rsid w:val="00567F17"/>
    <w:rsid w:val="00570104"/>
    <w:rsid w:val="00570D9B"/>
    <w:rsid w:val="00570E7B"/>
    <w:rsid w:val="00572F5D"/>
    <w:rsid w:val="005731F5"/>
    <w:rsid w:val="0057501F"/>
    <w:rsid w:val="00576733"/>
    <w:rsid w:val="0057778A"/>
    <w:rsid w:val="00580CCE"/>
    <w:rsid w:val="00580DB8"/>
    <w:rsid w:val="00581261"/>
    <w:rsid w:val="005820C3"/>
    <w:rsid w:val="00582EC7"/>
    <w:rsid w:val="005834B7"/>
    <w:rsid w:val="00584497"/>
    <w:rsid w:val="005847B9"/>
    <w:rsid w:val="00585EFB"/>
    <w:rsid w:val="00586147"/>
    <w:rsid w:val="00587E1B"/>
    <w:rsid w:val="00591619"/>
    <w:rsid w:val="00591B40"/>
    <w:rsid w:val="0059355C"/>
    <w:rsid w:val="00594A07"/>
    <w:rsid w:val="005976A0"/>
    <w:rsid w:val="00597788"/>
    <w:rsid w:val="005A000D"/>
    <w:rsid w:val="005A02EB"/>
    <w:rsid w:val="005A1E70"/>
    <w:rsid w:val="005A2339"/>
    <w:rsid w:val="005A29C4"/>
    <w:rsid w:val="005A5484"/>
    <w:rsid w:val="005A78C6"/>
    <w:rsid w:val="005A7B9B"/>
    <w:rsid w:val="005B0FA3"/>
    <w:rsid w:val="005B30CD"/>
    <w:rsid w:val="005B4952"/>
    <w:rsid w:val="005B4C8E"/>
    <w:rsid w:val="005B539B"/>
    <w:rsid w:val="005B5588"/>
    <w:rsid w:val="005B68A3"/>
    <w:rsid w:val="005B6C99"/>
    <w:rsid w:val="005C0B06"/>
    <w:rsid w:val="005C2282"/>
    <w:rsid w:val="005C2818"/>
    <w:rsid w:val="005C2991"/>
    <w:rsid w:val="005C2F0F"/>
    <w:rsid w:val="005C2FA2"/>
    <w:rsid w:val="005C4726"/>
    <w:rsid w:val="005C69CA"/>
    <w:rsid w:val="005C6EFE"/>
    <w:rsid w:val="005D02C0"/>
    <w:rsid w:val="005D1720"/>
    <w:rsid w:val="005D1D43"/>
    <w:rsid w:val="005D1E50"/>
    <w:rsid w:val="005D2792"/>
    <w:rsid w:val="005D371A"/>
    <w:rsid w:val="005D37F7"/>
    <w:rsid w:val="005D4CDF"/>
    <w:rsid w:val="005D62D5"/>
    <w:rsid w:val="005E027B"/>
    <w:rsid w:val="005E0C4C"/>
    <w:rsid w:val="005E2FB6"/>
    <w:rsid w:val="005E3579"/>
    <w:rsid w:val="005E3F18"/>
    <w:rsid w:val="005E7AD1"/>
    <w:rsid w:val="005F030E"/>
    <w:rsid w:val="005F150E"/>
    <w:rsid w:val="005F1940"/>
    <w:rsid w:val="005F3395"/>
    <w:rsid w:val="005F4D79"/>
    <w:rsid w:val="005F50B6"/>
    <w:rsid w:val="005F53C3"/>
    <w:rsid w:val="006013E6"/>
    <w:rsid w:val="00602026"/>
    <w:rsid w:val="00602753"/>
    <w:rsid w:val="00604852"/>
    <w:rsid w:val="00606314"/>
    <w:rsid w:val="00606449"/>
    <w:rsid w:val="00606CDD"/>
    <w:rsid w:val="00606EA7"/>
    <w:rsid w:val="00610498"/>
    <w:rsid w:val="00611236"/>
    <w:rsid w:val="00611D38"/>
    <w:rsid w:val="00612262"/>
    <w:rsid w:val="0061273A"/>
    <w:rsid w:val="00614515"/>
    <w:rsid w:val="0061609C"/>
    <w:rsid w:val="00621B0F"/>
    <w:rsid w:val="00624546"/>
    <w:rsid w:val="0062460E"/>
    <w:rsid w:val="00624967"/>
    <w:rsid w:val="00625A91"/>
    <w:rsid w:val="00625C2B"/>
    <w:rsid w:val="00626C5F"/>
    <w:rsid w:val="00631882"/>
    <w:rsid w:val="00632C63"/>
    <w:rsid w:val="0063456D"/>
    <w:rsid w:val="00635E62"/>
    <w:rsid w:val="006379FD"/>
    <w:rsid w:val="006406D3"/>
    <w:rsid w:val="00640827"/>
    <w:rsid w:val="00641402"/>
    <w:rsid w:val="0064170F"/>
    <w:rsid w:val="00644CEC"/>
    <w:rsid w:val="00645863"/>
    <w:rsid w:val="00646992"/>
    <w:rsid w:val="00646C59"/>
    <w:rsid w:val="00646E8E"/>
    <w:rsid w:val="00647352"/>
    <w:rsid w:val="006507B0"/>
    <w:rsid w:val="00653D57"/>
    <w:rsid w:val="00656143"/>
    <w:rsid w:val="00662303"/>
    <w:rsid w:val="0066310B"/>
    <w:rsid w:val="00663CE3"/>
    <w:rsid w:val="006646DC"/>
    <w:rsid w:val="00665049"/>
    <w:rsid w:val="00665784"/>
    <w:rsid w:val="006658EC"/>
    <w:rsid w:val="00665A3B"/>
    <w:rsid w:val="00670C8C"/>
    <w:rsid w:val="00670DB8"/>
    <w:rsid w:val="00675AE0"/>
    <w:rsid w:val="006761EE"/>
    <w:rsid w:val="006761FE"/>
    <w:rsid w:val="00676542"/>
    <w:rsid w:val="006801B6"/>
    <w:rsid w:val="00681529"/>
    <w:rsid w:val="00686193"/>
    <w:rsid w:val="00687CEC"/>
    <w:rsid w:val="006904B2"/>
    <w:rsid w:val="00692282"/>
    <w:rsid w:val="00694B4A"/>
    <w:rsid w:val="006953EF"/>
    <w:rsid w:val="00696F51"/>
    <w:rsid w:val="006A37A4"/>
    <w:rsid w:val="006A455A"/>
    <w:rsid w:val="006A481B"/>
    <w:rsid w:val="006A4E02"/>
    <w:rsid w:val="006A5F03"/>
    <w:rsid w:val="006A647E"/>
    <w:rsid w:val="006A67CE"/>
    <w:rsid w:val="006A7135"/>
    <w:rsid w:val="006B006B"/>
    <w:rsid w:val="006B04B6"/>
    <w:rsid w:val="006B07E1"/>
    <w:rsid w:val="006B0CF6"/>
    <w:rsid w:val="006B3DC4"/>
    <w:rsid w:val="006B51D2"/>
    <w:rsid w:val="006C29B2"/>
    <w:rsid w:val="006C302C"/>
    <w:rsid w:val="006C3E37"/>
    <w:rsid w:val="006C573E"/>
    <w:rsid w:val="006C6070"/>
    <w:rsid w:val="006C753B"/>
    <w:rsid w:val="006C7828"/>
    <w:rsid w:val="006D1014"/>
    <w:rsid w:val="006D1C94"/>
    <w:rsid w:val="006D236B"/>
    <w:rsid w:val="006D45F6"/>
    <w:rsid w:val="006D534B"/>
    <w:rsid w:val="006D57D6"/>
    <w:rsid w:val="006D5B0B"/>
    <w:rsid w:val="006D5DCA"/>
    <w:rsid w:val="006D608F"/>
    <w:rsid w:val="006D6748"/>
    <w:rsid w:val="006E33E5"/>
    <w:rsid w:val="006E5A06"/>
    <w:rsid w:val="006E6F60"/>
    <w:rsid w:val="006F04E6"/>
    <w:rsid w:val="006F19B3"/>
    <w:rsid w:val="006F1A2A"/>
    <w:rsid w:val="006F2881"/>
    <w:rsid w:val="006F2971"/>
    <w:rsid w:val="006F2ACB"/>
    <w:rsid w:val="006F2E35"/>
    <w:rsid w:val="006F2FE2"/>
    <w:rsid w:val="006F4EEC"/>
    <w:rsid w:val="006F6CE1"/>
    <w:rsid w:val="006F7152"/>
    <w:rsid w:val="00700B3D"/>
    <w:rsid w:val="007018D1"/>
    <w:rsid w:val="007018F6"/>
    <w:rsid w:val="00703650"/>
    <w:rsid w:val="00703E30"/>
    <w:rsid w:val="00704058"/>
    <w:rsid w:val="00704A3A"/>
    <w:rsid w:val="007079A5"/>
    <w:rsid w:val="00710EA8"/>
    <w:rsid w:val="007120B2"/>
    <w:rsid w:val="00713098"/>
    <w:rsid w:val="00713D9E"/>
    <w:rsid w:val="00713FCB"/>
    <w:rsid w:val="007157D5"/>
    <w:rsid w:val="00715F42"/>
    <w:rsid w:val="00716051"/>
    <w:rsid w:val="007203A0"/>
    <w:rsid w:val="007208A6"/>
    <w:rsid w:val="00727271"/>
    <w:rsid w:val="00730000"/>
    <w:rsid w:val="00730CA8"/>
    <w:rsid w:val="007322F2"/>
    <w:rsid w:val="00732C1E"/>
    <w:rsid w:val="00733D41"/>
    <w:rsid w:val="00735CF8"/>
    <w:rsid w:val="007371B3"/>
    <w:rsid w:val="00737C75"/>
    <w:rsid w:val="007403DA"/>
    <w:rsid w:val="00740E94"/>
    <w:rsid w:val="007414E3"/>
    <w:rsid w:val="00741E9B"/>
    <w:rsid w:val="00742DDD"/>
    <w:rsid w:val="00743049"/>
    <w:rsid w:val="0074316D"/>
    <w:rsid w:val="00743317"/>
    <w:rsid w:val="00743678"/>
    <w:rsid w:val="007450BF"/>
    <w:rsid w:val="00745C29"/>
    <w:rsid w:val="00745D22"/>
    <w:rsid w:val="00746B43"/>
    <w:rsid w:val="00747F42"/>
    <w:rsid w:val="00750E6A"/>
    <w:rsid w:val="00752408"/>
    <w:rsid w:val="00752A9D"/>
    <w:rsid w:val="00752ECD"/>
    <w:rsid w:val="00754AF9"/>
    <w:rsid w:val="00757616"/>
    <w:rsid w:val="00757727"/>
    <w:rsid w:val="00757E62"/>
    <w:rsid w:val="00757F4F"/>
    <w:rsid w:val="007602BB"/>
    <w:rsid w:val="007609D9"/>
    <w:rsid w:val="00761545"/>
    <w:rsid w:val="00761A2A"/>
    <w:rsid w:val="00764DD5"/>
    <w:rsid w:val="00765BB6"/>
    <w:rsid w:val="00765E0C"/>
    <w:rsid w:val="00765F18"/>
    <w:rsid w:val="007671AB"/>
    <w:rsid w:val="00767312"/>
    <w:rsid w:val="00767795"/>
    <w:rsid w:val="00767C85"/>
    <w:rsid w:val="00771705"/>
    <w:rsid w:val="007733AA"/>
    <w:rsid w:val="00773CE0"/>
    <w:rsid w:val="007742ED"/>
    <w:rsid w:val="00774923"/>
    <w:rsid w:val="0077607A"/>
    <w:rsid w:val="00776AFE"/>
    <w:rsid w:val="00777469"/>
    <w:rsid w:val="00777F0C"/>
    <w:rsid w:val="007805F4"/>
    <w:rsid w:val="00782AAF"/>
    <w:rsid w:val="00782E7D"/>
    <w:rsid w:val="007842D5"/>
    <w:rsid w:val="0078555E"/>
    <w:rsid w:val="007868A4"/>
    <w:rsid w:val="00786ABB"/>
    <w:rsid w:val="00787D45"/>
    <w:rsid w:val="00790814"/>
    <w:rsid w:val="007909E3"/>
    <w:rsid w:val="0079280F"/>
    <w:rsid w:val="00794466"/>
    <w:rsid w:val="00794A8B"/>
    <w:rsid w:val="007A0459"/>
    <w:rsid w:val="007A2812"/>
    <w:rsid w:val="007A345C"/>
    <w:rsid w:val="007A6A18"/>
    <w:rsid w:val="007A6EA1"/>
    <w:rsid w:val="007B1F77"/>
    <w:rsid w:val="007B4173"/>
    <w:rsid w:val="007B4A10"/>
    <w:rsid w:val="007B5FBB"/>
    <w:rsid w:val="007B61AE"/>
    <w:rsid w:val="007B685C"/>
    <w:rsid w:val="007C1806"/>
    <w:rsid w:val="007C1A88"/>
    <w:rsid w:val="007C1A91"/>
    <w:rsid w:val="007C32CE"/>
    <w:rsid w:val="007C33DE"/>
    <w:rsid w:val="007C34EC"/>
    <w:rsid w:val="007C5ECC"/>
    <w:rsid w:val="007C6FAE"/>
    <w:rsid w:val="007C7F6B"/>
    <w:rsid w:val="007D0C97"/>
    <w:rsid w:val="007D16D1"/>
    <w:rsid w:val="007D243E"/>
    <w:rsid w:val="007D25A5"/>
    <w:rsid w:val="007D2B10"/>
    <w:rsid w:val="007D3D17"/>
    <w:rsid w:val="007D723E"/>
    <w:rsid w:val="007E3AC1"/>
    <w:rsid w:val="007E5C1D"/>
    <w:rsid w:val="007E5E82"/>
    <w:rsid w:val="007F2092"/>
    <w:rsid w:val="007F2303"/>
    <w:rsid w:val="007F2DB2"/>
    <w:rsid w:val="007F33CC"/>
    <w:rsid w:val="007F3C33"/>
    <w:rsid w:val="007F3C39"/>
    <w:rsid w:val="007F4A94"/>
    <w:rsid w:val="007F54C7"/>
    <w:rsid w:val="007F5810"/>
    <w:rsid w:val="007F6DD6"/>
    <w:rsid w:val="007F75B0"/>
    <w:rsid w:val="007F7B1D"/>
    <w:rsid w:val="0080174C"/>
    <w:rsid w:val="008032AD"/>
    <w:rsid w:val="008041F6"/>
    <w:rsid w:val="0080542D"/>
    <w:rsid w:val="00811CC0"/>
    <w:rsid w:val="00811E33"/>
    <w:rsid w:val="00811E7B"/>
    <w:rsid w:val="0081315D"/>
    <w:rsid w:val="0081368F"/>
    <w:rsid w:val="00813BAA"/>
    <w:rsid w:val="00816823"/>
    <w:rsid w:val="00821AD9"/>
    <w:rsid w:val="00821E87"/>
    <w:rsid w:val="00822EF0"/>
    <w:rsid w:val="00823006"/>
    <w:rsid w:val="00825073"/>
    <w:rsid w:val="00825AFF"/>
    <w:rsid w:val="00827F9A"/>
    <w:rsid w:val="00833D98"/>
    <w:rsid w:val="00834632"/>
    <w:rsid w:val="00834D42"/>
    <w:rsid w:val="00836099"/>
    <w:rsid w:val="00837688"/>
    <w:rsid w:val="008401E4"/>
    <w:rsid w:val="00843550"/>
    <w:rsid w:val="00843621"/>
    <w:rsid w:val="008444B1"/>
    <w:rsid w:val="00844820"/>
    <w:rsid w:val="008457D0"/>
    <w:rsid w:val="00845C90"/>
    <w:rsid w:val="00846A28"/>
    <w:rsid w:val="00847750"/>
    <w:rsid w:val="00851DC0"/>
    <w:rsid w:val="0085245F"/>
    <w:rsid w:val="00852955"/>
    <w:rsid w:val="00855EBC"/>
    <w:rsid w:val="00857AEF"/>
    <w:rsid w:val="00863A4F"/>
    <w:rsid w:val="00864311"/>
    <w:rsid w:val="0086505B"/>
    <w:rsid w:val="0087090D"/>
    <w:rsid w:val="00871F66"/>
    <w:rsid w:val="0087232F"/>
    <w:rsid w:val="0087240B"/>
    <w:rsid w:val="00872C0A"/>
    <w:rsid w:val="00873E9A"/>
    <w:rsid w:val="0087512A"/>
    <w:rsid w:val="008802AA"/>
    <w:rsid w:val="00880C03"/>
    <w:rsid w:val="0088142D"/>
    <w:rsid w:val="008830EE"/>
    <w:rsid w:val="00884B9F"/>
    <w:rsid w:val="00884F94"/>
    <w:rsid w:val="008853B3"/>
    <w:rsid w:val="0089042D"/>
    <w:rsid w:val="008904A5"/>
    <w:rsid w:val="008905BB"/>
    <w:rsid w:val="00891CC3"/>
    <w:rsid w:val="0089255D"/>
    <w:rsid w:val="008933C1"/>
    <w:rsid w:val="00894500"/>
    <w:rsid w:val="00896A35"/>
    <w:rsid w:val="00897D74"/>
    <w:rsid w:val="00897D7F"/>
    <w:rsid w:val="008A1189"/>
    <w:rsid w:val="008A1C47"/>
    <w:rsid w:val="008A24EA"/>
    <w:rsid w:val="008A274C"/>
    <w:rsid w:val="008A2797"/>
    <w:rsid w:val="008A34B9"/>
    <w:rsid w:val="008A372F"/>
    <w:rsid w:val="008A3739"/>
    <w:rsid w:val="008A3F48"/>
    <w:rsid w:val="008A7125"/>
    <w:rsid w:val="008A747C"/>
    <w:rsid w:val="008B521A"/>
    <w:rsid w:val="008B5407"/>
    <w:rsid w:val="008C016B"/>
    <w:rsid w:val="008C1AB0"/>
    <w:rsid w:val="008C2960"/>
    <w:rsid w:val="008C6BC8"/>
    <w:rsid w:val="008D15C0"/>
    <w:rsid w:val="008D1943"/>
    <w:rsid w:val="008D2EEB"/>
    <w:rsid w:val="008D3C2F"/>
    <w:rsid w:val="008D66F3"/>
    <w:rsid w:val="008D7E6F"/>
    <w:rsid w:val="008E13C4"/>
    <w:rsid w:val="008E1708"/>
    <w:rsid w:val="008E2EEF"/>
    <w:rsid w:val="008E338C"/>
    <w:rsid w:val="008E3FD8"/>
    <w:rsid w:val="008E62A7"/>
    <w:rsid w:val="008E7143"/>
    <w:rsid w:val="008F00DA"/>
    <w:rsid w:val="008F39EB"/>
    <w:rsid w:val="008F4C25"/>
    <w:rsid w:val="008F5536"/>
    <w:rsid w:val="008F5932"/>
    <w:rsid w:val="008F5FC0"/>
    <w:rsid w:val="008F634C"/>
    <w:rsid w:val="008F6D0D"/>
    <w:rsid w:val="008F6E7F"/>
    <w:rsid w:val="008F7705"/>
    <w:rsid w:val="00901587"/>
    <w:rsid w:val="009047D1"/>
    <w:rsid w:val="00905519"/>
    <w:rsid w:val="009062FC"/>
    <w:rsid w:val="00907A9F"/>
    <w:rsid w:val="00907F1A"/>
    <w:rsid w:val="0091069C"/>
    <w:rsid w:val="00910759"/>
    <w:rsid w:val="00911FA7"/>
    <w:rsid w:val="009121F4"/>
    <w:rsid w:val="00913411"/>
    <w:rsid w:val="00915026"/>
    <w:rsid w:val="0091682F"/>
    <w:rsid w:val="0091794D"/>
    <w:rsid w:val="009205C7"/>
    <w:rsid w:val="00920FFF"/>
    <w:rsid w:val="00923B16"/>
    <w:rsid w:val="00925833"/>
    <w:rsid w:val="00926490"/>
    <w:rsid w:val="00933AA6"/>
    <w:rsid w:val="00933BAD"/>
    <w:rsid w:val="00933EF4"/>
    <w:rsid w:val="009347E6"/>
    <w:rsid w:val="00937CEF"/>
    <w:rsid w:val="009416DC"/>
    <w:rsid w:val="0094517A"/>
    <w:rsid w:val="00946730"/>
    <w:rsid w:val="0094676F"/>
    <w:rsid w:val="00946799"/>
    <w:rsid w:val="00947432"/>
    <w:rsid w:val="00951930"/>
    <w:rsid w:val="00951ACF"/>
    <w:rsid w:val="00951DEC"/>
    <w:rsid w:val="009535B8"/>
    <w:rsid w:val="009544B2"/>
    <w:rsid w:val="00956D8D"/>
    <w:rsid w:val="00961944"/>
    <w:rsid w:val="0096248C"/>
    <w:rsid w:val="009639AF"/>
    <w:rsid w:val="00964893"/>
    <w:rsid w:val="00965CB1"/>
    <w:rsid w:val="00966848"/>
    <w:rsid w:val="00970405"/>
    <w:rsid w:val="00971539"/>
    <w:rsid w:val="00972316"/>
    <w:rsid w:val="00972C8C"/>
    <w:rsid w:val="00973828"/>
    <w:rsid w:val="00974425"/>
    <w:rsid w:val="00974513"/>
    <w:rsid w:val="00974F2E"/>
    <w:rsid w:val="0097561C"/>
    <w:rsid w:val="009779DB"/>
    <w:rsid w:val="009804DD"/>
    <w:rsid w:val="009808BB"/>
    <w:rsid w:val="00982332"/>
    <w:rsid w:val="00985AA7"/>
    <w:rsid w:val="00986913"/>
    <w:rsid w:val="009878ED"/>
    <w:rsid w:val="009902C8"/>
    <w:rsid w:val="009928EF"/>
    <w:rsid w:val="00993938"/>
    <w:rsid w:val="009957AE"/>
    <w:rsid w:val="009969D2"/>
    <w:rsid w:val="00997FC2"/>
    <w:rsid w:val="009A26CF"/>
    <w:rsid w:val="009A2A36"/>
    <w:rsid w:val="009A3043"/>
    <w:rsid w:val="009A5583"/>
    <w:rsid w:val="009B048C"/>
    <w:rsid w:val="009B123C"/>
    <w:rsid w:val="009B2DEC"/>
    <w:rsid w:val="009C0C3E"/>
    <w:rsid w:val="009C0FFC"/>
    <w:rsid w:val="009C108D"/>
    <w:rsid w:val="009C2710"/>
    <w:rsid w:val="009C2CFC"/>
    <w:rsid w:val="009C3599"/>
    <w:rsid w:val="009C37F1"/>
    <w:rsid w:val="009C675D"/>
    <w:rsid w:val="009C6A15"/>
    <w:rsid w:val="009D1EE7"/>
    <w:rsid w:val="009D28EE"/>
    <w:rsid w:val="009D2B00"/>
    <w:rsid w:val="009D3680"/>
    <w:rsid w:val="009D3CA6"/>
    <w:rsid w:val="009D3DC4"/>
    <w:rsid w:val="009D4268"/>
    <w:rsid w:val="009D4765"/>
    <w:rsid w:val="009D5173"/>
    <w:rsid w:val="009E0656"/>
    <w:rsid w:val="009E10CF"/>
    <w:rsid w:val="009E3292"/>
    <w:rsid w:val="009E384F"/>
    <w:rsid w:val="009E4773"/>
    <w:rsid w:val="009E4C83"/>
    <w:rsid w:val="009E4F6A"/>
    <w:rsid w:val="009E5B2F"/>
    <w:rsid w:val="009E72FF"/>
    <w:rsid w:val="009F0269"/>
    <w:rsid w:val="009F0543"/>
    <w:rsid w:val="009F0AB1"/>
    <w:rsid w:val="009F3750"/>
    <w:rsid w:val="009F5D44"/>
    <w:rsid w:val="009F699C"/>
    <w:rsid w:val="00A01C52"/>
    <w:rsid w:val="00A04401"/>
    <w:rsid w:val="00A06828"/>
    <w:rsid w:val="00A10DCA"/>
    <w:rsid w:val="00A11CB2"/>
    <w:rsid w:val="00A12F2A"/>
    <w:rsid w:val="00A1468B"/>
    <w:rsid w:val="00A16CCF"/>
    <w:rsid w:val="00A20AD8"/>
    <w:rsid w:val="00A23250"/>
    <w:rsid w:val="00A232F4"/>
    <w:rsid w:val="00A26519"/>
    <w:rsid w:val="00A26788"/>
    <w:rsid w:val="00A26AB7"/>
    <w:rsid w:val="00A26B7A"/>
    <w:rsid w:val="00A32042"/>
    <w:rsid w:val="00A324CA"/>
    <w:rsid w:val="00A330C3"/>
    <w:rsid w:val="00A3385C"/>
    <w:rsid w:val="00A34224"/>
    <w:rsid w:val="00A342E5"/>
    <w:rsid w:val="00A348DE"/>
    <w:rsid w:val="00A36955"/>
    <w:rsid w:val="00A3738A"/>
    <w:rsid w:val="00A410D0"/>
    <w:rsid w:val="00A41E05"/>
    <w:rsid w:val="00A42418"/>
    <w:rsid w:val="00A43238"/>
    <w:rsid w:val="00A43D49"/>
    <w:rsid w:val="00A517F7"/>
    <w:rsid w:val="00A51E66"/>
    <w:rsid w:val="00A51F37"/>
    <w:rsid w:val="00A52E0E"/>
    <w:rsid w:val="00A53B01"/>
    <w:rsid w:val="00A53D68"/>
    <w:rsid w:val="00A55918"/>
    <w:rsid w:val="00A56EBE"/>
    <w:rsid w:val="00A57290"/>
    <w:rsid w:val="00A57C2A"/>
    <w:rsid w:val="00A63B5A"/>
    <w:rsid w:val="00A645BF"/>
    <w:rsid w:val="00A64CA8"/>
    <w:rsid w:val="00A64EDB"/>
    <w:rsid w:val="00A664B7"/>
    <w:rsid w:val="00A67B86"/>
    <w:rsid w:val="00A67BF8"/>
    <w:rsid w:val="00A713C1"/>
    <w:rsid w:val="00A7185F"/>
    <w:rsid w:val="00A7222E"/>
    <w:rsid w:val="00A724F7"/>
    <w:rsid w:val="00A75375"/>
    <w:rsid w:val="00A75514"/>
    <w:rsid w:val="00A76182"/>
    <w:rsid w:val="00A76789"/>
    <w:rsid w:val="00A76FB8"/>
    <w:rsid w:val="00A77F92"/>
    <w:rsid w:val="00A8110A"/>
    <w:rsid w:val="00A81311"/>
    <w:rsid w:val="00A85C7C"/>
    <w:rsid w:val="00A87374"/>
    <w:rsid w:val="00A87854"/>
    <w:rsid w:val="00A90F1D"/>
    <w:rsid w:val="00A921E9"/>
    <w:rsid w:val="00A92223"/>
    <w:rsid w:val="00A94E41"/>
    <w:rsid w:val="00A94E55"/>
    <w:rsid w:val="00A96423"/>
    <w:rsid w:val="00A967D8"/>
    <w:rsid w:val="00A975B2"/>
    <w:rsid w:val="00AA0D5A"/>
    <w:rsid w:val="00AA0E92"/>
    <w:rsid w:val="00AA1093"/>
    <w:rsid w:val="00AA2A89"/>
    <w:rsid w:val="00AA3F44"/>
    <w:rsid w:val="00AA4721"/>
    <w:rsid w:val="00AA4835"/>
    <w:rsid w:val="00AA5343"/>
    <w:rsid w:val="00AA5729"/>
    <w:rsid w:val="00AA644A"/>
    <w:rsid w:val="00AA6A10"/>
    <w:rsid w:val="00AA7B73"/>
    <w:rsid w:val="00AB0876"/>
    <w:rsid w:val="00AB1030"/>
    <w:rsid w:val="00AB2FBF"/>
    <w:rsid w:val="00AB3CBC"/>
    <w:rsid w:val="00AB502B"/>
    <w:rsid w:val="00AB55EA"/>
    <w:rsid w:val="00AB6AC7"/>
    <w:rsid w:val="00AB6FC1"/>
    <w:rsid w:val="00AC1EB5"/>
    <w:rsid w:val="00AC51A5"/>
    <w:rsid w:val="00AC562A"/>
    <w:rsid w:val="00AC66BA"/>
    <w:rsid w:val="00AD057E"/>
    <w:rsid w:val="00AD3353"/>
    <w:rsid w:val="00AD3929"/>
    <w:rsid w:val="00AD75ED"/>
    <w:rsid w:val="00AE012D"/>
    <w:rsid w:val="00AE0C07"/>
    <w:rsid w:val="00AE17EE"/>
    <w:rsid w:val="00AE1B22"/>
    <w:rsid w:val="00AE1DF6"/>
    <w:rsid w:val="00AE297B"/>
    <w:rsid w:val="00AE51D2"/>
    <w:rsid w:val="00AF206D"/>
    <w:rsid w:val="00AF214D"/>
    <w:rsid w:val="00AF35D8"/>
    <w:rsid w:val="00AF3990"/>
    <w:rsid w:val="00AF3AA4"/>
    <w:rsid w:val="00AF42A3"/>
    <w:rsid w:val="00AF6019"/>
    <w:rsid w:val="00AF6E6C"/>
    <w:rsid w:val="00AF7319"/>
    <w:rsid w:val="00B011C4"/>
    <w:rsid w:val="00B02280"/>
    <w:rsid w:val="00B02996"/>
    <w:rsid w:val="00B039B9"/>
    <w:rsid w:val="00B04491"/>
    <w:rsid w:val="00B046E1"/>
    <w:rsid w:val="00B07146"/>
    <w:rsid w:val="00B0774C"/>
    <w:rsid w:val="00B10979"/>
    <w:rsid w:val="00B10B1D"/>
    <w:rsid w:val="00B151E9"/>
    <w:rsid w:val="00B20798"/>
    <w:rsid w:val="00B209CE"/>
    <w:rsid w:val="00B20A21"/>
    <w:rsid w:val="00B214B5"/>
    <w:rsid w:val="00B226E6"/>
    <w:rsid w:val="00B2347B"/>
    <w:rsid w:val="00B23B1E"/>
    <w:rsid w:val="00B24FC3"/>
    <w:rsid w:val="00B2503F"/>
    <w:rsid w:val="00B27573"/>
    <w:rsid w:val="00B278EE"/>
    <w:rsid w:val="00B27A3C"/>
    <w:rsid w:val="00B30F12"/>
    <w:rsid w:val="00B3356F"/>
    <w:rsid w:val="00B33B7C"/>
    <w:rsid w:val="00B3447B"/>
    <w:rsid w:val="00B401E9"/>
    <w:rsid w:val="00B40B9C"/>
    <w:rsid w:val="00B417FF"/>
    <w:rsid w:val="00B4188D"/>
    <w:rsid w:val="00B43096"/>
    <w:rsid w:val="00B437A5"/>
    <w:rsid w:val="00B43AB3"/>
    <w:rsid w:val="00B44A49"/>
    <w:rsid w:val="00B46F4C"/>
    <w:rsid w:val="00B47C41"/>
    <w:rsid w:val="00B51444"/>
    <w:rsid w:val="00B51A7F"/>
    <w:rsid w:val="00B5291A"/>
    <w:rsid w:val="00B53EFA"/>
    <w:rsid w:val="00B57D23"/>
    <w:rsid w:val="00B57FC4"/>
    <w:rsid w:val="00B60E17"/>
    <w:rsid w:val="00B627EF"/>
    <w:rsid w:val="00B63076"/>
    <w:rsid w:val="00B63B43"/>
    <w:rsid w:val="00B6509D"/>
    <w:rsid w:val="00B665AE"/>
    <w:rsid w:val="00B669E8"/>
    <w:rsid w:val="00B67497"/>
    <w:rsid w:val="00B67A36"/>
    <w:rsid w:val="00B71757"/>
    <w:rsid w:val="00B74A44"/>
    <w:rsid w:val="00B7520E"/>
    <w:rsid w:val="00B75963"/>
    <w:rsid w:val="00B77AFF"/>
    <w:rsid w:val="00B81028"/>
    <w:rsid w:val="00B8206B"/>
    <w:rsid w:val="00B83DD0"/>
    <w:rsid w:val="00B85015"/>
    <w:rsid w:val="00B869E5"/>
    <w:rsid w:val="00B8738A"/>
    <w:rsid w:val="00B87BB4"/>
    <w:rsid w:val="00B90D78"/>
    <w:rsid w:val="00B9135F"/>
    <w:rsid w:val="00B91700"/>
    <w:rsid w:val="00B9232F"/>
    <w:rsid w:val="00B948D5"/>
    <w:rsid w:val="00B960CE"/>
    <w:rsid w:val="00B96FC1"/>
    <w:rsid w:val="00B97C35"/>
    <w:rsid w:val="00BA0A7E"/>
    <w:rsid w:val="00BA114D"/>
    <w:rsid w:val="00BA3A1A"/>
    <w:rsid w:val="00BA6312"/>
    <w:rsid w:val="00BA7EE4"/>
    <w:rsid w:val="00BB0169"/>
    <w:rsid w:val="00BB0FA9"/>
    <w:rsid w:val="00BB16C5"/>
    <w:rsid w:val="00BB1D15"/>
    <w:rsid w:val="00BB21B8"/>
    <w:rsid w:val="00BB255F"/>
    <w:rsid w:val="00BB2FE3"/>
    <w:rsid w:val="00BC20BB"/>
    <w:rsid w:val="00BC25B1"/>
    <w:rsid w:val="00BC2D76"/>
    <w:rsid w:val="00BC33E7"/>
    <w:rsid w:val="00BC55AD"/>
    <w:rsid w:val="00BC729B"/>
    <w:rsid w:val="00BD26D2"/>
    <w:rsid w:val="00BD5505"/>
    <w:rsid w:val="00BD5BE5"/>
    <w:rsid w:val="00BE6763"/>
    <w:rsid w:val="00BF0A76"/>
    <w:rsid w:val="00BF0DD6"/>
    <w:rsid w:val="00BF1477"/>
    <w:rsid w:val="00BF2921"/>
    <w:rsid w:val="00BF39FF"/>
    <w:rsid w:val="00BF4573"/>
    <w:rsid w:val="00BF5383"/>
    <w:rsid w:val="00BF61C4"/>
    <w:rsid w:val="00BF7667"/>
    <w:rsid w:val="00BF7BBA"/>
    <w:rsid w:val="00C0091C"/>
    <w:rsid w:val="00C01C02"/>
    <w:rsid w:val="00C02AB7"/>
    <w:rsid w:val="00C02DE0"/>
    <w:rsid w:val="00C036F4"/>
    <w:rsid w:val="00C055DB"/>
    <w:rsid w:val="00C05710"/>
    <w:rsid w:val="00C0785E"/>
    <w:rsid w:val="00C078AB"/>
    <w:rsid w:val="00C079FB"/>
    <w:rsid w:val="00C07FE6"/>
    <w:rsid w:val="00C1048F"/>
    <w:rsid w:val="00C116B4"/>
    <w:rsid w:val="00C11859"/>
    <w:rsid w:val="00C12524"/>
    <w:rsid w:val="00C12AB8"/>
    <w:rsid w:val="00C13FA0"/>
    <w:rsid w:val="00C14F00"/>
    <w:rsid w:val="00C152FF"/>
    <w:rsid w:val="00C16CC1"/>
    <w:rsid w:val="00C20211"/>
    <w:rsid w:val="00C2135C"/>
    <w:rsid w:val="00C21720"/>
    <w:rsid w:val="00C219FD"/>
    <w:rsid w:val="00C21F94"/>
    <w:rsid w:val="00C22ACF"/>
    <w:rsid w:val="00C2503A"/>
    <w:rsid w:val="00C25153"/>
    <w:rsid w:val="00C257EE"/>
    <w:rsid w:val="00C25892"/>
    <w:rsid w:val="00C25B04"/>
    <w:rsid w:val="00C26143"/>
    <w:rsid w:val="00C27490"/>
    <w:rsid w:val="00C311AF"/>
    <w:rsid w:val="00C31814"/>
    <w:rsid w:val="00C34F10"/>
    <w:rsid w:val="00C36EB1"/>
    <w:rsid w:val="00C40A78"/>
    <w:rsid w:val="00C40B4D"/>
    <w:rsid w:val="00C422D8"/>
    <w:rsid w:val="00C43A42"/>
    <w:rsid w:val="00C44879"/>
    <w:rsid w:val="00C44CE7"/>
    <w:rsid w:val="00C462C8"/>
    <w:rsid w:val="00C5689D"/>
    <w:rsid w:val="00C56B37"/>
    <w:rsid w:val="00C6032D"/>
    <w:rsid w:val="00C63106"/>
    <w:rsid w:val="00C635F5"/>
    <w:rsid w:val="00C643D1"/>
    <w:rsid w:val="00C654E0"/>
    <w:rsid w:val="00C65880"/>
    <w:rsid w:val="00C70775"/>
    <w:rsid w:val="00C70ABA"/>
    <w:rsid w:val="00C71C0D"/>
    <w:rsid w:val="00C726D8"/>
    <w:rsid w:val="00C72A9A"/>
    <w:rsid w:val="00C73862"/>
    <w:rsid w:val="00C75C7A"/>
    <w:rsid w:val="00C75CAB"/>
    <w:rsid w:val="00C76BF2"/>
    <w:rsid w:val="00C8067E"/>
    <w:rsid w:val="00C83555"/>
    <w:rsid w:val="00C8403E"/>
    <w:rsid w:val="00C860DC"/>
    <w:rsid w:val="00C86B54"/>
    <w:rsid w:val="00C92A23"/>
    <w:rsid w:val="00C92E3F"/>
    <w:rsid w:val="00C9390A"/>
    <w:rsid w:val="00C93D65"/>
    <w:rsid w:val="00C9554B"/>
    <w:rsid w:val="00C96AAE"/>
    <w:rsid w:val="00C96F7F"/>
    <w:rsid w:val="00CA0B12"/>
    <w:rsid w:val="00CA23AD"/>
    <w:rsid w:val="00CA431D"/>
    <w:rsid w:val="00CA5FCB"/>
    <w:rsid w:val="00CA6B53"/>
    <w:rsid w:val="00CB2485"/>
    <w:rsid w:val="00CB2FF0"/>
    <w:rsid w:val="00CB33FD"/>
    <w:rsid w:val="00CB485A"/>
    <w:rsid w:val="00CB5EED"/>
    <w:rsid w:val="00CB6096"/>
    <w:rsid w:val="00CB6C90"/>
    <w:rsid w:val="00CB6D8E"/>
    <w:rsid w:val="00CC008F"/>
    <w:rsid w:val="00CC1666"/>
    <w:rsid w:val="00CC1A7E"/>
    <w:rsid w:val="00CC4950"/>
    <w:rsid w:val="00CD092B"/>
    <w:rsid w:val="00CD1CD4"/>
    <w:rsid w:val="00CD252F"/>
    <w:rsid w:val="00CD3547"/>
    <w:rsid w:val="00CD3E21"/>
    <w:rsid w:val="00CD55C1"/>
    <w:rsid w:val="00CD6420"/>
    <w:rsid w:val="00CE059F"/>
    <w:rsid w:val="00CE0CA1"/>
    <w:rsid w:val="00CE0E92"/>
    <w:rsid w:val="00CE1B8D"/>
    <w:rsid w:val="00CE555B"/>
    <w:rsid w:val="00CE68DE"/>
    <w:rsid w:val="00CE7D21"/>
    <w:rsid w:val="00CE7D38"/>
    <w:rsid w:val="00CF3355"/>
    <w:rsid w:val="00CF489F"/>
    <w:rsid w:val="00CF4F28"/>
    <w:rsid w:val="00CF4F30"/>
    <w:rsid w:val="00CF53E7"/>
    <w:rsid w:val="00CF5B7D"/>
    <w:rsid w:val="00CF7274"/>
    <w:rsid w:val="00D018C0"/>
    <w:rsid w:val="00D01A85"/>
    <w:rsid w:val="00D01C5F"/>
    <w:rsid w:val="00D028AB"/>
    <w:rsid w:val="00D0392C"/>
    <w:rsid w:val="00D04617"/>
    <w:rsid w:val="00D07832"/>
    <w:rsid w:val="00D105A1"/>
    <w:rsid w:val="00D11364"/>
    <w:rsid w:val="00D12AFC"/>
    <w:rsid w:val="00D13544"/>
    <w:rsid w:val="00D15062"/>
    <w:rsid w:val="00D157D4"/>
    <w:rsid w:val="00D177D7"/>
    <w:rsid w:val="00D20458"/>
    <w:rsid w:val="00D20BE7"/>
    <w:rsid w:val="00D20F10"/>
    <w:rsid w:val="00D211B7"/>
    <w:rsid w:val="00D23872"/>
    <w:rsid w:val="00D23CB7"/>
    <w:rsid w:val="00D23F44"/>
    <w:rsid w:val="00D24906"/>
    <w:rsid w:val="00D249E2"/>
    <w:rsid w:val="00D25C3A"/>
    <w:rsid w:val="00D2623E"/>
    <w:rsid w:val="00D27CB6"/>
    <w:rsid w:val="00D27D65"/>
    <w:rsid w:val="00D314B3"/>
    <w:rsid w:val="00D3202E"/>
    <w:rsid w:val="00D34EF1"/>
    <w:rsid w:val="00D355D4"/>
    <w:rsid w:val="00D37763"/>
    <w:rsid w:val="00D40D44"/>
    <w:rsid w:val="00D421A6"/>
    <w:rsid w:val="00D42416"/>
    <w:rsid w:val="00D43400"/>
    <w:rsid w:val="00D44A49"/>
    <w:rsid w:val="00D45FB5"/>
    <w:rsid w:val="00D4747A"/>
    <w:rsid w:val="00D50CEA"/>
    <w:rsid w:val="00D50E70"/>
    <w:rsid w:val="00D52A03"/>
    <w:rsid w:val="00D52FD6"/>
    <w:rsid w:val="00D53AC5"/>
    <w:rsid w:val="00D57517"/>
    <w:rsid w:val="00D634DB"/>
    <w:rsid w:val="00D64B18"/>
    <w:rsid w:val="00D64F25"/>
    <w:rsid w:val="00D66410"/>
    <w:rsid w:val="00D70B78"/>
    <w:rsid w:val="00D71554"/>
    <w:rsid w:val="00D717ED"/>
    <w:rsid w:val="00D742C5"/>
    <w:rsid w:val="00D752C9"/>
    <w:rsid w:val="00D77925"/>
    <w:rsid w:val="00D8080A"/>
    <w:rsid w:val="00D81724"/>
    <w:rsid w:val="00D823D1"/>
    <w:rsid w:val="00D84D8A"/>
    <w:rsid w:val="00D85191"/>
    <w:rsid w:val="00D85391"/>
    <w:rsid w:val="00D869A2"/>
    <w:rsid w:val="00D86A09"/>
    <w:rsid w:val="00D86F28"/>
    <w:rsid w:val="00D90D00"/>
    <w:rsid w:val="00D90DF1"/>
    <w:rsid w:val="00D92819"/>
    <w:rsid w:val="00D954BF"/>
    <w:rsid w:val="00D96AAD"/>
    <w:rsid w:val="00DA3BAA"/>
    <w:rsid w:val="00DA4ABC"/>
    <w:rsid w:val="00DA54FF"/>
    <w:rsid w:val="00DA6F3F"/>
    <w:rsid w:val="00DB0AE8"/>
    <w:rsid w:val="00DB1427"/>
    <w:rsid w:val="00DB33AE"/>
    <w:rsid w:val="00DB349B"/>
    <w:rsid w:val="00DB3D47"/>
    <w:rsid w:val="00DB473E"/>
    <w:rsid w:val="00DB5732"/>
    <w:rsid w:val="00DB5AF4"/>
    <w:rsid w:val="00DC0078"/>
    <w:rsid w:val="00DC105A"/>
    <w:rsid w:val="00DC2F33"/>
    <w:rsid w:val="00DC3AA8"/>
    <w:rsid w:val="00DC4396"/>
    <w:rsid w:val="00DC6550"/>
    <w:rsid w:val="00DD0C12"/>
    <w:rsid w:val="00DD0CC4"/>
    <w:rsid w:val="00DD2A70"/>
    <w:rsid w:val="00DD2E85"/>
    <w:rsid w:val="00DD6C45"/>
    <w:rsid w:val="00DE0E5E"/>
    <w:rsid w:val="00DE1590"/>
    <w:rsid w:val="00DE1627"/>
    <w:rsid w:val="00DE2177"/>
    <w:rsid w:val="00DE2C7A"/>
    <w:rsid w:val="00DE4AE9"/>
    <w:rsid w:val="00DE6911"/>
    <w:rsid w:val="00DE7B00"/>
    <w:rsid w:val="00DE7D4B"/>
    <w:rsid w:val="00DE7ED2"/>
    <w:rsid w:val="00DF027E"/>
    <w:rsid w:val="00DF08D0"/>
    <w:rsid w:val="00DF2B8E"/>
    <w:rsid w:val="00DF3D95"/>
    <w:rsid w:val="00DF4D6B"/>
    <w:rsid w:val="00DF74F0"/>
    <w:rsid w:val="00E02DAD"/>
    <w:rsid w:val="00E037A8"/>
    <w:rsid w:val="00E05CE6"/>
    <w:rsid w:val="00E05F87"/>
    <w:rsid w:val="00E061E2"/>
    <w:rsid w:val="00E12AC4"/>
    <w:rsid w:val="00E13CD2"/>
    <w:rsid w:val="00E1470C"/>
    <w:rsid w:val="00E147D1"/>
    <w:rsid w:val="00E16244"/>
    <w:rsid w:val="00E167D9"/>
    <w:rsid w:val="00E175AD"/>
    <w:rsid w:val="00E22F9F"/>
    <w:rsid w:val="00E23B9F"/>
    <w:rsid w:val="00E244DB"/>
    <w:rsid w:val="00E2530D"/>
    <w:rsid w:val="00E263F1"/>
    <w:rsid w:val="00E27E43"/>
    <w:rsid w:val="00E307E9"/>
    <w:rsid w:val="00E330E1"/>
    <w:rsid w:val="00E339B6"/>
    <w:rsid w:val="00E35819"/>
    <w:rsid w:val="00E377C6"/>
    <w:rsid w:val="00E4078D"/>
    <w:rsid w:val="00E40AE0"/>
    <w:rsid w:val="00E413E4"/>
    <w:rsid w:val="00E41895"/>
    <w:rsid w:val="00E43F71"/>
    <w:rsid w:val="00E446A9"/>
    <w:rsid w:val="00E45476"/>
    <w:rsid w:val="00E502DA"/>
    <w:rsid w:val="00E5081E"/>
    <w:rsid w:val="00E51A53"/>
    <w:rsid w:val="00E51DC6"/>
    <w:rsid w:val="00E54778"/>
    <w:rsid w:val="00E54E91"/>
    <w:rsid w:val="00E55DB1"/>
    <w:rsid w:val="00E56FFC"/>
    <w:rsid w:val="00E61392"/>
    <w:rsid w:val="00E639F4"/>
    <w:rsid w:val="00E64F8B"/>
    <w:rsid w:val="00E6544F"/>
    <w:rsid w:val="00E6633B"/>
    <w:rsid w:val="00E7066C"/>
    <w:rsid w:val="00E72249"/>
    <w:rsid w:val="00E72D0E"/>
    <w:rsid w:val="00E72D5C"/>
    <w:rsid w:val="00E735F4"/>
    <w:rsid w:val="00E743D1"/>
    <w:rsid w:val="00E752AF"/>
    <w:rsid w:val="00E75305"/>
    <w:rsid w:val="00E80F30"/>
    <w:rsid w:val="00E84321"/>
    <w:rsid w:val="00E84D8F"/>
    <w:rsid w:val="00E9022F"/>
    <w:rsid w:val="00E90FB2"/>
    <w:rsid w:val="00E914CB"/>
    <w:rsid w:val="00E92560"/>
    <w:rsid w:val="00E94CD5"/>
    <w:rsid w:val="00E95D1F"/>
    <w:rsid w:val="00EA113B"/>
    <w:rsid w:val="00EA16FF"/>
    <w:rsid w:val="00EA17F4"/>
    <w:rsid w:val="00EA3D2B"/>
    <w:rsid w:val="00EA43DB"/>
    <w:rsid w:val="00EA5172"/>
    <w:rsid w:val="00EA7ADC"/>
    <w:rsid w:val="00EA7BBB"/>
    <w:rsid w:val="00EB1023"/>
    <w:rsid w:val="00EB330B"/>
    <w:rsid w:val="00EB339B"/>
    <w:rsid w:val="00EB6044"/>
    <w:rsid w:val="00EB6579"/>
    <w:rsid w:val="00EB65E6"/>
    <w:rsid w:val="00EB7B26"/>
    <w:rsid w:val="00EB7FFC"/>
    <w:rsid w:val="00EC0037"/>
    <w:rsid w:val="00EC0DB1"/>
    <w:rsid w:val="00EC1311"/>
    <w:rsid w:val="00EC1D0D"/>
    <w:rsid w:val="00EC3F55"/>
    <w:rsid w:val="00ED1FEA"/>
    <w:rsid w:val="00ED23AB"/>
    <w:rsid w:val="00ED2690"/>
    <w:rsid w:val="00ED44CE"/>
    <w:rsid w:val="00ED6CFF"/>
    <w:rsid w:val="00ED7F78"/>
    <w:rsid w:val="00EE0A84"/>
    <w:rsid w:val="00EE124D"/>
    <w:rsid w:val="00EE1CD8"/>
    <w:rsid w:val="00EF0791"/>
    <w:rsid w:val="00EF1036"/>
    <w:rsid w:val="00EF20DA"/>
    <w:rsid w:val="00EF3322"/>
    <w:rsid w:val="00EF42CC"/>
    <w:rsid w:val="00EF4962"/>
    <w:rsid w:val="00EF5FE1"/>
    <w:rsid w:val="00EF67CA"/>
    <w:rsid w:val="00F00947"/>
    <w:rsid w:val="00F01427"/>
    <w:rsid w:val="00F019C8"/>
    <w:rsid w:val="00F041CD"/>
    <w:rsid w:val="00F0450A"/>
    <w:rsid w:val="00F061ED"/>
    <w:rsid w:val="00F06D3B"/>
    <w:rsid w:val="00F07418"/>
    <w:rsid w:val="00F0779C"/>
    <w:rsid w:val="00F0792B"/>
    <w:rsid w:val="00F109FC"/>
    <w:rsid w:val="00F14530"/>
    <w:rsid w:val="00F163B8"/>
    <w:rsid w:val="00F16703"/>
    <w:rsid w:val="00F16C79"/>
    <w:rsid w:val="00F22B70"/>
    <w:rsid w:val="00F2374A"/>
    <w:rsid w:val="00F23F97"/>
    <w:rsid w:val="00F2425C"/>
    <w:rsid w:val="00F24E48"/>
    <w:rsid w:val="00F24E89"/>
    <w:rsid w:val="00F25010"/>
    <w:rsid w:val="00F273FA"/>
    <w:rsid w:val="00F27A4A"/>
    <w:rsid w:val="00F307B2"/>
    <w:rsid w:val="00F31499"/>
    <w:rsid w:val="00F32384"/>
    <w:rsid w:val="00F32807"/>
    <w:rsid w:val="00F32BF2"/>
    <w:rsid w:val="00F33DE1"/>
    <w:rsid w:val="00F35695"/>
    <w:rsid w:val="00F356AB"/>
    <w:rsid w:val="00F37974"/>
    <w:rsid w:val="00F40051"/>
    <w:rsid w:val="00F4015B"/>
    <w:rsid w:val="00F40F8D"/>
    <w:rsid w:val="00F41C82"/>
    <w:rsid w:val="00F44C37"/>
    <w:rsid w:val="00F45E14"/>
    <w:rsid w:val="00F47327"/>
    <w:rsid w:val="00F47745"/>
    <w:rsid w:val="00F50015"/>
    <w:rsid w:val="00F529D3"/>
    <w:rsid w:val="00F53E86"/>
    <w:rsid w:val="00F552EF"/>
    <w:rsid w:val="00F55D70"/>
    <w:rsid w:val="00F57412"/>
    <w:rsid w:val="00F60F79"/>
    <w:rsid w:val="00F6161F"/>
    <w:rsid w:val="00F62C08"/>
    <w:rsid w:val="00F62F70"/>
    <w:rsid w:val="00F64CD5"/>
    <w:rsid w:val="00F65321"/>
    <w:rsid w:val="00F67277"/>
    <w:rsid w:val="00F70D61"/>
    <w:rsid w:val="00F72086"/>
    <w:rsid w:val="00F72D82"/>
    <w:rsid w:val="00F75F6B"/>
    <w:rsid w:val="00F76172"/>
    <w:rsid w:val="00F76F98"/>
    <w:rsid w:val="00F77396"/>
    <w:rsid w:val="00F812B2"/>
    <w:rsid w:val="00F82C53"/>
    <w:rsid w:val="00F84AA1"/>
    <w:rsid w:val="00F84CD7"/>
    <w:rsid w:val="00F91994"/>
    <w:rsid w:val="00F92307"/>
    <w:rsid w:val="00F92831"/>
    <w:rsid w:val="00F92C8B"/>
    <w:rsid w:val="00F97AFD"/>
    <w:rsid w:val="00FA015D"/>
    <w:rsid w:val="00FA12BA"/>
    <w:rsid w:val="00FA1679"/>
    <w:rsid w:val="00FA19D1"/>
    <w:rsid w:val="00FA1CBC"/>
    <w:rsid w:val="00FA1CDB"/>
    <w:rsid w:val="00FA2DF4"/>
    <w:rsid w:val="00FA2F43"/>
    <w:rsid w:val="00FA3ACB"/>
    <w:rsid w:val="00FA4766"/>
    <w:rsid w:val="00FA6CD5"/>
    <w:rsid w:val="00FA7B9A"/>
    <w:rsid w:val="00FB2B62"/>
    <w:rsid w:val="00FB2B6D"/>
    <w:rsid w:val="00FB4447"/>
    <w:rsid w:val="00FB4B41"/>
    <w:rsid w:val="00FB5A29"/>
    <w:rsid w:val="00FC0E68"/>
    <w:rsid w:val="00FC0E91"/>
    <w:rsid w:val="00FC2685"/>
    <w:rsid w:val="00FC2959"/>
    <w:rsid w:val="00FC2EB4"/>
    <w:rsid w:val="00FC4011"/>
    <w:rsid w:val="00FC40C9"/>
    <w:rsid w:val="00FC5AB6"/>
    <w:rsid w:val="00FC63DF"/>
    <w:rsid w:val="00FC7C6E"/>
    <w:rsid w:val="00FC7F66"/>
    <w:rsid w:val="00FD09BA"/>
    <w:rsid w:val="00FD552B"/>
    <w:rsid w:val="00FD6FC3"/>
    <w:rsid w:val="00FD78CA"/>
    <w:rsid w:val="00FD7E58"/>
    <w:rsid w:val="00FE13B3"/>
    <w:rsid w:val="00FE2B75"/>
    <w:rsid w:val="00FE2E3F"/>
    <w:rsid w:val="00FE2F05"/>
    <w:rsid w:val="00FE2F57"/>
    <w:rsid w:val="00FE4569"/>
    <w:rsid w:val="00FE4E5F"/>
    <w:rsid w:val="00FE5390"/>
    <w:rsid w:val="00FE7046"/>
    <w:rsid w:val="00FE7850"/>
    <w:rsid w:val="00FF0BF7"/>
    <w:rsid w:val="00FF6063"/>
    <w:rsid w:val="00FF60D4"/>
    <w:rsid w:val="00FF6394"/>
    <w:rsid w:val="00FF7A0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1ABB"/>
  <w15:docId w15:val="{535D9039-FB66-44F7-9231-2305B9AC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1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E5D"/>
  </w:style>
  <w:style w:type="paragraph" w:styleId="a7">
    <w:name w:val="footer"/>
    <w:basedOn w:val="a"/>
    <w:link w:val="a8"/>
    <w:uiPriority w:val="99"/>
    <w:unhideWhenUsed/>
    <w:rsid w:val="0030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E5D"/>
  </w:style>
  <w:style w:type="paragraph" w:styleId="a9">
    <w:name w:val="Title"/>
    <w:basedOn w:val="a"/>
    <w:link w:val="aa"/>
    <w:uiPriority w:val="10"/>
    <w:qFormat/>
    <w:rsid w:val="005D6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5D62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b">
    <w:name w:val="Table Grid"/>
    <w:basedOn w:val="a1"/>
    <w:uiPriority w:val="59"/>
    <w:rsid w:val="00FD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2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aliases w:val=" Знак6"/>
    <w:basedOn w:val="a"/>
    <w:link w:val="ae"/>
    <w:rsid w:val="002B4C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aliases w:val=" Знак6 Знак"/>
    <w:basedOn w:val="a0"/>
    <w:link w:val="ad"/>
    <w:rsid w:val="002B4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B90D78"/>
    <w:pPr>
      <w:ind w:left="720"/>
      <w:contextualSpacing/>
    </w:pPr>
  </w:style>
  <w:style w:type="paragraph" w:customStyle="1" w:styleId="ConsPlusNormal">
    <w:name w:val="ConsPlusNormal"/>
    <w:rsid w:val="00A33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28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75;&#1080;&#1089;&#1090;&#1086;&#1075;&#1088;&#1072;&#1084;&#1084;&#1099;%20&#1082;%20&#1086;&#1073;&#1079;&#1086;&#1088;&#1091;%206%20&#1084;&#1077;&#1089;.%202021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75;&#1080;&#1089;&#1090;&#1086;&#1075;&#1088;&#1072;&#1084;&#1084;&#1099;%20&#1082;%20&#1086;&#1073;&#1079;&#1086;&#1088;&#1091;%206%20&#1084;&#1077;&#1089;.%202021.xlsx" TargetMode="External"/><Relationship Id="rId1" Type="http://schemas.openxmlformats.org/officeDocument/2006/relationships/image" Target="../media/image5.jpeg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ninami\Documents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75;&#1080;&#1089;&#1090;&#1086;&#1075;&#1088;&#1072;&#1084;&#1084;&#1099;%20&#1082;%20&#1086;&#1073;&#1079;&#1086;&#1088;&#1091;%206%20&#1084;&#1077;&#1089;.%202021.xlsx" TargetMode="External"/><Relationship Id="rId1" Type="http://schemas.openxmlformats.org/officeDocument/2006/relationships/image" Target="../media/image1.jpeg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75;&#1080;&#1089;&#1090;&#1086;&#1075;&#1088;&#1072;&#1084;&#1084;&#1099;%20&#1082;%20&#1086;&#1073;&#1079;&#1086;&#1088;&#1091;%206%20&#1084;&#1077;&#1089;.%202021.xlsx" TargetMode="External"/><Relationship Id="rId1" Type="http://schemas.openxmlformats.org/officeDocument/2006/relationships/image" Target="../media/image2.jpeg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43;&#1080;&#1089;&#1090;&#1086;&#1075;&#1088;&#1072;&#1084;&#1084;&#1099;%20&#1082;%20&#1086;&#1073;&#1079;&#1086;&#1088;&#1091;%202016%20&#1088;&#1072;&#1081;&#1086;&#1085;&#1085;&#1099;&#1077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0;&#1083;&#1072;&#1089;&#1089;\Desktop\&#1055;&#1072;&#1085;&#1080;&#1085;&#1072;%20&#1052;&#1072;&#1088;&#1080;&#1072;&#1085;&#1085;&#1072;%20&#1048;&#1075;&#1086;&#1088;&#1077;&#1074;&#1085;&#1072;\&#1052;&#1086;&#1080;%20&#1076;&#1086;&#1082;&#1091;&#1084;&#1077;&#1085;&#1090;&#1099;\&#1043;&#1080;&#1089;&#1090;&#1086;&#1075;&#1088;&#1072;&#1084;&#1084;&#1099;\&#1075;&#1080;&#1089;&#1090;&#1086;&#1075;&#1088;&#1072;&#1084;&#1084;&#1099;%20&#1082;%20&#1086;&#1073;&#1079;&#1086;&#1088;&#1091;%206%20&#1084;&#1077;&#1089;.%202021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2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Лист1!$S$104</c:f>
              <c:strCache>
                <c:ptCount val="1"/>
                <c:pt idx="0">
                  <c:v> 2024 год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Лист1!$T$103:$V$103</c:f>
              <c:strCache>
                <c:ptCount val="3"/>
                <c:pt idx="0">
                  <c:v>уголовные дела (материалы)</c:v>
                </c:pt>
                <c:pt idx="1">
                  <c:v>гражданские дела (материалы)</c:v>
                </c:pt>
                <c:pt idx="2">
                  <c:v>административные дела</c:v>
                </c:pt>
              </c:strCache>
            </c:strRef>
          </c:cat>
          <c:val>
            <c:numRef>
              <c:f>Лист1!$T$104:$V$104</c:f>
              <c:numCache>
                <c:formatCode>General</c:formatCode>
                <c:ptCount val="3"/>
                <c:pt idx="0">
                  <c:v>761</c:v>
                </c:pt>
                <c:pt idx="1">
                  <c:v>65</c:v>
                </c:pt>
                <c:pt idx="2">
                  <c:v>1828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9D-4C3F-A64A-BA122D0F323F}"/>
            </c:ext>
          </c:extLst>
        </c:ser>
        <c:ser>
          <c:idx val="1"/>
          <c:order val="1"/>
          <c:tx>
            <c:strRef>
              <c:f>Лист1!$S$105</c:f>
              <c:strCache>
                <c:ptCount val="1"/>
                <c:pt idx="0">
                  <c:v>2025 год 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Лист1!$T$103:$V$103</c:f>
              <c:strCache>
                <c:ptCount val="3"/>
                <c:pt idx="0">
                  <c:v>уголовные дела (материалы)</c:v>
                </c:pt>
                <c:pt idx="1">
                  <c:v>гражданские дела (материалы)</c:v>
                </c:pt>
                <c:pt idx="2">
                  <c:v>административные дела</c:v>
                </c:pt>
              </c:strCache>
            </c:strRef>
          </c:cat>
          <c:val>
            <c:numRef>
              <c:f>Лист1!$T$105:$V$105</c:f>
              <c:numCache>
                <c:formatCode>General</c:formatCode>
                <c:ptCount val="3"/>
                <c:pt idx="0">
                  <c:v>639</c:v>
                </c:pt>
                <c:pt idx="1">
                  <c:v>53</c:v>
                </c:pt>
                <c:pt idx="2">
                  <c:v>1351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9D-4C3F-A64A-BA122D0F32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03137920"/>
        <c:axId val="303139840"/>
        <c:axId val="0"/>
      </c:bar3DChart>
      <c:catAx>
        <c:axId val="303137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3139840"/>
        <c:crosses val="autoZero"/>
        <c:auto val="1"/>
        <c:lblAlgn val="ctr"/>
        <c:lblOffset val="100"/>
        <c:noMultiLvlLbl val="0"/>
      </c:catAx>
      <c:valAx>
        <c:axId val="303139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3137920"/>
        <c:crosses val="autoZero"/>
        <c:crossBetween val="between"/>
      </c:valAx>
    </c:plotArea>
    <c:legend>
      <c:legendPos val="r"/>
      <c:overlay val="0"/>
      <c:spPr>
        <a:ln>
          <a:solidFill>
            <a:schemeClr val="bg1"/>
          </a:solidFill>
        </a:ln>
      </c:sp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scene3d>
      <a:camera prst="orthographicFront"/>
      <a:lightRig rig="threePt" dir="t"/>
    </a:scene3d>
    <a:sp3d prstMaterial="softEdge"/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ysClr val="windowText" lastClr="000000"/>
              </a:solidFill>
            </a:ln>
          </c:spPr>
          <c:explosion val="25"/>
          <c:dPt>
            <c:idx val="0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39AE-47EB-BE56-CDF7AC06C276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39AE-47EB-BE56-CDF7AC06C276}"/>
              </c:ext>
            </c:extLst>
          </c:dPt>
          <c:dPt>
            <c:idx val="7"/>
            <c:bubble3D val="0"/>
            <c:spPr>
              <a:solidFill>
                <a:srgbClr val="00FF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39AE-47EB-BE56-CDF7AC06C276}"/>
              </c:ext>
            </c:extLst>
          </c:dPt>
          <c:dPt>
            <c:idx val="11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39AE-47EB-BE56-CDF7AC06C276}"/>
              </c:ext>
            </c:extLst>
          </c:dPt>
          <c:dPt>
            <c:idx val="12"/>
            <c:bubble3D val="0"/>
            <c:spPr>
              <a:solidFill>
                <a:srgbClr val="3333FF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39AE-47EB-BE56-CDF7AC06C276}"/>
              </c:ext>
            </c:extLst>
          </c:dPt>
          <c:dLbls>
            <c:dLbl>
              <c:idx val="11"/>
              <c:layout>
                <c:manualLayout>
                  <c:x val="4.3092597886329404E-3"/>
                  <c:y val="-7.7447256802861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AE-47EB-BE56-CDF7AC06C276}"/>
                </c:ext>
              </c:extLst>
            </c:dLbl>
            <c:dLbl>
              <c:idx val="12"/>
              <c:layout>
                <c:manualLayout>
                  <c:x val="2.8677733696640038E-2"/>
                  <c:y val="-1.6986178390409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9AE-47EB-BE56-CDF7AC06C27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Лист1!$B$136:$N$136</c:f>
              <c:strCache>
                <c:ptCount val="13"/>
                <c:pt idx="0">
                  <c:v>Саратовский областной суд</c:v>
                </c:pt>
                <c:pt idx="1">
                  <c:v>Верховный Суд Республики Татарстан</c:v>
                </c:pt>
                <c:pt idx="2">
                  <c:v>Верховный Суд Чувашской Республики</c:v>
                </c:pt>
                <c:pt idx="3">
                  <c:v>Пермский краевой суд</c:v>
                </c:pt>
                <c:pt idx="4">
                  <c:v>Кировский областной суд</c:v>
                </c:pt>
                <c:pt idx="5">
                  <c:v>Нижегородский областной суд</c:v>
                </c:pt>
                <c:pt idx="6">
                  <c:v>Оренбургский областной суд</c:v>
                </c:pt>
                <c:pt idx="7">
                  <c:v>Самарский областной суд</c:v>
                </c:pt>
                <c:pt idx="8">
                  <c:v>Ульяновский областной суд</c:v>
                </c:pt>
                <c:pt idx="9">
                  <c:v>Верховный Суд Республики Башкортостан</c:v>
                </c:pt>
                <c:pt idx="10">
                  <c:v>Верховный Суд Удмуртской Республики</c:v>
                </c:pt>
                <c:pt idx="11">
                  <c:v>Пензенский областной суд</c:v>
                </c:pt>
                <c:pt idx="12">
                  <c:v>Верховный Суд Республики Марий Эл</c:v>
                </c:pt>
              </c:strCache>
            </c:strRef>
          </c:cat>
          <c:val>
            <c:numRef>
              <c:f>Лист1!$B$137:$N$137</c:f>
              <c:numCache>
                <c:formatCode>0.0%</c:formatCode>
                <c:ptCount val="13"/>
                <c:pt idx="0">
                  <c:v>0.113</c:v>
                </c:pt>
                <c:pt idx="1">
                  <c:v>0.189</c:v>
                </c:pt>
                <c:pt idx="2">
                  <c:v>7.4999999999999997E-2</c:v>
                </c:pt>
                <c:pt idx="3">
                  <c:v>7.4999999999999997E-2</c:v>
                </c:pt>
                <c:pt idx="4">
                  <c:v>7.4999999999999997E-2</c:v>
                </c:pt>
                <c:pt idx="5">
                  <c:v>3.7999999999999999E-2</c:v>
                </c:pt>
                <c:pt idx="6">
                  <c:v>5.7000000000000002E-2</c:v>
                </c:pt>
                <c:pt idx="7">
                  <c:v>5.7000000000000002E-2</c:v>
                </c:pt>
                <c:pt idx="8">
                  <c:v>5.7000000000000002E-2</c:v>
                </c:pt>
                <c:pt idx="9">
                  <c:v>0.13200000000000001</c:v>
                </c:pt>
                <c:pt idx="10">
                  <c:v>9.4E-2</c:v>
                </c:pt>
                <c:pt idx="11">
                  <c:v>1.9E-2</c:v>
                </c:pt>
                <c:pt idx="12">
                  <c:v>1.9E-2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9AE-47EB-BE56-CDF7AC06C2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02206682339289"/>
          <c:y val="5.5876777009438279E-2"/>
          <c:w val="0.30679203194322724"/>
          <c:h val="0.88393520557285121"/>
        </c:manualLayout>
      </c:layout>
      <c:overlay val="0"/>
      <c:txPr>
        <a:bodyPr/>
        <a:lstStyle/>
        <a:p>
          <a:pPr>
            <a:defRPr sz="800" kern="1200" spc="10" baseline="0"/>
          </a:pPr>
          <a:endParaRPr lang="ru-RU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>
      <a:solidFill>
        <a:sysClr val="windowText" lastClr="000000"/>
      </a:solidFill>
    </a:ln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88900"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5.286342878859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28-4B87-89C3-60060A6EE286}"/>
                </c:ext>
              </c:extLst>
            </c:dLbl>
            <c:dLbl>
              <c:idx val="1"/>
              <c:layout>
                <c:manualLayout>
                  <c:x val="-1.0329987519965273E-2"/>
                  <c:y val="8.9867828940604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28-4B87-89C3-60060A6EE286}"/>
                </c:ext>
              </c:extLst>
            </c:dLbl>
            <c:dLbl>
              <c:idx val="2"/>
              <c:layout>
                <c:manualLayout>
                  <c:x val="-1.721664586660868E-2"/>
                  <c:y val="8.9867828940604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28-4B87-89C3-60060A6E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Лист1!$U$906:$U$908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Лист1!$V$906:$V$908</c:f>
              <c:numCache>
                <c:formatCode>General</c:formatCode>
                <c:ptCount val="3"/>
                <c:pt idx="0">
                  <c:v>57</c:v>
                </c:pt>
                <c:pt idx="1">
                  <c:v>64</c:v>
                </c:pt>
                <c:pt idx="2">
                  <c:v>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828-4B87-89C3-60060A6EE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5672704"/>
        <c:axId val="235674240"/>
      </c:lineChart>
      <c:catAx>
        <c:axId val="23567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5674240"/>
        <c:crosses val="autoZero"/>
        <c:auto val="1"/>
        <c:lblAlgn val="ctr"/>
        <c:lblOffset val="100"/>
        <c:noMultiLvlLbl val="0"/>
      </c:catAx>
      <c:valAx>
        <c:axId val="235674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5672704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957590827462349E-2"/>
          <c:y val="5.1840552487447226E-2"/>
          <c:w val="0.91348100566376567"/>
          <c:h val="0.83118676047835283"/>
        </c:manualLayout>
      </c:layout>
      <c:lineChart>
        <c:grouping val="standard"/>
        <c:varyColors val="0"/>
        <c:ser>
          <c:idx val="0"/>
          <c:order val="0"/>
          <c:spPr>
            <a:ln cap="rnd"/>
          </c:spPr>
          <c:marker>
            <c:symbol val="none"/>
          </c:marker>
          <c:dPt>
            <c:idx val="1"/>
            <c:bubble3D val="0"/>
            <c:spPr>
              <a:ln w="88900" cap="rnd"/>
            </c:spPr>
            <c:extLst>
              <c:ext xmlns:c16="http://schemas.microsoft.com/office/drawing/2014/chart" uri="{C3380CC4-5D6E-409C-BE32-E72D297353CC}">
                <c16:uniqueId val="{00000001-83AB-4525-9C9B-6C012F58A488}"/>
              </c:ext>
            </c:extLst>
          </c:dPt>
          <c:dPt>
            <c:idx val="2"/>
            <c:bubble3D val="0"/>
            <c:spPr>
              <a:ln w="88900" cap="rnd"/>
            </c:spPr>
            <c:extLst>
              <c:ext xmlns:c16="http://schemas.microsoft.com/office/drawing/2014/chart" uri="{C3380CC4-5D6E-409C-BE32-E72D297353CC}">
                <c16:uniqueId val="{00000003-83AB-4525-9C9B-6C012F58A488}"/>
              </c:ext>
            </c:extLst>
          </c:dPt>
          <c:dLbls>
            <c:dLbl>
              <c:idx val="0"/>
              <c:layout>
                <c:manualLayout>
                  <c:x val="-6.1403508771929821E-2"/>
                  <c:y val="-4.6692601281583222E-2"/>
                </c:manualLayout>
              </c:layout>
              <c:spPr/>
              <c:txPr>
                <a:bodyPr/>
                <a:lstStyle/>
                <a:p>
                  <a:pPr>
                    <a:defRPr sz="16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AB-4525-9C9B-6C012F58A488}"/>
                </c:ext>
              </c:extLst>
            </c:dLbl>
            <c:dLbl>
              <c:idx val="1"/>
              <c:layout>
                <c:manualLayout>
                  <c:x val="0"/>
                  <c:y val="7.0038901922374844E-2"/>
                </c:manualLayout>
              </c:layout>
              <c:spPr/>
              <c:txPr>
                <a:bodyPr/>
                <a:lstStyle/>
                <a:p>
                  <a:pPr>
                    <a:defRPr sz="16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AB-4525-9C9B-6C012F58A488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6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3AB-4525-9C9B-6C012F58A4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Лист1!$U$852:$U$854</c:f>
              <c:strCache>
                <c:ptCount val="3"/>
                <c:pt idx="0">
                  <c:v> 2023 г.</c:v>
                </c:pt>
                <c:pt idx="1">
                  <c:v> 2024 г.</c:v>
                </c:pt>
                <c:pt idx="2">
                  <c:v> 2025 г.</c:v>
                </c:pt>
              </c:strCache>
            </c:strRef>
          </c:cat>
          <c:val>
            <c:numRef>
              <c:f>Лист1!$V$852:$V$854</c:f>
              <c:numCache>
                <c:formatCode>#,##0</c:formatCode>
                <c:ptCount val="3"/>
                <c:pt idx="0">
                  <c:v>2421</c:v>
                </c:pt>
                <c:pt idx="1">
                  <c:v>1828</c:v>
                </c:pt>
                <c:pt idx="2">
                  <c:v>1351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3AB-4525-9C9B-6C012F58A4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5710720"/>
        <c:axId val="235778048"/>
      </c:lineChart>
      <c:catAx>
        <c:axId val="23571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5778048"/>
        <c:crosses val="autoZero"/>
        <c:auto val="1"/>
        <c:lblAlgn val="ctr"/>
        <c:lblOffset val="100"/>
        <c:noMultiLvlLbl val="0"/>
      </c:catAx>
      <c:valAx>
        <c:axId val="2357780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35710720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  <c:spPr>
        <a:solidFill>
          <a:schemeClr val="bg1">
            <a:lumMod val="95000"/>
          </a:schemeClr>
        </a:solidFill>
      </c:spPr>
    </c:sideWall>
    <c:backWall>
      <c:thickness val="0"/>
      <c:spPr>
        <a:solidFill>
          <a:schemeClr val="bg1">
            <a:lumMod val="95000"/>
          </a:schemeClr>
        </a:solidFill>
      </c:spPr>
    </c:backWall>
    <c:plotArea>
      <c:layout/>
      <c:bar3DChart>
        <c:barDir val="bar"/>
        <c:grouping val="clustered"/>
        <c:varyColors val="1"/>
        <c:ser>
          <c:idx val="0"/>
          <c:order val="0"/>
          <c:spPr>
            <a:solidFill>
              <a:schemeClr val="accent5">
                <a:lumMod val="75000"/>
              </a:schemeClr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3E9-4688-8EB5-6B800985AC9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83E9-4688-8EB5-6B800985AC91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4-83E9-4688-8EB5-6B800985AC9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6-83E9-4688-8EB5-6B800985AC91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8-83E9-4688-8EB5-6B800985AC91}"/>
              </c:ext>
            </c:extLst>
          </c:dPt>
          <c:dPt>
            <c:idx val="5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A-83E9-4688-8EB5-6B800985AC91}"/>
              </c:ext>
            </c:extLst>
          </c:dPt>
          <c:dLbls>
            <c:dLbl>
              <c:idx val="0"/>
              <c:layout>
                <c:manualLayout>
                  <c:x val="3.1397179429029518E-2"/>
                  <c:y val="4.00400463518709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E9-4688-8EB5-6B800985AC91}"/>
                </c:ext>
              </c:extLst>
            </c:dLbl>
            <c:dLbl>
              <c:idx val="1"/>
              <c:layout>
                <c:manualLayout>
                  <c:x val="2.51177435432236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E9-4688-8EB5-6B800985AC91}"/>
                </c:ext>
              </c:extLst>
            </c:dLbl>
            <c:dLbl>
              <c:idx val="2"/>
              <c:layout>
                <c:manualLayout>
                  <c:x val="2.9304034133760808E-2"/>
                  <c:y val="-7.34059036538338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E9-4688-8EB5-6B800985AC91}"/>
                </c:ext>
              </c:extLst>
            </c:dLbl>
            <c:dLbl>
              <c:idx val="3"/>
              <c:layout>
                <c:manualLayout>
                  <c:x val="1.8838307657417713E-2"/>
                  <c:y val="-8.0080092703741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E9-4688-8EB5-6B800985AC91}"/>
                </c:ext>
              </c:extLst>
            </c:dLbl>
            <c:dLbl>
              <c:idx val="4"/>
              <c:layout>
                <c:manualLayout>
                  <c:x val="2.5117743543223617E-2"/>
                  <c:y val="-4.00400463518709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3E9-4688-8EB5-6B800985AC91}"/>
                </c:ext>
              </c:extLst>
            </c:dLbl>
            <c:dLbl>
              <c:idx val="5"/>
              <c:layout>
                <c:manualLayout>
                  <c:x val="3.13971794290295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E9-4688-8EB5-6B800985AC91}"/>
                </c:ext>
              </c:extLst>
            </c:dLbl>
            <c:dLbl>
              <c:idx val="6"/>
              <c:layout>
                <c:manualLayout>
                  <c:x val="4.18629059053726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E9-4688-8EB5-6B800985AC9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Лист1!$A$86:$G$86</c:f>
              <c:strCache>
                <c:ptCount val="6"/>
                <c:pt idx="0">
                  <c:v>о защите нарушенных или оспариваемых прав </c:v>
                </c:pt>
                <c:pt idx="1">
                  <c:v> глава 21 КАС РФ</c:v>
                </c:pt>
                <c:pt idx="2">
                  <c:v> глава 22 КАС РФ</c:v>
                </c:pt>
                <c:pt idx="3">
                  <c:v>глава 25 КАС РФ </c:v>
                </c:pt>
                <c:pt idx="4">
                  <c:v>глава 26 КАС РФ </c:v>
                </c:pt>
                <c:pt idx="5">
                  <c:v> глава 27 КАС РФ </c:v>
                </c:pt>
              </c:strCache>
            </c:strRef>
          </c:cat>
          <c:val>
            <c:numRef>
              <c:f>Лист1!$A$87:$G$87</c:f>
              <c:numCache>
                <c:formatCode>General</c:formatCode>
                <c:ptCount val="7"/>
                <c:pt idx="0">
                  <c:v>2</c:v>
                </c:pt>
                <c:pt idx="1">
                  <c:v>489</c:v>
                </c:pt>
                <c:pt idx="2">
                  <c:v>38</c:v>
                </c:pt>
                <c:pt idx="3" formatCode="#,##0">
                  <c:v>686</c:v>
                </c:pt>
                <c:pt idx="4" formatCode="#,##0">
                  <c:v>133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3E9-4688-8EB5-6B800985A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1351936"/>
        <c:axId val="291370112"/>
        <c:axId val="0"/>
      </c:bar3DChart>
      <c:catAx>
        <c:axId val="2913519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/>
            </a:pPr>
            <a:endParaRPr lang="ru-RU"/>
          </a:p>
        </c:txPr>
        <c:crossAx val="291370112"/>
        <c:crosses val="autoZero"/>
        <c:auto val="1"/>
        <c:lblAlgn val="ctr"/>
        <c:lblOffset val="100"/>
        <c:noMultiLvlLbl val="0"/>
      </c:catAx>
      <c:valAx>
        <c:axId val="2913701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91351936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l="50000" t="50000" r="50000" b="50000"/>
      </a:path>
      <a:tileRect/>
    </a:gradFill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8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</c:spPr>
    </c:floor>
    <c:sideWall>
      <c:thickness val="0"/>
      <c:spPr>
        <a:solidFill>
          <a:schemeClr val="tx2">
            <a:lumMod val="20000"/>
            <a:lumOff val="80000"/>
          </a:schemeClr>
        </a:solid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0.31960252973697439"/>
          <c:y val="3.6781614521728956E-3"/>
          <c:w val="0.64772463282515214"/>
          <c:h val="0.91867627686095388"/>
        </c:manualLayout>
      </c:layout>
      <c:bar3DChart>
        <c:barDir val="bar"/>
        <c:grouping val="stacked"/>
        <c:varyColors val="0"/>
        <c:ser>
          <c:idx val="0"/>
          <c:order val="0"/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4.9187520644649763E-2"/>
                  <c:y val="-7.28597449908925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D9-4016-8FB8-93046DC632F3}"/>
                </c:ext>
              </c:extLst>
            </c:dLbl>
            <c:dLbl>
              <c:idx val="1"/>
              <c:layout>
                <c:manualLayout>
                  <c:x val="5.0944217810530115E-2"/>
                  <c:y val="-3.6429872495446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D9-4016-8FB8-93046DC632F3}"/>
                </c:ext>
              </c:extLst>
            </c:dLbl>
            <c:dLbl>
              <c:idx val="2"/>
              <c:layout>
                <c:manualLayout>
                  <c:x val="5.69382928696412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D9-4016-8FB8-93046DC632F3}"/>
                </c:ext>
              </c:extLst>
            </c:dLbl>
            <c:dLbl>
              <c:idx val="3"/>
              <c:layout>
                <c:manualLayout>
                  <c:x val="6.2621835356517941E-2"/>
                  <c:y val="-1.2970613954160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D9-4016-8FB8-93046DC632F3}"/>
                </c:ext>
              </c:extLst>
            </c:dLbl>
            <c:dLbl>
              <c:idx val="4"/>
              <c:layout>
                <c:manualLayout>
                  <c:x val="5.7971006474051505E-2"/>
                  <c:y val="3.6429872495446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D9-4016-8FB8-93046DC632F3}"/>
                </c:ext>
              </c:extLst>
            </c:dLbl>
            <c:dLbl>
              <c:idx val="5"/>
              <c:layout>
                <c:manualLayout>
                  <c:x val="6.85111894693336E-2"/>
                  <c:y val="3.6427004001548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D9-4016-8FB8-93046DC632F3}"/>
                </c:ext>
              </c:extLst>
            </c:dLbl>
            <c:dLbl>
              <c:idx val="6"/>
              <c:layout>
                <c:manualLayout>
                  <c:x val="7.3781280966974644E-2"/>
                  <c:y val="3.6429872495446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D9-4016-8FB8-93046DC632F3}"/>
                </c:ext>
              </c:extLst>
            </c:dLbl>
            <c:dLbl>
              <c:idx val="7"/>
              <c:layout>
                <c:manualLayout>
                  <c:x val="8.432151547462817E-2"/>
                  <c:y val="-1.2970613954160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D9-4016-8FB8-93046DC632F3}"/>
                </c:ext>
              </c:extLst>
            </c:dLbl>
            <c:dLbl>
              <c:idx val="8"/>
              <c:layout>
                <c:manualLayout>
                  <c:x val="9.8375041289299525E-2"/>
                  <c:y val="3.6429872495446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D9-4016-8FB8-93046DC632F3}"/>
                </c:ext>
              </c:extLst>
            </c:dLbl>
            <c:dLbl>
              <c:idx val="9"/>
              <c:layout>
                <c:manualLayout>
                  <c:x val="0.15458921227485919"/>
                  <c:y val="3.28407224958949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5D9-4016-8FB8-93046DC632F3}"/>
                </c:ext>
              </c:extLst>
            </c:dLbl>
            <c:dLbl>
              <c:idx val="10"/>
              <c:layout>
                <c:manualLayout>
                  <c:x val="0.16161613926099208"/>
                  <c:y val="3.010364786132806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5D9-4016-8FB8-93046DC632F3}"/>
                </c:ext>
              </c:extLst>
            </c:dLbl>
            <c:dLbl>
              <c:idx val="11"/>
              <c:layout>
                <c:manualLayout>
                  <c:x val="0.172156322256274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5D9-4016-8FB8-93046DC632F3}"/>
                </c:ext>
              </c:extLst>
            </c:dLbl>
            <c:dLbl>
              <c:idx val="12"/>
              <c:layout>
                <c:manualLayout>
                  <c:x val="0.23012732873032568"/>
                  <c:y val="-3.58920652159859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5D9-4016-8FB8-93046DC632F3}"/>
                </c:ext>
              </c:extLst>
            </c:dLbl>
            <c:dLbl>
              <c:idx val="13"/>
              <c:layout>
                <c:manualLayout>
                  <c:x val="0.26629227498906388"/>
                  <c:y val="3.1738213090949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5D9-4016-8FB8-93046DC632F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Лист1!$B$262:$B$275</c:f>
              <c:strCache>
                <c:ptCount val="14"/>
                <c:pt idx="0">
                  <c:v>Кировский областной суд</c:v>
                </c:pt>
                <c:pt idx="1">
                  <c:v>Верховный суд Республики Мари Эл</c:v>
                </c:pt>
                <c:pt idx="2">
                  <c:v>Пензенский областной суд</c:v>
                </c:pt>
                <c:pt idx="3">
                  <c:v>Ульяновский областной суд</c:v>
                </c:pt>
                <c:pt idx="4">
                  <c:v>Верховный суд Чувашской Республики</c:v>
                </c:pt>
                <c:pt idx="5">
                  <c:v>Верховный суд Удмуртской республики</c:v>
                </c:pt>
                <c:pt idx="6">
                  <c:v>Верховный суд Республики Мордовия</c:v>
                </c:pt>
                <c:pt idx="7">
                  <c:v>Саратовский областной суд</c:v>
                </c:pt>
                <c:pt idx="8">
                  <c:v>Оренбургский областной суд</c:v>
                </c:pt>
                <c:pt idx="9">
                  <c:v>Верховный суд Республики Башкортостан</c:v>
                </c:pt>
                <c:pt idx="10">
                  <c:v>Нижегородский областной суд </c:v>
                </c:pt>
                <c:pt idx="11">
                  <c:v>Пермский краевой суд</c:v>
                </c:pt>
                <c:pt idx="12">
                  <c:v>Самарский областной суд</c:v>
                </c:pt>
                <c:pt idx="13">
                  <c:v>Верховный суд Республики Татарстан</c:v>
                </c:pt>
              </c:strCache>
            </c:strRef>
          </c:cat>
          <c:val>
            <c:numRef>
              <c:f>Лист1!$C$262:$C$275</c:f>
              <c:numCache>
                <c:formatCode>0.0%</c:formatCode>
                <c:ptCount val="14"/>
                <c:pt idx="0">
                  <c:v>8.0000000000000002E-3</c:v>
                </c:pt>
                <c:pt idx="1">
                  <c:v>1.4999999999999999E-2</c:v>
                </c:pt>
                <c:pt idx="2">
                  <c:v>1.7999999999999999E-2</c:v>
                </c:pt>
                <c:pt idx="3">
                  <c:v>2.1000000000000001E-2</c:v>
                </c:pt>
                <c:pt idx="4">
                  <c:v>2.3E-2</c:v>
                </c:pt>
                <c:pt idx="5">
                  <c:v>2.3E-2</c:v>
                </c:pt>
                <c:pt idx="6">
                  <c:v>2.4E-2</c:v>
                </c:pt>
                <c:pt idx="7">
                  <c:v>2.9000000000000001E-2</c:v>
                </c:pt>
                <c:pt idx="8">
                  <c:v>3.7999999999999999E-2</c:v>
                </c:pt>
                <c:pt idx="9">
                  <c:v>0.109</c:v>
                </c:pt>
                <c:pt idx="10">
                  <c:v>0.11799999999999999</c:v>
                </c:pt>
                <c:pt idx="11">
                  <c:v>0.121</c:v>
                </c:pt>
                <c:pt idx="12">
                  <c:v>0.17699999999999999</c:v>
                </c:pt>
                <c:pt idx="13">
                  <c:v>0.27600000000000002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5D9-4016-8FB8-93046DC632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02816256"/>
        <c:axId val="302912256"/>
        <c:axId val="0"/>
      </c:bar3DChart>
      <c:catAx>
        <c:axId val="3028162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302912256"/>
        <c:crosses val="autoZero"/>
        <c:auto val="1"/>
        <c:lblAlgn val="ctr"/>
        <c:lblOffset val="100"/>
        <c:noMultiLvlLbl val="0"/>
      </c:catAx>
      <c:valAx>
        <c:axId val="302912256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crossAx val="302816256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spPr>
            <a:ln w="82550"/>
          </c:spPr>
          <c:dLbls>
            <c:dLbl>
              <c:idx val="0"/>
              <c:layout>
                <c:manualLayout>
                  <c:x val="-2.6200869758846095E-2"/>
                  <c:y val="0.105069048173701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38-4351-ABDD-5BB770547DBE}"/>
                </c:ext>
              </c:extLst>
            </c:dLbl>
            <c:dLbl>
              <c:idx val="1"/>
              <c:layout>
                <c:manualLayout>
                  <c:x val="-1.7467246505898037E-3"/>
                  <c:y val="-9.4009148365943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38-4351-ABDD-5BB770547D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Лист1!$U$837:$U$839</c:f>
              <c:strCache>
                <c:ptCount val="3"/>
                <c:pt idx="0">
                  <c:v> 2023 г.</c:v>
                </c:pt>
                <c:pt idx="1">
                  <c:v>2024 г.</c:v>
                </c:pt>
                <c:pt idx="2">
                  <c:v> 2025 г.</c:v>
                </c:pt>
              </c:strCache>
            </c:strRef>
          </c:cat>
          <c:val>
            <c:numRef>
              <c:f>Лист1!$V$837:$V$839</c:f>
              <c:numCache>
                <c:formatCode>#,##0</c:formatCode>
                <c:ptCount val="3"/>
                <c:pt idx="0">
                  <c:v>2415</c:v>
                </c:pt>
                <c:pt idx="1">
                  <c:v>1834</c:v>
                </c:pt>
                <c:pt idx="2">
                  <c:v>1399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38-4351-ABDD-5BB770547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2937600"/>
        <c:axId val="302939136"/>
      </c:lineChart>
      <c:catAx>
        <c:axId val="302937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2939136"/>
        <c:crosses val="autoZero"/>
        <c:auto val="1"/>
        <c:lblAlgn val="ctr"/>
        <c:lblOffset val="100"/>
        <c:noMultiLvlLbl val="0"/>
      </c:catAx>
      <c:valAx>
        <c:axId val="3029391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02937600"/>
        <c:crosses val="autoZero"/>
        <c:crossBetween val="between"/>
      </c:valAx>
      <c:spPr>
        <a:solidFill>
          <a:schemeClr val="accent1">
            <a:lumMod val="20000"/>
            <a:lumOff val="80000"/>
          </a:schemeClr>
        </a:solidFill>
      </c:spPr>
    </c:plotArea>
    <c:plotVisOnly val="1"/>
    <c:dispBlanksAs val="zero"/>
    <c:showDLblsOverMax val="0"/>
  </c:chart>
  <c:spPr>
    <a:solidFill>
      <a:schemeClr val="accent1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603639483981884E-2"/>
          <c:y val="0.12744826101536333"/>
          <c:w val="0.51072781682203905"/>
          <c:h val="0.77603131553139992"/>
        </c:manualLayout>
      </c:layout>
      <c:pie3DChart>
        <c:varyColors val="1"/>
        <c:ser>
          <c:idx val="0"/>
          <c:order val="0"/>
          <c:spPr>
            <a:solidFill>
              <a:srgbClr val="7030A0"/>
            </a:solidFill>
          </c:spPr>
          <c:explosion val="15"/>
          <c:dPt>
            <c:idx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87B5-4E24-910B-3D1F27E741B1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87B5-4E24-910B-3D1F27E741B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87B5-4E24-910B-3D1F27E741B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7B5-4E24-910B-3D1F27E741B1}"/>
                </c:ext>
              </c:extLst>
            </c:dLbl>
            <c:dLbl>
              <c:idx val="1"/>
              <c:layout>
                <c:manualLayout>
                  <c:x val="-2.6676116623680791E-2"/>
                  <c:y val="0.110569254360909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7B5-4E24-910B-3D1F27E741B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67,6%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7B5-4E24-910B-3D1F27E741B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7B5-4E24-910B-3D1F27E741B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Лист1!$C$52:$F$52</c:f>
              <c:strCache>
                <c:ptCount val="4"/>
                <c:pt idx="0">
                  <c:v>по жалобам и представлениям на итоговые судебные решения</c:v>
                </c:pt>
                <c:pt idx="1">
                  <c:v>по жалобам и представлениям на промежуточные судебные решения</c:v>
                </c:pt>
                <c:pt idx="2">
                  <c:v>по жалобам и представлениям на судебные решения в порядке судебного контроля        </c:v>
                </c:pt>
                <c:pt idx="3">
                  <c:v>по жалобам и представлениям на судебные решения по вопросам, связанным с исполнением приговора</c:v>
                </c:pt>
              </c:strCache>
            </c:strRef>
          </c:cat>
          <c:val>
            <c:numRef>
              <c:f>Лист1!$C$53:$F$53</c:f>
              <c:numCache>
                <c:formatCode>0.0%</c:formatCode>
                <c:ptCount val="4"/>
                <c:pt idx="0">
                  <c:v>0.20399999999999999</c:v>
                </c:pt>
                <c:pt idx="1">
                  <c:v>1.4E-2</c:v>
                </c:pt>
                <c:pt idx="2">
                  <c:v>0.76300000000000001</c:v>
                </c:pt>
                <c:pt idx="3">
                  <c:v>2.9000000000000001E-2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7B5-4E24-910B-3D1F27E74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chemeClr val="tx1"/>
          </a:solidFill>
        </a:ln>
      </c:spPr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6">
            <a:lumMod val="40000"/>
            <a:lumOff val="60000"/>
            <a:shade val="30000"/>
            <a:satMod val="115000"/>
          </a:schemeClr>
        </a:gs>
        <a:gs pos="50000">
          <a:schemeClr val="accent6">
            <a:lumMod val="40000"/>
            <a:lumOff val="60000"/>
            <a:shade val="67500"/>
            <a:satMod val="115000"/>
          </a:schemeClr>
        </a:gs>
        <a:gs pos="100000">
          <a:schemeClr val="accent6">
            <a:lumMod val="40000"/>
            <a:lumOff val="60000"/>
            <a:shade val="100000"/>
            <a:satMod val="115000"/>
          </a:schemeClr>
        </a:gs>
      </a:gsLst>
      <a:path path="circle">
        <a:fillToRect r="100000" b="100000"/>
      </a:path>
      <a:tileRect l="-100000" t="-100000"/>
    </a:gradFill>
    <a:ln>
      <a:solidFill>
        <a:schemeClr val="bg1">
          <a:lumMod val="50000"/>
          <a:alpha val="55000"/>
        </a:schemeClr>
      </a:solidFill>
    </a:ln>
    <a:effectLst>
      <a:outerShdw blurRad="50800" dist="50800" dir="5400000" algn="ctr" rotWithShape="0">
        <a:srgbClr val="000000">
          <a:alpha val="94000"/>
        </a:srgbClr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marker>
            <c:symbol val="circle"/>
            <c:size val="13"/>
          </c:marker>
          <c:dPt>
            <c:idx val="1"/>
            <c:bubble3D val="0"/>
            <c:spPr>
              <a:ln w="88900"/>
            </c:spPr>
            <c:extLst>
              <c:ext xmlns:c16="http://schemas.microsoft.com/office/drawing/2014/chart" uri="{C3380CC4-5D6E-409C-BE32-E72D297353CC}">
                <c16:uniqueId val="{00000001-1A97-456B-B79F-B74E3D71CB32}"/>
              </c:ext>
            </c:extLst>
          </c:dPt>
          <c:dPt>
            <c:idx val="2"/>
            <c:bubble3D val="0"/>
            <c:spPr>
              <a:ln w="88900"/>
            </c:spPr>
            <c:extLst>
              <c:ext xmlns:c16="http://schemas.microsoft.com/office/drawing/2014/chart" uri="{C3380CC4-5D6E-409C-BE32-E72D297353CC}">
                <c16:uniqueId val="{00000003-1A97-456B-B79F-B74E3D71CB32}"/>
              </c:ext>
            </c:extLst>
          </c:dPt>
          <c:dLbls>
            <c:dLbl>
              <c:idx val="0"/>
              <c:layout>
                <c:manualLayout>
                  <c:x val="-9.9583211820744644E-2"/>
                  <c:y val="-7.1121776639575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97-456B-B79F-B74E3D71CB32}"/>
                </c:ext>
              </c:extLst>
            </c:dLbl>
            <c:dLbl>
              <c:idx val="1"/>
              <c:layout>
                <c:manualLayout>
                  <c:x val="-4.5086017833401826E-2"/>
                  <c:y val="0.110505292802518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97-456B-B79F-B74E3D71CB32}"/>
                </c:ext>
              </c:extLst>
            </c:dLbl>
            <c:dLbl>
              <c:idx val="2"/>
              <c:layout>
                <c:manualLayout>
                  <c:x val="-2.082018720582357E-2"/>
                  <c:y val="-5.0209198404217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97-456B-B79F-B74E3D71CB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Лист1!$U$809:$U$811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Лист1!$V$809:$V$811</c:f>
              <c:numCache>
                <c:formatCode>General</c:formatCode>
                <c:ptCount val="3"/>
                <c:pt idx="0">
                  <c:v>819</c:v>
                </c:pt>
                <c:pt idx="1">
                  <c:v>761</c:v>
                </c:pt>
                <c:pt idx="2">
                  <c:v>639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A97-456B-B79F-B74E3D71C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697728"/>
        <c:axId val="224699520"/>
      </c:lineChart>
      <c:catAx>
        <c:axId val="224697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699520"/>
        <c:crosses val="autoZero"/>
        <c:auto val="1"/>
        <c:lblAlgn val="ctr"/>
        <c:lblOffset val="100"/>
        <c:noMultiLvlLbl val="0"/>
      </c:catAx>
      <c:valAx>
        <c:axId val="224699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4697728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plotVisOnly val="1"/>
    <c:dispBlanksAs val="zero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4CDF-4B99-86B3-1FF3E7F66C8C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4CDF-4B99-86B3-1FF3E7F66C8C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solidFill>
                  <a:schemeClr val="tx1">
                    <a:lumMod val="85000"/>
                    <a:lumOff val="1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CDF-4B99-86B3-1FF3E7F66C8C}"/>
              </c:ext>
            </c:extLst>
          </c:dPt>
          <c:dPt>
            <c:idx val="3"/>
            <c:bubble3D val="0"/>
            <c:spPr>
              <a:solidFill>
                <a:srgbClr val="FF6699"/>
              </a:solidFill>
            </c:spPr>
            <c:extLst>
              <c:ext xmlns:c16="http://schemas.microsoft.com/office/drawing/2014/chart" uri="{C3380CC4-5D6E-409C-BE32-E72D297353CC}">
                <c16:uniqueId val="{00000007-4CDF-4B99-86B3-1FF3E7F66C8C}"/>
              </c:ext>
            </c:extLst>
          </c:dPt>
          <c:dLbls>
            <c:dLbl>
              <c:idx val="0"/>
              <c:layout>
                <c:manualLayout>
                  <c:x val="-8.2126495468323346E-2"/>
                  <c:y val="-2.50997163137687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CDF-4B99-86B3-1FF3E7F66C8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CDF-4B99-86B3-1FF3E7F66C8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CDF-4B99-86B3-1FF3E7F66C8C}"/>
                </c:ext>
              </c:extLst>
            </c:dLbl>
            <c:dLbl>
              <c:idx val="3"/>
              <c:layout>
                <c:manualLayout>
                  <c:x val="2.9649383027740082E-2"/>
                  <c:y val="-1.21977443533089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4CDF-4B99-86B3-1FF3E7F66C8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Лист1!$C$52:$F$52</c:f>
              <c:strCache>
                <c:ptCount val="4"/>
                <c:pt idx="0">
                  <c:v>по жалобам и представлениям на итоговые судебные решения</c:v>
                </c:pt>
                <c:pt idx="1">
                  <c:v>по жалобам и представлениям на промежуточные судебные решения</c:v>
                </c:pt>
                <c:pt idx="2">
                  <c:v>по жалобам и представлениям на судебные решения в порядке судебного контроля        </c:v>
                </c:pt>
                <c:pt idx="3">
                  <c:v>по жалобам и представлениям на судебные решения по вопросам, связанным с исполнением приговора</c:v>
                </c:pt>
              </c:strCache>
            </c:strRef>
          </c:cat>
          <c:val>
            <c:numRef>
              <c:f>Лист1!$C$53:$F$53</c:f>
              <c:numCache>
                <c:formatCode>0.0%</c:formatCode>
                <c:ptCount val="4"/>
                <c:pt idx="0">
                  <c:v>0.215</c:v>
                </c:pt>
                <c:pt idx="1">
                  <c:v>3.6999999999999998E-2</c:v>
                </c:pt>
                <c:pt idx="2">
                  <c:v>0.69399999999999995</c:v>
                </c:pt>
                <c:pt idx="3">
                  <c:v>5.2999999999999999E-2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CDF-4B99-86B3-1FF3E7F66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 prstMaterial="plastic"/>
      </c:spPr>
    </c:plotArea>
    <c:legend>
      <c:legendPos val="r"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scene3d>
      <a:camera prst="orthographicFront"/>
      <a:lightRig rig="threePt" dir="t"/>
    </a:scene3d>
    <a:sp3d>
      <a:bevelT w="152400" h="50800" prst="softRound"/>
    </a:sp3d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30"/>
      <c:rAngAx val="1"/>
    </c:view3D>
    <c:floor>
      <c:thickness val="0"/>
      <c:spPr>
        <a:solidFill>
          <a:schemeClr val="bg1">
            <a:lumMod val="65000"/>
          </a:schemeClr>
        </a:solidFill>
      </c:spPr>
    </c:floor>
    <c:sideWall>
      <c:thickness val="0"/>
      <c:spPr>
        <a:solidFill>
          <a:schemeClr val="bg1">
            <a:lumMod val="95000"/>
          </a:schemeClr>
        </a:solidFill>
      </c:spPr>
    </c:sideWall>
    <c:backWall>
      <c:thickness val="0"/>
      <c:spPr>
        <a:solidFill>
          <a:schemeClr val="bg1">
            <a:lumMod val="95000"/>
          </a:schemeClr>
        </a:solidFill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Лист1!$A$32</c:f>
              <c:strCache>
                <c:ptCount val="1"/>
                <c:pt idx="0">
                  <c:v>промежуточных решений (вкл. материалы судебного контроля и исполнения судебного акта)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04986876640419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53-4DFB-863F-3247F8608B60}"/>
                </c:ext>
              </c:extLst>
            </c:dLbl>
            <c:dLbl>
              <c:idx val="2"/>
              <c:layout>
                <c:manualLayout>
                  <c:x val="1.0498687664041995E-2"/>
                  <c:y val="-5.580858918584106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53-4DFB-863F-3247F8608B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Лист1!$B$30:$G$31</c:f>
              <c:multiLvlStrCache>
                <c:ptCount val="6"/>
                <c:lvl>
                  <c:pt idx="0">
                    <c:v>рассмотрено жалоб и представлений (по числу лиц)</c:v>
                  </c:pt>
                  <c:pt idx="1">
                    <c:v>отменено/изменено</c:v>
                  </c:pt>
                  <c:pt idx="2">
                    <c:v>оставлено без изменения</c:v>
                  </c:pt>
                  <c:pt idx="3">
                    <c:v>рассмотрено жалоб и представлений (по числу лиц)</c:v>
                  </c:pt>
                  <c:pt idx="4">
                    <c:v>отменено/изменено</c:v>
                  </c:pt>
                  <c:pt idx="5">
                    <c:v>оставлено без изменения</c:v>
                  </c:pt>
                </c:lvl>
                <c:lvl>
                  <c:pt idx="0">
                    <c:v>  2024 г.</c:v>
                  </c:pt>
                  <c:pt idx="3">
                    <c:v>  2025 г.</c:v>
                  </c:pt>
                </c:lvl>
              </c:multiLvlStrCache>
            </c:multiLvlStrRef>
          </c:cat>
          <c:val>
            <c:numRef>
              <c:f>Лист1!$B$32:$G$32</c:f>
              <c:numCache>
                <c:formatCode>General</c:formatCode>
                <c:ptCount val="6"/>
                <c:pt idx="0">
                  <c:v>695</c:v>
                </c:pt>
                <c:pt idx="1">
                  <c:v>84</c:v>
                </c:pt>
                <c:pt idx="2">
                  <c:v>611</c:v>
                </c:pt>
                <c:pt idx="3">
                  <c:v>595</c:v>
                </c:pt>
                <c:pt idx="4">
                  <c:v>70</c:v>
                </c:pt>
                <c:pt idx="5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53-4DFB-863F-3247F8608B60}"/>
            </c:ext>
          </c:extLst>
        </c:ser>
        <c:ser>
          <c:idx val="1"/>
          <c:order val="1"/>
          <c:tx>
            <c:strRef>
              <c:f>Лист1!$A$33</c:f>
              <c:strCache>
                <c:ptCount val="1"/>
                <c:pt idx="0">
                  <c:v>итоговых судебных  решений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4.5413268087090258E-2"/>
                  <c:y val="-5.4794461460258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53-4DFB-863F-3247F8608B60}"/>
                </c:ext>
              </c:extLst>
            </c:dLbl>
            <c:dLbl>
              <c:idx val="1"/>
              <c:layout>
                <c:manualLayout>
                  <c:x val="0"/>
                  <c:y val="-4.8466702036555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53-4DFB-863F-3247F8608B60}"/>
                </c:ext>
              </c:extLst>
            </c:dLbl>
            <c:dLbl>
              <c:idx val="2"/>
              <c:layout>
                <c:manualLayout>
                  <c:x val="-2.6471835807917302E-2"/>
                  <c:y val="-4.0278539535473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53-4DFB-863F-3247F8608B60}"/>
                </c:ext>
              </c:extLst>
            </c:dLbl>
            <c:dLbl>
              <c:idx val="3"/>
              <c:layout>
                <c:manualLayout>
                  <c:x val="4.4119726346528838E-2"/>
                  <c:y val="-5.056633297532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53-4DFB-863F-3247F8608B60}"/>
                </c:ext>
              </c:extLst>
            </c:dLbl>
            <c:dLbl>
              <c:idx val="4"/>
              <c:layout>
                <c:manualLayout>
                  <c:x val="-2.2059863173264417E-3"/>
                  <c:y val="-4.2138610812767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53-4DFB-863F-3247F8608B60}"/>
                </c:ext>
              </c:extLst>
            </c:dLbl>
            <c:dLbl>
              <c:idx val="5"/>
              <c:layout>
                <c:manualLayout>
                  <c:x val="-2.8677822125243745E-2"/>
                  <c:y val="-0.105346858832003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53-4DFB-863F-3247F8608B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Лист1!$B$30:$G$31</c:f>
              <c:multiLvlStrCache>
                <c:ptCount val="6"/>
                <c:lvl>
                  <c:pt idx="0">
                    <c:v>рассмотрено жалоб и представлений (по числу лиц)</c:v>
                  </c:pt>
                  <c:pt idx="1">
                    <c:v>отменено/изменено</c:v>
                  </c:pt>
                  <c:pt idx="2">
                    <c:v>оставлено без изменения</c:v>
                  </c:pt>
                  <c:pt idx="3">
                    <c:v>рассмотрено жалоб и представлений (по числу лиц)</c:v>
                  </c:pt>
                  <c:pt idx="4">
                    <c:v>отменено/изменено</c:v>
                  </c:pt>
                  <c:pt idx="5">
                    <c:v>оставлено без изменения</c:v>
                  </c:pt>
                </c:lvl>
                <c:lvl>
                  <c:pt idx="0">
                    <c:v>  2024 г.</c:v>
                  </c:pt>
                  <c:pt idx="3">
                    <c:v>  2025 г.</c:v>
                  </c:pt>
                </c:lvl>
              </c:multiLvlStrCache>
            </c:multiLvlStrRef>
          </c:cat>
          <c:val>
            <c:numRef>
              <c:f>Лист1!$B$33:$G$33</c:f>
              <c:numCache>
                <c:formatCode>General</c:formatCode>
                <c:ptCount val="6"/>
                <c:pt idx="0">
                  <c:v>211</c:v>
                </c:pt>
                <c:pt idx="1">
                  <c:v>37</c:v>
                </c:pt>
                <c:pt idx="2">
                  <c:v>174</c:v>
                </c:pt>
                <c:pt idx="3">
                  <c:v>201</c:v>
                </c:pt>
                <c:pt idx="4">
                  <c:v>93</c:v>
                </c:pt>
                <c:pt idx="5">
                  <c:v>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053-4DFB-863F-3247F8608B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5446144"/>
        <c:axId val="225456128"/>
        <c:axId val="0"/>
      </c:bar3DChart>
      <c:catAx>
        <c:axId val="22544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25456128"/>
        <c:crosses val="autoZero"/>
        <c:auto val="1"/>
        <c:lblAlgn val="ctr"/>
        <c:lblOffset val="100"/>
        <c:noMultiLvlLbl val="0"/>
      </c:catAx>
      <c:valAx>
        <c:axId val="22545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2544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scene3d>
      <a:camera prst="orthographicFront"/>
      <a:lightRig rig="threePt" dir="t"/>
    </a:scene3d>
    <a:sp3d>
      <a:bevelT prst="slope"/>
    </a:sp3d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r">
              <a:defRPr/>
            </a:pPr>
            <a:r>
              <a:rPr lang="ru-RU"/>
              <a:t>2025 г.</a:t>
            </a:r>
          </a:p>
        </c:rich>
      </c:tx>
      <c:layout>
        <c:manualLayout>
          <c:xMode val="edge"/>
          <c:yMode val="edge"/>
          <c:x val="0.64869951176209495"/>
          <c:y val="2.0151133501259445E-2"/>
        </c:manualLayout>
      </c:layout>
      <c:overlay val="0"/>
    </c:title>
    <c:autoTitleDeleted val="0"/>
    <c:view3D>
      <c:rotX val="10"/>
      <c:rotY val="20"/>
      <c:rAngAx val="0"/>
      <c:perspective val="0"/>
    </c:view3D>
    <c:floor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4.7910921920379129E-2"/>
          <c:y val="2.0495448144548681E-2"/>
          <c:w val="0.95208907807962073"/>
          <c:h val="0.911556093271716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Лист1!$A$45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0" h="82550"/>
              <a:bevelB w="6350" h="8255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 w="0" h="82550"/>
                <a:bevelB w="6350" h="82550"/>
              </a:sp3d>
            </c:spPr>
            <c:extLst>
              <c:ext xmlns:c16="http://schemas.microsoft.com/office/drawing/2014/chart" uri="{C3380CC4-5D6E-409C-BE32-E72D297353CC}">
                <c16:uniqueId val="{00000001-C273-48E8-A4F9-5BF74C830CAD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 w="0" h="82550"/>
                <a:bevelB w="6350" h="82550"/>
              </a:sp3d>
            </c:spPr>
            <c:extLst>
              <c:ext xmlns:c16="http://schemas.microsoft.com/office/drawing/2014/chart" uri="{C3380CC4-5D6E-409C-BE32-E72D297353CC}">
                <c16:uniqueId val="{00000003-C273-48E8-A4F9-5BF74C830CAD}"/>
              </c:ext>
            </c:extLst>
          </c:dPt>
          <c:dLbls>
            <c:dLbl>
              <c:idx val="0"/>
              <c:layout>
                <c:manualLayout>
                  <c:x val="0.21537860804695172"/>
                  <c:y val="3.29249006135076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273-48E8-A4F9-5BF74C830CAD}"/>
                </c:ext>
              </c:extLst>
            </c:dLbl>
            <c:dLbl>
              <c:idx val="1"/>
              <c:layout>
                <c:manualLayout>
                  <c:x val="5.073768529850816E-2"/>
                  <c:y val="-5.55897683849437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273-48E8-A4F9-5BF74C830CAD}"/>
                </c:ext>
              </c:extLst>
            </c:dLbl>
            <c:dLbl>
              <c:idx val="2"/>
              <c:layout>
                <c:manualLayout>
                  <c:x val="6.6179589519793261E-2"/>
                  <c:y val="-5.13136323553327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273-48E8-A4F9-5BF74C830CA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Лист1!$B$44:$D$44</c:f>
              <c:strCache>
                <c:ptCount val="3"/>
                <c:pt idx="0">
                  <c:v>оставлено без изменения</c:v>
                </c:pt>
                <c:pt idx="1">
                  <c:v>отменено</c:v>
                </c:pt>
                <c:pt idx="2">
                  <c:v>изменено</c:v>
                </c:pt>
              </c:strCache>
            </c:strRef>
          </c:cat>
          <c:val>
            <c:numRef>
              <c:f>Лист1!$B$45:$D$45</c:f>
              <c:numCache>
                <c:formatCode>General</c:formatCode>
                <c:ptCount val="3"/>
                <c:pt idx="0">
                  <c:v>467</c:v>
                </c:pt>
                <c:pt idx="1">
                  <c:v>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273-48E8-A4F9-5BF74C830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88"/>
        <c:shape val="box"/>
        <c:axId val="230942208"/>
        <c:axId val="230943744"/>
        <c:axId val="0"/>
      </c:bar3DChart>
      <c:catAx>
        <c:axId val="230942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0943744"/>
        <c:crosses val="autoZero"/>
        <c:auto val="1"/>
        <c:lblAlgn val="ctr"/>
        <c:lblOffset val="100"/>
        <c:noMultiLvlLbl val="0"/>
      </c:catAx>
      <c:valAx>
        <c:axId val="230943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0942208"/>
        <c:crosses val="autoZero"/>
        <c:crossBetween val="between"/>
      </c:valAx>
      <c:spPr>
        <a:gradFill>
          <a:gsLst>
            <a:gs pos="0">
              <a:schemeClr val="accent1">
                <a:tint val="66000"/>
                <a:satMod val="160000"/>
              </a:schemeClr>
            </a:gs>
            <a:gs pos="45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txPr>
    <a:bodyPr/>
    <a:lstStyle/>
    <a:p>
      <a:pPr>
        <a:defRPr sz="11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spPr>
            <a:ln w="88900"/>
          </c:spPr>
          <c:dLbls>
            <c:dLbl>
              <c:idx val="0"/>
              <c:layout>
                <c:manualLayout>
                  <c:x val="-4.1518920588313968E-2"/>
                  <c:y val="-0.153597605288681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35-492D-95B7-1BC2893B0C1E}"/>
                </c:ext>
              </c:extLst>
            </c:dLbl>
            <c:dLbl>
              <c:idx val="1"/>
              <c:layout>
                <c:manualLayout>
                  <c:x val="-3.0094042401498659E-2"/>
                  <c:y val="0.11707313475763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35-492D-95B7-1BC2893B0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Лист1!$U$783:$U$785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Лист1!$V$783:$V$785</c:f>
              <c:numCache>
                <c:formatCode>General</c:formatCode>
                <c:ptCount val="3"/>
                <c:pt idx="0">
                  <c:v>812</c:v>
                </c:pt>
                <c:pt idx="1">
                  <c:v>728</c:v>
                </c:pt>
                <c:pt idx="2">
                  <c:v>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35-492D-95B7-1BC2893B0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171968"/>
        <c:axId val="235356928"/>
      </c:lineChart>
      <c:catAx>
        <c:axId val="233171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5356928"/>
        <c:crosses val="autoZero"/>
        <c:auto val="1"/>
        <c:lblAlgn val="ctr"/>
        <c:lblOffset val="100"/>
        <c:noMultiLvlLbl val="0"/>
      </c:catAx>
      <c:valAx>
        <c:axId val="23535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171968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plotVisOnly val="1"/>
    <c:dispBlanksAs val="zero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Pt>
            <c:idx val="1"/>
            <c:bubble3D val="0"/>
            <c:spPr>
              <a:ln w="88900"/>
            </c:spPr>
            <c:extLst>
              <c:ext xmlns:c16="http://schemas.microsoft.com/office/drawing/2014/chart" uri="{C3380CC4-5D6E-409C-BE32-E72D297353CC}">
                <c16:uniqueId val="{00000001-CD11-4E95-9D84-D79E2B51F73B}"/>
              </c:ext>
            </c:extLst>
          </c:dPt>
          <c:dPt>
            <c:idx val="2"/>
            <c:bubble3D val="0"/>
            <c:spPr>
              <a:ln w="88900"/>
            </c:spPr>
            <c:extLst>
              <c:ext xmlns:c16="http://schemas.microsoft.com/office/drawing/2014/chart" uri="{C3380CC4-5D6E-409C-BE32-E72D297353CC}">
                <c16:uniqueId val="{00000003-CD11-4E95-9D84-D79E2B51F73B}"/>
              </c:ext>
            </c:extLst>
          </c:dPt>
          <c:dLbls>
            <c:dLbl>
              <c:idx val="0"/>
              <c:layout>
                <c:manualLayout>
                  <c:x val="-8.5714278000964851E-3"/>
                  <c:y val="9.6610156598137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D11-4E95-9D84-D79E2B51F73B}"/>
                </c:ext>
              </c:extLst>
            </c:dLbl>
            <c:dLbl>
              <c:idx val="1"/>
              <c:layout>
                <c:manualLayout>
                  <c:x val="-2.0571426720231566E-2"/>
                  <c:y val="9.1525411514024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11-4E95-9D84-D79E2B51F73B}"/>
                </c:ext>
              </c:extLst>
            </c:dLbl>
            <c:dLbl>
              <c:idx val="2"/>
              <c:layout>
                <c:manualLayout>
                  <c:x val="-1.0285713360115783E-2"/>
                  <c:y val="-5.0847450841124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11-4E95-9D84-D79E2B51F7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Лист1!$U$898:$U$900</c:f>
              <c:strCache>
                <c:ptCount val="3"/>
                <c:pt idx="0">
                  <c:v> 2023 г.</c:v>
                </c:pt>
                <c:pt idx="1">
                  <c:v>2024 г.</c:v>
                </c:pt>
                <c:pt idx="2">
                  <c:v> 2025 г.</c:v>
                </c:pt>
              </c:strCache>
            </c:strRef>
          </c:cat>
          <c:val>
            <c:numRef>
              <c:f>Лист1!$V$898:$V$900</c:f>
              <c:numCache>
                <c:formatCode>General</c:formatCode>
                <c:ptCount val="3"/>
                <c:pt idx="0">
                  <c:v>54</c:v>
                </c:pt>
                <c:pt idx="1">
                  <c:v>65</c:v>
                </c:pt>
                <c:pt idx="2">
                  <c:v>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D11-4E95-9D84-D79E2B51F7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5380736"/>
        <c:axId val="235382272"/>
      </c:lineChart>
      <c:catAx>
        <c:axId val="235380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5382272"/>
        <c:crosses val="autoZero"/>
        <c:auto val="1"/>
        <c:lblAlgn val="ctr"/>
        <c:lblOffset val="100"/>
        <c:noMultiLvlLbl val="0"/>
      </c:catAx>
      <c:valAx>
        <c:axId val="235382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5380736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60656359572848606"/>
          <c:y val="1.4634688521077723E-2"/>
          <c:w val="0.35974667124691251"/>
          <c:h val="0.9011848518935131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7030A0"/>
            </a:solidFill>
            <a:ln>
              <a:solidFill>
                <a:sysClr val="windowText" lastClr="000000"/>
              </a:solidFill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B29-4DED-8714-94E37C0DF20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B29-4DED-8714-94E37C0DF20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B29-4DED-8714-94E37C0DF203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CB29-4DED-8714-94E37C0DF203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CB29-4DED-8714-94E37C0DF203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CB29-4DED-8714-94E37C0DF203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CB29-4DED-8714-94E37C0DF203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CB29-4DED-8714-94E37C0DF203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CB29-4DED-8714-94E37C0DF203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CB29-4DED-8714-94E37C0DF203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CB29-4DED-8714-94E37C0DF20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Лист1!$B$252:$L$252</c:f>
              <c:strCache>
                <c:ptCount val="11"/>
                <c:pt idx="0">
                  <c:v>вытекающие из трудовых отношений</c:v>
                </c:pt>
                <c:pt idx="1">
                  <c:v>вытекающие из пенсионных правоотношений</c:v>
                </c:pt>
                <c:pt idx="2">
                  <c:v>прочие исковые дела</c:v>
                </c:pt>
                <c:pt idx="3">
                  <c:v>о признании и исполнении решений иностранных судов</c:v>
                </c:pt>
                <c:pt idx="4">
                  <c:v>в порядке исполнения решений</c:v>
                </c:pt>
                <c:pt idx="5">
                  <c:v>прочие гражданские дела, не отнесенные к подсудности верховных судов республик, краевых и областных судов</c:v>
                </c:pt>
                <c:pt idx="6">
                  <c:v>о взыскании неосновательного обогащения</c:v>
                </c:pt>
                <c:pt idx="7">
                  <c:v>об обращении в доход государства движимого и недвижимого имущества</c:v>
                </c:pt>
                <c:pt idx="8">
                  <c:v>об обеспечении иска</c:v>
                </c:pt>
                <c:pt idx="9">
                  <c:v>социальные споры</c:v>
                </c:pt>
                <c:pt idx="10">
                  <c:v>о возмещении ущерба от ДТП</c:v>
                </c:pt>
              </c:strCache>
            </c:strRef>
          </c:cat>
          <c:val>
            <c:numRef>
              <c:f>Лист1!$B$253:$L$253</c:f>
              <c:numCache>
                <c:formatCode>General</c:formatCode>
                <c:ptCount val="11"/>
                <c:pt idx="0">
                  <c:v>14</c:v>
                </c:pt>
                <c:pt idx="1">
                  <c:v>8</c:v>
                </c:pt>
                <c:pt idx="2">
                  <c:v>2</c:v>
                </c:pt>
                <c:pt idx="3">
                  <c:v>9</c:v>
                </c:pt>
                <c:pt idx="4">
                  <c:v>2</c:v>
                </c:pt>
                <c:pt idx="5">
                  <c:v>12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B29-4DED-8714-94E37C0DF2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35400576"/>
        <c:axId val="235399040"/>
      </c:barChart>
      <c:valAx>
        <c:axId val="2353990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5400576"/>
        <c:crosses val="autoZero"/>
        <c:crossBetween val="between"/>
      </c:valAx>
      <c:catAx>
        <c:axId val="235400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35399040"/>
        <c:crosses val="autoZero"/>
        <c:auto val="1"/>
        <c:lblAlgn val="ctr"/>
        <c:lblOffset val="100"/>
        <c:noMultiLvlLbl val="0"/>
      </c:cat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scene3d>
      <a:camera prst="orthographicFront"/>
      <a:lightRig rig="threePt" dir="t"/>
    </a:scene3d>
    <a:sp3d>
      <a:bevelT w="152400" h="50800" prst="softRound"/>
    </a:sp3d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9CC6-AF31-46A3-A104-EC961680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Игоревна Панина</dc:creator>
  <cp:lastModifiedBy>Admin</cp:lastModifiedBy>
  <cp:revision>10</cp:revision>
  <cp:lastPrinted>2026-04-17T11:35:00Z</cp:lastPrinted>
  <dcterms:created xsi:type="dcterms:W3CDTF">2026-04-16T12:32:00Z</dcterms:created>
  <dcterms:modified xsi:type="dcterms:W3CDTF">2026-04-24T06:58:00Z</dcterms:modified>
</cp:coreProperties>
</file>