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E6" w:rsidRPr="00182F80" w:rsidRDefault="001853C9" w:rsidP="001853C9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182F80">
        <w:rPr>
          <w:rFonts w:ascii="Times New Roman" w:hAnsi="Times New Roman" w:cs="Times New Roman"/>
          <w:sz w:val="28"/>
          <w:szCs w:val="28"/>
        </w:rPr>
        <w:t>УТВЕРЖДЕНО</w:t>
      </w:r>
    </w:p>
    <w:p w:rsidR="001F15E6" w:rsidRPr="00182F80" w:rsidRDefault="001F15E6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182F80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1F15E6" w:rsidRPr="00182F80" w:rsidRDefault="001F15E6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182F80">
        <w:rPr>
          <w:rFonts w:ascii="Times New Roman" w:hAnsi="Times New Roman" w:cs="Times New Roman"/>
          <w:sz w:val="28"/>
          <w:szCs w:val="28"/>
        </w:rPr>
        <w:t xml:space="preserve">Четвертого апелляционного суда </w:t>
      </w:r>
    </w:p>
    <w:p w:rsidR="001F15E6" w:rsidRPr="00182F80" w:rsidRDefault="001F15E6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182F80">
        <w:rPr>
          <w:rFonts w:ascii="Times New Roman" w:hAnsi="Times New Roman" w:cs="Times New Roman"/>
          <w:sz w:val="28"/>
          <w:szCs w:val="28"/>
        </w:rPr>
        <w:t>общей юрисдикции</w:t>
      </w:r>
    </w:p>
    <w:p w:rsidR="001F15E6" w:rsidRDefault="001F15E6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  <w:u w:val="single"/>
        </w:rPr>
      </w:pPr>
      <w:r w:rsidRPr="00182F80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182F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Pr="00182F8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182F80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A45940">
        <w:rPr>
          <w:rFonts w:ascii="Times New Roman" w:hAnsi="Times New Roman" w:cs="Times New Roman"/>
          <w:sz w:val="28"/>
          <w:szCs w:val="28"/>
          <w:u w:val="single"/>
        </w:rPr>
        <w:t>28</w:t>
      </w:r>
    </w:p>
    <w:p w:rsidR="00F44958" w:rsidRDefault="00F44958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  <w:u w:val="single"/>
        </w:rPr>
      </w:pPr>
    </w:p>
    <w:p w:rsidR="00F44958" w:rsidRPr="00182F80" w:rsidRDefault="00F44958" w:rsidP="001853C9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1F15E6" w:rsidRPr="00182F80" w:rsidRDefault="001F15E6" w:rsidP="001F15E6">
      <w:pPr>
        <w:pStyle w:val="22"/>
        <w:shd w:val="clear" w:color="auto" w:fill="auto"/>
        <w:spacing w:before="0" w:line="240" w:lineRule="auto"/>
        <w:ind w:left="-1134" w:right="-2" w:firstLine="1134"/>
        <w:rPr>
          <w:b w:val="0"/>
          <w:color w:val="000000"/>
          <w:sz w:val="28"/>
          <w:szCs w:val="28"/>
        </w:rPr>
      </w:pPr>
    </w:p>
    <w:p w:rsidR="001F15E6" w:rsidRPr="00182F80" w:rsidRDefault="001F15E6" w:rsidP="001F15E6">
      <w:pPr>
        <w:pStyle w:val="22"/>
        <w:shd w:val="clear" w:color="auto" w:fill="auto"/>
        <w:spacing w:before="0" w:line="240" w:lineRule="auto"/>
        <w:ind w:left="-1134" w:right="-2"/>
        <w:rPr>
          <w:color w:val="000000"/>
          <w:sz w:val="28"/>
          <w:szCs w:val="28"/>
        </w:rPr>
      </w:pPr>
      <w:r w:rsidRPr="00182F80">
        <w:rPr>
          <w:color w:val="000000"/>
          <w:sz w:val="28"/>
          <w:szCs w:val="28"/>
        </w:rPr>
        <w:t>ПОЛОЖЕНИЕ</w:t>
      </w:r>
    </w:p>
    <w:p w:rsidR="001F15E6" w:rsidRDefault="001F15E6" w:rsidP="001F15E6">
      <w:pPr>
        <w:pStyle w:val="30"/>
        <w:shd w:val="clear" w:color="auto" w:fill="auto"/>
        <w:spacing w:before="0" w:after="0" w:line="240" w:lineRule="auto"/>
        <w:ind w:left="-1134"/>
        <w:rPr>
          <w:rStyle w:val="31"/>
          <w:b/>
          <w:spacing w:val="0"/>
          <w:sz w:val="28"/>
          <w:szCs w:val="28"/>
        </w:rPr>
      </w:pPr>
      <w:r w:rsidRPr="00EB623A">
        <w:rPr>
          <w:color w:val="000000"/>
          <w:spacing w:val="0"/>
          <w:sz w:val="28"/>
          <w:szCs w:val="28"/>
        </w:rPr>
        <w:t xml:space="preserve">о </w:t>
      </w:r>
      <w:r w:rsidRPr="00EB623A">
        <w:rPr>
          <w:spacing w:val="0"/>
          <w:sz w:val="28"/>
          <w:szCs w:val="28"/>
        </w:rPr>
        <w:t xml:space="preserve">порядке </w:t>
      </w:r>
      <w:r w:rsidRPr="001F15E6">
        <w:rPr>
          <w:rStyle w:val="31"/>
          <w:b/>
          <w:spacing w:val="0"/>
          <w:sz w:val="28"/>
          <w:szCs w:val="28"/>
        </w:rPr>
        <w:t>представления гражданами,</w:t>
      </w:r>
      <w:r w:rsidRPr="00EB623A">
        <w:rPr>
          <w:rStyle w:val="31"/>
          <w:spacing w:val="0"/>
          <w:sz w:val="28"/>
          <w:szCs w:val="28"/>
        </w:rPr>
        <w:t xml:space="preserve"> </w:t>
      </w:r>
      <w:r w:rsidRPr="00EB623A">
        <w:rPr>
          <w:spacing w:val="0"/>
          <w:sz w:val="28"/>
          <w:szCs w:val="28"/>
        </w:rPr>
        <w:t xml:space="preserve">претендующими </w:t>
      </w:r>
      <w:r w:rsidRPr="001F15E6">
        <w:rPr>
          <w:rStyle w:val="31"/>
          <w:b/>
          <w:spacing w:val="0"/>
          <w:sz w:val="28"/>
          <w:szCs w:val="28"/>
        </w:rPr>
        <w:t xml:space="preserve">на замещение </w:t>
      </w:r>
    </w:p>
    <w:p w:rsidR="001F15E6" w:rsidRDefault="001F15E6" w:rsidP="001F15E6">
      <w:pPr>
        <w:pStyle w:val="30"/>
        <w:shd w:val="clear" w:color="auto" w:fill="auto"/>
        <w:spacing w:before="0" w:after="0" w:line="240" w:lineRule="auto"/>
        <w:ind w:left="-1134"/>
        <w:rPr>
          <w:rStyle w:val="31"/>
          <w:b/>
          <w:spacing w:val="0"/>
          <w:sz w:val="28"/>
          <w:szCs w:val="28"/>
        </w:rPr>
      </w:pPr>
      <w:r w:rsidRPr="001F15E6">
        <w:rPr>
          <w:rStyle w:val="31"/>
          <w:b/>
          <w:spacing w:val="0"/>
          <w:sz w:val="28"/>
          <w:szCs w:val="28"/>
        </w:rPr>
        <w:t xml:space="preserve">должностей федеральной государственной гражданской службы </w:t>
      </w:r>
    </w:p>
    <w:p w:rsidR="001F15E6" w:rsidRDefault="001F15E6" w:rsidP="001F15E6">
      <w:pPr>
        <w:pStyle w:val="30"/>
        <w:shd w:val="clear" w:color="auto" w:fill="auto"/>
        <w:spacing w:before="0" w:after="0" w:line="240" w:lineRule="auto"/>
        <w:ind w:left="-1134"/>
        <w:rPr>
          <w:rStyle w:val="31"/>
          <w:b/>
          <w:spacing w:val="0"/>
          <w:sz w:val="28"/>
          <w:szCs w:val="28"/>
        </w:rPr>
      </w:pPr>
      <w:r w:rsidRPr="001F15E6">
        <w:rPr>
          <w:rStyle w:val="31"/>
          <w:b/>
          <w:spacing w:val="0"/>
          <w:sz w:val="28"/>
          <w:szCs w:val="28"/>
        </w:rPr>
        <w:t>в Четвертом апелляционном суде общей юрисдикции,</w:t>
      </w:r>
      <w:r w:rsidRPr="00EB623A">
        <w:rPr>
          <w:rStyle w:val="31"/>
          <w:spacing w:val="0"/>
          <w:sz w:val="28"/>
          <w:szCs w:val="28"/>
        </w:rPr>
        <w:t xml:space="preserve"> </w:t>
      </w:r>
      <w:r w:rsidRPr="00EB623A">
        <w:rPr>
          <w:spacing w:val="0"/>
          <w:sz w:val="28"/>
          <w:szCs w:val="28"/>
        </w:rPr>
        <w:t xml:space="preserve">и </w:t>
      </w:r>
      <w:r w:rsidRPr="001F15E6">
        <w:rPr>
          <w:rStyle w:val="31"/>
          <w:b/>
          <w:spacing w:val="0"/>
          <w:sz w:val="28"/>
          <w:szCs w:val="28"/>
        </w:rPr>
        <w:t xml:space="preserve">федеральными </w:t>
      </w:r>
      <w:r w:rsidRPr="00EB623A">
        <w:rPr>
          <w:spacing w:val="0"/>
          <w:sz w:val="28"/>
          <w:szCs w:val="28"/>
        </w:rPr>
        <w:t xml:space="preserve">государственными </w:t>
      </w:r>
      <w:r w:rsidRPr="001F15E6">
        <w:rPr>
          <w:rStyle w:val="31"/>
          <w:b/>
          <w:spacing w:val="0"/>
          <w:sz w:val="28"/>
          <w:szCs w:val="28"/>
        </w:rPr>
        <w:t xml:space="preserve">гражданскими </w:t>
      </w:r>
      <w:r w:rsidRPr="00EB623A">
        <w:rPr>
          <w:spacing w:val="0"/>
          <w:sz w:val="28"/>
          <w:szCs w:val="28"/>
        </w:rPr>
        <w:t xml:space="preserve">служащими, замещающими должности федеральной государственной гражданской службы в </w:t>
      </w:r>
      <w:r w:rsidRPr="001F15E6">
        <w:rPr>
          <w:rStyle w:val="31"/>
          <w:b/>
          <w:spacing w:val="0"/>
          <w:sz w:val="28"/>
          <w:szCs w:val="28"/>
        </w:rPr>
        <w:t xml:space="preserve">Четвертом </w:t>
      </w:r>
    </w:p>
    <w:p w:rsidR="001F15E6" w:rsidRDefault="001F15E6" w:rsidP="001F15E6">
      <w:pPr>
        <w:pStyle w:val="30"/>
        <w:shd w:val="clear" w:color="auto" w:fill="auto"/>
        <w:spacing w:before="0" w:after="0" w:line="240" w:lineRule="auto"/>
        <w:ind w:left="-1134"/>
        <w:rPr>
          <w:spacing w:val="0"/>
          <w:sz w:val="28"/>
          <w:szCs w:val="28"/>
        </w:rPr>
      </w:pPr>
      <w:r w:rsidRPr="001F15E6">
        <w:rPr>
          <w:rStyle w:val="31"/>
          <w:b/>
          <w:spacing w:val="0"/>
          <w:sz w:val="28"/>
          <w:szCs w:val="28"/>
        </w:rPr>
        <w:t xml:space="preserve">апелляционном </w:t>
      </w:r>
      <w:proofErr w:type="gramStart"/>
      <w:r w:rsidRPr="001F15E6">
        <w:rPr>
          <w:rStyle w:val="31"/>
          <w:b/>
          <w:spacing w:val="0"/>
          <w:sz w:val="28"/>
          <w:szCs w:val="28"/>
        </w:rPr>
        <w:t>суде</w:t>
      </w:r>
      <w:proofErr w:type="gramEnd"/>
      <w:r>
        <w:rPr>
          <w:rStyle w:val="31"/>
          <w:b/>
          <w:spacing w:val="0"/>
          <w:sz w:val="28"/>
          <w:szCs w:val="28"/>
        </w:rPr>
        <w:t xml:space="preserve"> </w:t>
      </w:r>
      <w:r w:rsidRPr="001F15E6">
        <w:rPr>
          <w:rStyle w:val="31"/>
          <w:b/>
          <w:spacing w:val="0"/>
          <w:sz w:val="28"/>
          <w:szCs w:val="28"/>
        </w:rPr>
        <w:t>общей юрисдикции</w:t>
      </w:r>
      <w:r w:rsidRPr="001F15E6">
        <w:rPr>
          <w:b w:val="0"/>
          <w:spacing w:val="0"/>
          <w:sz w:val="28"/>
          <w:szCs w:val="28"/>
        </w:rPr>
        <w:t>,</w:t>
      </w:r>
      <w:r w:rsidRPr="00EB623A">
        <w:rPr>
          <w:spacing w:val="0"/>
          <w:sz w:val="28"/>
          <w:szCs w:val="28"/>
        </w:rPr>
        <w:t xml:space="preserve"> сведений о размещении </w:t>
      </w:r>
    </w:p>
    <w:p w:rsidR="001F15E6" w:rsidRPr="00EB623A" w:rsidRDefault="001F15E6" w:rsidP="001F15E6">
      <w:pPr>
        <w:pStyle w:val="30"/>
        <w:shd w:val="clear" w:color="auto" w:fill="auto"/>
        <w:spacing w:before="0" w:after="0" w:line="240" w:lineRule="auto"/>
        <w:ind w:left="-1134"/>
        <w:rPr>
          <w:b w:val="0"/>
          <w:spacing w:val="0"/>
          <w:sz w:val="28"/>
          <w:szCs w:val="28"/>
        </w:rPr>
      </w:pPr>
      <w:r w:rsidRPr="00EB623A">
        <w:rPr>
          <w:spacing w:val="0"/>
          <w:sz w:val="28"/>
          <w:szCs w:val="28"/>
        </w:rPr>
        <w:t>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1F15E6" w:rsidRPr="00182F80" w:rsidRDefault="001F15E6" w:rsidP="001F15E6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8"/>
          <w:szCs w:val="28"/>
        </w:rPr>
      </w:pPr>
    </w:p>
    <w:p w:rsidR="001F15E6" w:rsidRPr="001F15E6" w:rsidRDefault="001F15E6" w:rsidP="001F15E6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ind w:left="-1418" w:hanging="314"/>
        <w:rPr>
          <w:spacing w:val="0"/>
          <w:sz w:val="28"/>
          <w:szCs w:val="28"/>
        </w:rPr>
      </w:pPr>
      <w:r w:rsidRPr="001F15E6">
        <w:rPr>
          <w:spacing w:val="0"/>
          <w:sz w:val="28"/>
          <w:szCs w:val="28"/>
        </w:rPr>
        <w:t>Общие положения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276" w:firstLine="709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</w:r>
      <w:r w:rsidRPr="00EB623A">
        <w:rPr>
          <w:b w:val="0"/>
          <w:spacing w:val="0"/>
          <w:sz w:val="28"/>
          <w:szCs w:val="28"/>
        </w:rPr>
        <w:tab/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  <w:t xml:space="preserve">1.1. </w:t>
      </w:r>
      <w:proofErr w:type="gramStart"/>
      <w:r w:rsidRPr="00EB623A">
        <w:rPr>
          <w:b w:val="0"/>
          <w:spacing w:val="0"/>
          <w:sz w:val="28"/>
          <w:szCs w:val="28"/>
        </w:rPr>
        <w:t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Четвертом апелляционном суде общей юрисдикции, и федеральными государственными гражданскими служащими, замещающими должности федеральной государственной гражданской службы в Четвертом апелляционном суде общей юрисдикции,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- Положение) разработано в</w:t>
      </w:r>
      <w:proofErr w:type="gramEnd"/>
      <w:r w:rsidRPr="00EB623A">
        <w:rPr>
          <w:b w:val="0"/>
          <w:spacing w:val="0"/>
          <w:sz w:val="28"/>
          <w:szCs w:val="28"/>
        </w:rPr>
        <w:t xml:space="preserve"> </w:t>
      </w:r>
      <w:proofErr w:type="gramStart"/>
      <w:r w:rsidRPr="00EB623A">
        <w:rPr>
          <w:b w:val="0"/>
          <w:spacing w:val="0"/>
          <w:sz w:val="28"/>
          <w:szCs w:val="28"/>
        </w:rPr>
        <w:t>соответствии</w:t>
      </w:r>
      <w:proofErr w:type="gramEnd"/>
      <w:r w:rsidRPr="00EB623A">
        <w:rPr>
          <w:b w:val="0"/>
          <w:spacing w:val="0"/>
          <w:sz w:val="28"/>
          <w:szCs w:val="28"/>
        </w:rPr>
        <w:t xml:space="preserve"> со статьей 20.2 Федерального закона от 27 июля 2004 г. № 79-ФЗ «О государственной гражданской службе Российской Федерации».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1.2.</w:t>
      </w:r>
      <w:r w:rsidRPr="00EB623A">
        <w:rPr>
          <w:b w:val="0"/>
          <w:spacing w:val="0"/>
          <w:sz w:val="28"/>
          <w:szCs w:val="28"/>
        </w:rPr>
        <w:tab/>
        <w:t xml:space="preserve"> Под федеральными государственными гражданскими служащими Четвертого апелляционного суда общей юрисдикции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Четвертом апелляционном суде общей юрисдикции (далее - гражданские служащие).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1.3. Для целей настоящего Положения используются следующие основные понятия;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</w:t>
      </w:r>
      <w:r w:rsidRPr="00EB623A">
        <w:rPr>
          <w:b w:val="0"/>
          <w:spacing w:val="0"/>
          <w:sz w:val="28"/>
          <w:szCs w:val="28"/>
        </w:rPr>
        <w:lastRenderedPageBreak/>
        <w:t>определенных владельцем сайта в информационно-телекоммуникационной сети «Интернет»;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proofErr w:type="gramStart"/>
      <w:r w:rsidRPr="00EB623A">
        <w:rPr>
          <w:b w:val="0"/>
          <w:spacing w:val="0"/>
          <w:sz w:val="28"/>
          <w:szCs w:val="28"/>
        </w:rPr>
        <w:t>общедоступная информация - общеизвестные сведения и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гражданского служащего или гражданина Российской Федерации, претендующего на замещение должности федеральной государственной гражданской службы в Четвертом апелляционном суде общей юрисдикции (далее - гражданин);</w:t>
      </w:r>
      <w:proofErr w:type="gramEnd"/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 w:firstLine="567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данные, позволяющие идентифицировать личность гражданского служащего или гражданина – совокупность или одно из следующих сведений: фамилия и имя, фотография, место службы (работы).</w:t>
      </w:r>
    </w:p>
    <w:p w:rsidR="001F15E6" w:rsidRPr="00EB623A" w:rsidRDefault="001F15E6" w:rsidP="001F15E6">
      <w:pPr>
        <w:pStyle w:val="30"/>
        <w:shd w:val="clear" w:color="auto" w:fill="auto"/>
        <w:tabs>
          <w:tab w:val="center" w:pos="7789"/>
        </w:tabs>
        <w:spacing w:before="0" w:after="0" w:line="240" w:lineRule="auto"/>
        <w:ind w:left="-1134"/>
        <w:jc w:val="both"/>
        <w:rPr>
          <w:b w:val="0"/>
          <w:spacing w:val="0"/>
          <w:sz w:val="28"/>
          <w:szCs w:val="28"/>
        </w:rPr>
      </w:pPr>
    </w:p>
    <w:p w:rsidR="001F15E6" w:rsidRPr="00EB623A" w:rsidRDefault="001F15E6" w:rsidP="001F15E6">
      <w:pPr>
        <w:pStyle w:val="10"/>
        <w:numPr>
          <w:ilvl w:val="0"/>
          <w:numId w:val="13"/>
        </w:numPr>
        <w:shd w:val="clear" w:color="auto" w:fill="auto"/>
        <w:tabs>
          <w:tab w:val="left" w:pos="0"/>
          <w:tab w:val="left" w:pos="142"/>
        </w:tabs>
        <w:spacing w:before="0" w:after="0" w:line="240" w:lineRule="auto"/>
        <w:ind w:left="0" w:right="816" w:firstLine="142"/>
        <w:jc w:val="center"/>
        <w:rPr>
          <w:spacing w:val="0"/>
          <w:sz w:val="28"/>
          <w:szCs w:val="28"/>
        </w:rPr>
      </w:pPr>
      <w:r w:rsidRPr="00EB623A">
        <w:rPr>
          <w:spacing w:val="0"/>
          <w:sz w:val="28"/>
          <w:szCs w:val="28"/>
        </w:rPr>
        <w:t>Порядок представления сведений о размещении информаци</w:t>
      </w:r>
      <w:bookmarkStart w:id="0" w:name="bookmark0"/>
      <w:r w:rsidRPr="00EB623A">
        <w:rPr>
          <w:spacing w:val="0"/>
          <w:sz w:val="28"/>
          <w:szCs w:val="28"/>
        </w:rPr>
        <w:t>и в информационно-телекоммуникационной</w:t>
      </w:r>
    </w:p>
    <w:p w:rsidR="001F15E6" w:rsidRPr="00EB623A" w:rsidRDefault="001F15E6" w:rsidP="001F15E6">
      <w:pPr>
        <w:pStyle w:val="10"/>
        <w:shd w:val="clear" w:color="auto" w:fill="auto"/>
        <w:tabs>
          <w:tab w:val="left" w:pos="706"/>
        </w:tabs>
        <w:spacing w:before="0" w:after="0" w:line="240" w:lineRule="auto"/>
        <w:ind w:left="740" w:right="816"/>
        <w:rPr>
          <w:spacing w:val="0"/>
          <w:sz w:val="28"/>
          <w:szCs w:val="28"/>
        </w:rPr>
      </w:pPr>
      <w:r w:rsidRPr="00EB623A">
        <w:rPr>
          <w:spacing w:val="0"/>
          <w:sz w:val="28"/>
          <w:szCs w:val="28"/>
        </w:rPr>
        <w:t xml:space="preserve">                               сети «Интернет»</w:t>
      </w:r>
      <w:bookmarkEnd w:id="0"/>
    </w:p>
    <w:p w:rsidR="001F15E6" w:rsidRPr="00EB623A" w:rsidRDefault="001F15E6" w:rsidP="001F15E6">
      <w:pPr>
        <w:pStyle w:val="10"/>
        <w:shd w:val="clear" w:color="auto" w:fill="auto"/>
        <w:tabs>
          <w:tab w:val="left" w:pos="706"/>
        </w:tabs>
        <w:spacing w:before="0" w:after="0" w:line="240" w:lineRule="auto"/>
        <w:ind w:left="740" w:right="816"/>
        <w:rPr>
          <w:spacing w:val="0"/>
          <w:sz w:val="28"/>
          <w:szCs w:val="28"/>
        </w:rPr>
      </w:pP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         2.1. Сведения об адресах сайтов и (или) страниц сайтов в информационно-телекоммуникационной сети «Интернет» (далее – сведения), на которых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</w:r>
      <w:r w:rsidRPr="00EB623A">
        <w:rPr>
          <w:b w:val="0"/>
          <w:spacing w:val="0"/>
          <w:sz w:val="28"/>
          <w:szCs w:val="28"/>
        </w:rPr>
        <w:tab/>
      </w:r>
      <w:r w:rsidRPr="00EB623A">
        <w:rPr>
          <w:b w:val="0"/>
          <w:spacing w:val="0"/>
          <w:sz w:val="28"/>
          <w:szCs w:val="28"/>
        </w:rPr>
        <w:tab/>
        <w:t xml:space="preserve">  а) гражданские служащие – ежегодно (не позднее 1 апреля года, следующего за </w:t>
      </w:r>
      <w:proofErr w:type="gramStart"/>
      <w:r w:rsidRPr="00EB623A">
        <w:rPr>
          <w:b w:val="0"/>
          <w:spacing w:val="0"/>
          <w:sz w:val="28"/>
          <w:szCs w:val="28"/>
        </w:rPr>
        <w:t>отчетным</w:t>
      </w:r>
      <w:proofErr w:type="gramEnd"/>
      <w:r w:rsidRPr="00EB623A">
        <w:rPr>
          <w:b w:val="0"/>
          <w:spacing w:val="0"/>
          <w:sz w:val="28"/>
          <w:szCs w:val="28"/>
        </w:rPr>
        <w:t>) за календарный год, предшествующий году представления указанной информации;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</w:r>
      <w:r w:rsidRPr="00EB623A">
        <w:rPr>
          <w:b w:val="0"/>
          <w:spacing w:val="0"/>
          <w:sz w:val="28"/>
          <w:szCs w:val="28"/>
        </w:rPr>
        <w:tab/>
        <w:t xml:space="preserve">  б) граждане – при поступлении на службу в Четвертый апелляционный суд общей юрисдикции (далее – суд) за три календарных года, предшествующих году поступления на федеральную государственную гражданскую службу в суд.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  <w:t xml:space="preserve">  2.2.</w:t>
      </w:r>
      <w:r w:rsidRPr="00EB623A">
        <w:rPr>
          <w:b w:val="0"/>
          <w:spacing w:val="0"/>
          <w:sz w:val="28"/>
          <w:szCs w:val="28"/>
        </w:rPr>
        <w:tab/>
      </w:r>
      <w:proofErr w:type="gramStart"/>
      <w:r w:rsidRPr="00EB623A">
        <w:rPr>
          <w:b w:val="0"/>
          <w:spacing w:val="0"/>
          <w:sz w:val="28"/>
          <w:szCs w:val="28"/>
        </w:rPr>
        <w:t>Сведения представляются по форме представления сведений об адресах сайтов и (или) страниц сайтов в информационно – телекоммуникационной системе сети «Интернет», на которых гражданским служащим или гражданином размещались общедоступная информация, а также данные, позволяющий его идентифицировать, утвержденной распоряжением Правительства Российской Федерации от 28 декабря 2016 года № 2867-р (далее – Форма) (приложение к настоящему Положению).</w:t>
      </w:r>
      <w:proofErr w:type="gramEnd"/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  <w:t xml:space="preserve">  2.3. В Форме подлежат отражению адреса сайтов и (или) страниц сайтов </w:t>
      </w:r>
      <w:proofErr w:type="gramStart"/>
      <w:r w:rsidRPr="00EB623A">
        <w:rPr>
          <w:b w:val="0"/>
          <w:spacing w:val="0"/>
          <w:sz w:val="28"/>
          <w:szCs w:val="28"/>
        </w:rPr>
        <w:t>при</w:t>
      </w:r>
      <w:proofErr w:type="gramEnd"/>
      <w:r w:rsidRPr="00EB623A">
        <w:rPr>
          <w:b w:val="0"/>
          <w:spacing w:val="0"/>
          <w:sz w:val="28"/>
          <w:szCs w:val="28"/>
        </w:rPr>
        <w:t xml:space="preserve"> </w:t>
      </w:r>
      <w:proofErr w:type="gramStart"/>
      <w:r w:rsidRPr="00EB623A">
        <w:rPr>
          <w:b w:val="0"/>
          <w:spacing w:val="0"/>
          <w:sz w:val="28"/>
          <w:szCs w:val="28"/>
        </w:rPr>
        <w:t>соблюдении</w:t>
      </w:r>
      <w:proofErr w:type="gramEnd"/>
      <w:r w:rsidRPr="00EB623A">
        <w:rPr>
          <w:b w:val="0"/>
          <w:spacing w:val="0"/>
          <w:sz w:val="28"/>
          <w:szCs w:val="28"/>
        </w:rPr>
        <w:t xml:space="preserve"> одновременно следующих условий: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</w:t>
      </w:r>
      <w:r w:rsidRPr="00EB623A">
        <w:rPr>
          <w:b w:val="0"/>
          <w:spacing w:val="0"/>
          <w:sz w:val="28"/>
          <w:szCs w:val="28"/>
        </w:rPr>
        <w:tab/>
        <w:t xml:space="preserve">на сайте и (или) странице сайта размещалась общедоступная информация; 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б)</w:t>
      </w:r>
      <w:r w:rsidRPr="00EB623A">
        <w:rPr>
          <w:b w:val="0"/>
          <w:spacing w:val="0"/>
          <w:sz w:val="28"/>
          <w:szCs w:val="28"/>
        </w:rPr>
        <w:tab/>
        <w:t>на сайте и (или) странице сайта размещались данные, позволяющие идентифицировать личность гражданского служащего или гражданина;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в)</w:t>
      </w:r>
      <w:r w:rsidRPr="00EB623A">
        <w:rPr>
          <w:b w:val="0"/>
          <w:spacing w:val="0"/>
          <w:sz w:val="28"/>
          <w:szCs w:val="28"/>
        </w:rPr>
        <w:tab/>
        <w:t>общедоступная информация размещалась на сайте и (или) странице сайта непосредственно гражданским служащим или гражданином;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г)</w:t>
      </w:r>
      <w:r w:rsidRPr="00EB623A">
        <w:rPr>
          <w:b w:val="0"/>
          <w:spacing w:val="0"/>
          <w:sz w:val="28"/>
          <w:szCs w:val="28"/>
        </w:rPr>
        <w:tab/>
        <w:t>указанная информация размещалась на сайте и (или) странице сайта в течение отчетного периода, определенного положениями часта 1 статьи 20.2 Федерального закона от 27 июля 2004 г. № 79-ФЗ «О государственной гражданской службе Российской Федераций».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2.4. В Форме не указываются сайты и (или) страницы сайтов в информационно-телекоммуникационной сети «Интернет», на которых размещена информация, доступ к </w:t>
      </w:r>
      <w:r w:rsidRPr="00EB623A">
        <w:rPr>
          <w:b w:val="0"/>
          <w:spacing w:val="0"/>
          <w:sz w:val="28"/>
          <w:szCs w:val="28"/>
        </w:rPr>
        <w:lastRenderedPageBreak/>
        <w:t>которой имеет только: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</w:t>
      </w:r>
      <w:r w:rsidRPr="00EB623A">
        <w:rPr>
          <w:b w:val="0"/>
          <w:spacing w:val="0"/>
          <w:sz w:val="28"/>
          <w:szCs w:val="28"/>
        </w:rPr>
        <w:tab/>
        <w:t>гражданский служащий, или гражданин, или ограниченный круг лиц, установленный непосредственно гражданским служащим или гражданином;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б)</w:t>
      </w:r>
      <w:r w:rsidRPr="00EB623A">
        <w:rPr>
          <w:b w:val="0"/>
          <w:spacing w:val="0"/>
          <w:sz w:val="28"/>
          <w:szCs w:val="28"/>
        </w:rPr>
        <w:tab/>
        <w:t>администратор (администраторы) сайтов;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в)</w:t>
      </w:r>
      <w:r w:rsidRPr="00EB623A">
        <w:rPr>
          <w:b w:val="0"/>
          <w:spacing w:val="0"/>
          <w:sz w:val="28"/>
          <w:szCs w:val="28"/>
        </w:rPr>
        <w:tab/>
        <w:t>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Не указываются адреса электронной почты, сервисов мгновенных сообщений (</w:t>
      </w:r>
      <w:proofErr w:type="gramStart"/>
      <w:r w:rsidRPr="00EB623A">
        <w:rPr>
          <w:b w:val="0"/>
          <w:spacing w:val="0"/>
          <w:sz w:val="28"/>
          <w:szCs w:val="28"/>
        </w:rPr>
        <w:t>например</w:t>
      </w:r>
      <w:proofErr w:type="gramEnd"/>
      <w:r w:rsidRPr="00EB623A">
        <w:rPr>
          <w:b w:val="0"/>
          <w:spacing w:val="0"/>
          <w:sz w:val="28"/>
          <w:szCs w:val="28"/>
        </w:rPr>
        <w:t xml:space="preserve"> </w:t>
      </w:r>
      <w:r w:rsidRPr="00EB623A">
        <w:rPr>
          <w:b w:val="0"/>
          <w:spacing w:val="0"/>
          <w:sz w:val="28"/>
          <w:szCs w:val="28"/>
          <w:lang w:val="en-US"/>
        </w:rPr>
        <w:t>ICQ</w:t>
      </w:r>
      <w:r w:rsidRPr="00EB623A">
        <w:rPr>
          <w:b w:val="0"/>
          <w:spacing w:val="0"/>
          <w:sz w:val="28"/>
          <w:szCs w:val="28"/>
        </w:rPr>
        <w:t xml:space="preserve">, </w:t>
      </w:r>
      <w:proofErr w:type="spellStart"/>
      <w:r w:rsidRPr="00EB623A">
        <w:rPr>
          <w:b w:val="0"/>
          <w:spacing w:val="0"/>
          <w:sz w:val="28"/>
          <w:szCs w:val="28"/>
          <w:lang w:val="en-US"/>
        </w:rPr>
        <w:t>WhatsApp</w:t>
      </w:r>
      <w:proofErr w:type="spellEnd"/>
      <w:r w:rsidRPr="00EB623A">
        <w:rPr>
          <w:b w:val="0"/>
          <w:spacing w:val="0"/>
          <w:sz w:val="28"/>
          <w:szCs w:val="28"/>
        </w:rPr>
        <w:t xml:space="preserve">, </w:t>
      </w:r>
      <w:proofErr w:type="spellStart"/>
      <w:r w:rsidRPr="00EB623A">
        <w:rPr>
          <w:b w:val="0"/>
          <w:spacing w:val="0"/>
          <w:sz w:val="28"/>
          <w:szCs w:val="28"/>
          <w:lang w:val="en-US"/>
        </w:rPr>
        <w:t>Viber</w:t>
      </w:r>
      <w:proofErr w:type="spellEnd"/>
      <w:r w:rsidRPr="00EB623A">
        <w:rPr>
          <w:b w:val="0"/>
          <w:spacing w:val="0"/>
          <w:sz w:val="28"/>
          <w:szCs w:val="28"/>
        </w:rPr>
        <w:t xml:space="preserve">, </w:t>
      </w:r>
      <w:r w:rsidRPr="00EB623A">
        <w:rPr>
          <w:b w:val="0"/>
          <w:spacing w:val="0"/>
          <w:sz w:val="28"/>
          <w:szCs w:val="28"/>
          <w:lang w:val="en-US"/>
        </w:rPr>
        <w:t>Skype</w:t>
      </w:r>
      <w:r w:rsidRPr="00EB623A">
        <w:rPr>
          <w:b w:val="0"/>
          <w:spacing w:val="0"/>
          <w:sz w:val="28"/>
          <w:szCs w:val="28"/>
        </w:rPr>
        <w:t>), а также сайтов, связанных с приобретением товаров и услуг.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2.5. Форма не заполняется в случае, если гражданским служащим или гражданином: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</w:t>
      </w:r>
      <w:r w:rsidRPr="00EB623A">
        <w:rPr>
          <w:b w:val="0"/>
          <w:spacing w:val="0"/>
          <w:sz w:val="28"/>
          <w:szCs w:val="28"/>
        </w:rPr>
        <w:tab/>
        <w:t>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б)</w:t>
      </w:r>
      <w:r>
        <w:rPr>
          <w:b w:val="0"/>
          <w:spacing w:val="0"/>
          <w:sz w:val="28"/>
          <w:szCs w:val="28"/>
        </w:rPr>
        <w:tab/>
        <w:t>общедоступная информация</w:t>
      </w:r>
      <w:r w:rsidRPr="00EB623A">
        <w:rPr>
          <w:b w:val="0"/>
          <w:spacing w:val="0"/>
          <w:sz w:val="28"/>
          <w:szCs w:val="28"/>
        </w:rPr>
        <w:t xml:space="preserve"> размещалась в рамках исполнения своих должностных обязанностей.</w:t>
      </w:r>
      <w:bookmarkStart w:id="1" w:name="bookmark1"/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rPr>
          <w:b w:val="0"/>
          <w:spacing w:val="0"/>
          <w:sz w:val="28"/>
          <w:szCs w:val="28"/>
        </w:rPr>
      </w:pP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jc w:val="center"/>
        <w:rPr>
          <w:spacing w:val="0"/>
          <w:sz w:val="28"/>
          <w:szCs w:val="28"/>
        </w:rPr>
      </w:pPr>
      <w:r w:rsidRPr="00EB623A">
        <w:rPr>
          <w:spacing w:val="0"/>
          <w:sz w:val="28"/>
          <w:szCs w:val="28"/>
          <w:lang w:val="en-US"/>
        </w:rPr>
        <w:t>III</w:t>
      </w:r>
      <w:proofErr w:type="gramStart"/>
      <w:r w:rsidRPr="00EB623A">
        <w:rPr>
          <w:spacing w:val="0"/>
          <w:sz w:val="28"/>
          <w:szCs w:val="28"/>
        </w:rPr>
        <w:t>.  Порядок</w:t>
      </w:r>
      <w:proofErr w:type="gramEnd"/>
      <w:r w:rsidRPr="00EB623A">
        <w:rPr>
          <w:spacing w:val="0"/>
          <w:sz w:val="28"/>
          <w:szCs w:val="28"/>
        </w:rPr>
        <w:t xml:space="preserve"> учета сведений о размещении информации в информационно- телекоммуникационной сети «Интернет»</w:t>
      </w:r>
      <w:bookmarkEnd w:id="1"/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right="-2" w:firstLine="567"/>
        <w:jc w:val="center"/>
        <w:rPr>
          <w:spacing w:val="0"/>
          <w:sz w:val="28"/>
          <w:szCs w:val="28"/>
        </w:rPr>
      </w:pP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3.1. Прием, регистрация и учет представленных сведений осуществляются отделом государственной службы и кадров.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3.2. Отделом государственной службы и кадров приобщаются оригиналы сведений, представленных: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</w:t>
      </w:r>
      <w:r w:rsidRPr="00EB623A">
        <w:rPr>
          <w:b w:val="0"/>
          <w:spacing w:val="0"/>
          <w:sz w:val="28"/>
          <w:szCs w:val="28"/>
        </w:rPr>
        <w:tab/>
        <w:t>гражданским служащим - к материалам его личного дела;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б)</w:t>
      </w:r>
      <w:r w:rsidRPr="00EB623A">
        <w:rPr>
          <w:b w:val="0"/>
          <w:spacing w:val="0"/>
          <w:sz w:val="28"/>
          <w:szCs w:val="28"/>
        </w:rPr>
        <w:tab/>
        <w:t>гражданином - к пакету документов, представляемых для участия в конкурсе на замещение вакантной должности.</w:t>
      </w:r>
    </w:p>
    <w:p w:rsidR="001F15E6" w:rsidRPr="00EB623A" w:rsidRDefault="001F15E6" w:rsidP="001F15E6">
      <w:pPr>
        <w:pStyle w:val="10"/>
        <w:shd w:val="clear" w:color="auto" w:fill="auto"/>
        <w:spacing w:before="0" w:after="0" w:line="240" w:lineRule="auto"/>
        <w:ind w:left="-1134" w:firstLine="567"/>
        <w:rPr>
          <w:b w:val="0"/>
          <w:spacing w:val="0"/>
          <w:sz w:val="28"/>
          <w:szCs w:val="28"/>
        </w:rPr>
      </w:pPr>
    </w:p>
    <w:p w:rsidR="001F15E6" w:rsidRPr="00EB623A" w:rsidRDefault="001F15E6" w:rsidP="001F15E6">
      <w:pPr>
        <w:pStyle w:val="22"/>
        <w:shd w:val="clear" w:color="auto" w:fill="auto"/>
        <w:tabs>
          <w:tab w:val="left" w:pos="1358"/>
        </w:tabs>
        <w:spacing w:before="0" w:line="240" w:lineRule="auto"/>
        <w:ind w:left="-993" w:right="-2"/>
        <w:rPr>
          <w:rStyle w:val="23"/>
          <w:b/>
          <w:spacing w:val="0"/>
          <w:sz w:val="28"/>
          <w:szCs w:val="28"/>
        </w:rPr>
      </w:pPr>
      <w:r w:rsidRPr="00EB623A">
        <w:rPr>
          <w:spacing w:val="0"/>
          <w:sz w:val="28"/>
          <w:szCs w:val="28"/>
          <w:lang w:val="en-US"/>
        </w:rPr>
        <w:t>IV</w:t>
      </w:r>
      <w:proofErr w:type="gramStart"/>
      <w:r w:rsidRPr="00EB623A">
        <w:rPr>
          <w:spacing w:val="0"/>
          <w:sz w:val="28"/>
          <w:szCs w:val="28"/>
        </w:rPr>
        <w:t xml:space="preserve">.  </w:t>
      </w:r>
      <w:proofErr w:type="gramEnd"/>
      <w:r w:rsidRPr="00EB623A">
        <w:rPr>
          <w:spacing w:val="0"/>
          <w:sz w:val="28"/>
          <w:szCs w:val="28"/>
        </w:rPr>
        <w:t>Порядок осуществления анализа, обработк</w:t>
      </w:r>
      <w:r w:rsidR="006E13BC">
        <w:rPr>
          <w:spacing w:val="0"/>
          <w:sz w:val="28"/>
          <w:szCs w:val="28"/>
        </w:rPr>
        <w:t>и</w:t>
      </w:r>
      <w:bookmarkStart w:id="2" w:name="_GoBack"/>
      <w:bookmarkEnd w:id="2"/>
      <w:r w:rsidRPr="00EB623A">
        <w:rPr>
          <w:spacing w:val="0"/>
          <w:sz w:val="28"/>
          <w:szCs w:val="28"/>
        </w:rPr>
        <w:t xml:space="preserve"> </w:t>
      </w:r>
      <w:r w:rsidRPr="00EB623A">
        <w:rPr>
          <w:rStyle w:val="23"/>
          <w:b/>
          <w:spacing w:val="0"/>
          <w:sz w:val="28"/>
          <w:szCs w:val="28"/>
        </w:rPr>
        <w:t xml:space="preserve">и </w:t>
      </w:r>
      <w:r w:rsidRPr="00EB623A">
        <w:rPr>
          <w:spacing w:val="0"/>
          <w:sz w:val="28"/>
          <w:szCs w:val="28"/>
        </w:rPr>
        <w:t xml:space="preserve">проверки сведений </w:t>
      </w:r>
      <w:r w:rsidRPr="00EB623A">
        <w:rPr>
          <w:rStyle w:val="23"/>
          <w:b/>
          <w:spacing w:val="0"/>
          <w:sz w:val="28"/>
          <w:szCs w:val="28"/>
        </w:rPr>
        <w:t>о размещени</w:t>
      </w:r>
      <w:r w:rsidR="006E13BC">
        <w:rPr>
          <w:rStyle w:val="23"/>
          <w:b/>
          <w:spacing w:val="0"/>
          <w:sz w:val="28"/>
          <w:szCs w:val="28"/>
        </w:rPr>
        <w:t>и</w:t>
      </w:r>
      <w:r w:rsidRPr="00EB623A">
        <w:rPr>
          <w:rStyle w:val="23"/>
          <w:b/>
          <w:spacing w:val="0"/>
          <w:sz w:val="28"/>
          <w:szCs w:val="28"/>
        </w:rPr>
        <w:t xml:space="preserve"> информации </w:t>
      </w:r>
      <w:r w:rsidRPr="00EB623A">
        <w:rPr>
          <w:spacing w:val="0"/>
          <w:sz w:val="28"/>
          <w:szCs w:val="28"/>
        </w:rPr>
        <w:t xml:space="preserve">в </w:t>
      </w:r>
      <w:r w:rsidRPr="00EB623A">
        <w:rPr>
          <w:rStyle w:val="23"/>
          <w:b/>
          <w:spacing w:val="0"/>
          <w:sz w:val="28"/>
          <w:szCs w:val="28"/>
        </w:rPr>
        <w:t xml:space="preserve">информационно-телекоммуникационной </w:t>
      </w:r>
    </w:p>
    <w:p w:rsidR="001F15E6" w:rsidRPr="00EB623A" w:rsidRDefault="001F15E6" w:rsidP="001F15E6">
      <w:pPr>
        <w:pStyle w:val="22"/>
        <w:shd w:val="clear" w:color="auto" w:fill="auto"/>
        <w:tabs>
          <w:tab w:val="left" w:pos="1358"/>
        </w:tabs>
        <w:spacing w:before="0" w:line="240" w:lineRule="auto"/>
        <w:ind w:left="-993" w:right="-2"/>
        <w:rPr>
          <w:spacing w:val="0"/>
          <w:sz w:val="28"/>
          <w:szCs w:val="28"/>
        </w:rPr>
      </w:pPr>
      <w:r w:rsidRPr="00EB623A">
        <w:rPr>
          <w:rStyle w:val="23"/>
          <w:b/>
          <w:spacing w:val="0"/>
          <w:sz w:val="28"/>
          <w:szCs w:val="28"/>
        </w:rPr>
        <w:t xml:space="preserve">сети </w:t>
      </w:r>
      <w:r w:rsidRPr="00EB623A">
        <w:rPr>
          <w:spacing w:val="0"/>
          <w:sz w:val="28"/>
          <w:szCs w:val="28"/>
        </w:rPr>
        <w:t>«Интернет»</w:t>
      </w:r>
    </w:p>
    <w:p w:rsidR="001F15E6" w:rsidRPr="00EB623A" w:rsidRDefault="001F15E6" w:rsidP="001F15E6">
      <w:pPr>
        <w:pStyle w:val="22"/>
        <w:shd w:val="clear" w:color="auto" w:fill="auto"/>
        <w:tabs>
          <w:tab w:val="left" w:pos="1358"/>
        </w:tabs>
        <w:spacing w:before="0" w:line="240" w:lineRule="auto"/>
        <w:ind w:left="-993" w:right="-2"/>
        <w:jc w:val="both"/>
        <w:rPr>
          <w:b w:val="0"/>
          <w:spacing w:val="0"/>
          <w:sz w:val="28"/>
          <w:szCs w:val="28"/>
        </w:rPr>
      </w:pP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</w:r>
      <w:r w:rsidRPr="00EB623A">
        <w:rPr>
          <w:b w:val="0"/>
          <w:spacing w:val="0"/>
          <w:sz w:val="28"/>
          <w:szCs w:val="28"/>
        </w:rPr>
        <w:tab/>
        <w:t xml:space="preserve">  4.1. Отдел государственной службы и кадров осуществляет анализ сведений: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 перед аттестацией гражданского служащего;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ab/>
        <w:t xml:space="preserve">  б) перед назначением гражданина на должность федеральной государственной гражданской службы, по которой конкурс не проводится или по решению председателя суда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4.2. Результаты проведенного анализа сведений докладывается председателю суда.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4.3. Отдел государственный службы и кадров совместно с отделом информатизации, судебной статистики, анализа и обобщения судебной практики по решению председателя суда осуществляет обработку общедоступной информации, размещенной гражданскими служащими или гражданами в информационн</w:t>
      </w:r>
      <w:proofErr w:type="gramStart"/>
      <w:r w:rsidRPr="00EB623A">
        <w:rPr>
          <w:b w:val="0"/>
          <w:spacing w:val="0"/>
          <w:sz w:val="28"/>
          <w:szCs w:val="28"/>
        </w:rPr>
        <w:t>о-</w:t>
      </w:r>
      <w:proofErr w:type="gramEnd"/>
      <w:r w:rsidRPr="00EB623A">
        <w:rPr>
          <w:b w:val="0"/>
          <w:spacing w:val="0"/>
          <w:sz w:val="28"/>
          <w:szCs w:val="28"/>
        </w:rPr>
        <w:t xml:space="preserve"> телекоммуникационной сети «Интернет» (далее - обработка и проверка сведений).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lastRenderedPageBreak/>
        <w:t>Решение о проведении обработки и проверки сведений принимается отдельно в отношении каждого гражданского служащего или гражданина и оформляется в письменной форме.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4.4. Отдел государственной службы и кадров обеспечивает: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 уведомление в письменной форме гражданского служащего о начале проведения обработки и проверки сведений и разъяснение ему содержания подпункта «б» настоящего пункта - в течение двух рабочих дней со дня получения соответствующего решения;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проведение беседы с гражданским служащим (в случае его обращения), в </w:t>
      </w:r>
      <w:proofErr w:type="gramStart"/>
      <w:r w:rsidRPr="00EB623A">
        <w:rPr>
          <w:b w:val="0"/>
          <w:spacing w:val="0"/>
          <w:sz w:val="28"/>
          <w:szCs w:val="28"/>
        </w:rPr>
        <w:t>ходе</w:t>
      </w:r>
      <w:proofErr w:type="gramEnd"/>
      <w:r w:rsidRPr="00EB623A">
        <w:rPr>
          <w:b w:val="0"/>
          <w:spacing w:val="0"/>
          <w:sz w:val="28"/>
          <w:szCs w:val="28"/>
        </w:rPr>
        <w:t xml:space="preserve">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гражданского служащего, а при наличии уважительной причины - в срок, согласованный с гражданским служащим.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4.5. Организация обработки и проверки сведений осуществляется во взаимодействии с отделом информатизации судебной статистики, анализа и обобщения судебной практики.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4.6. Отдел государственной службы и кадров в течение 2 рабочих дней со дня принятия решения председателем о проведении обработки и проверк</w:t>
      </w:r>
      <w:r>
        <w:rPr>
          <w:b w:val="0"/>
          <w:spacing w:val="0"/>
          <w:sz w:val="28"/>
          <w:szCs w:val="28"/>
        </w:rPr>
        <w:t>и</w:t>
      </w:r>
      <w:r w:rsidRPr="00EB623A">
        <w:rPr>
          <w:b w:val="0"/>
          <w:spacing w:val="0"/>
          <w:sz w:val="28"/>
          <w:szCs w:val="28"/>
        </w:rPr>
        <w:t xml:space="preserve"> сведений направляет копии сведений в отдел информатизации, судебной статистики, анализа и обобщения судебной практики.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4.7. При осуществлении обработки и проверки сведений: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а) отделом информатизации, судебной статистики, анализа и обобщения судебной практики проводится анализ полноты достоверности представленных сведений;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отделом государственной службы и кадров проводится анализ содержания размещенной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гражданского служащего, а также конфликтных ситуаций, способных нанести ущерб репутации гражданского служащего или авторитету государственных органов.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4.8. Отдел информатизации, судебной статистики, анализа и обобщения судебной практики в течение 5 рабочих дней с момента передачи копии сведений передает информацию о результатах проведенной обработки и проверки сведений в отдел государственной службы и кадров.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4.9. Отдел государственной службы и кадров проводит обработку и проверку сведений, представленных: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а) гражданским служащим - в течение 14 календарных дней со дня </w:t>
      </w:r>
      <w:proofErr w:type="gramStart"/>
      <w:r w:rsidRPr="00EB623A">
        <w:rPr>
          <w:b w:val="0"/>
          <w:spacing w:val="0"/>
          <w:sz w:val="28"/>
          <w:szCs w:val="28"/>
        </w:rPr>
        <w:t>принятая</w:t>
      </w:r>
      <w:proofErr w:type="gramEnd"/>
      <w:r w:rsidRPr="00EB623A">
        <w:rPr>
          <w:b w:val="0"/>
          <w:spacing w:val="0"/>
          <w:sz w:val="28"/>
          <w:szCs w:val="28"/>
        </w:rPr>
        <w:t xml:space="preserve"> решения о ее проведении (срок обработки и проверки сведений может быть продлен до 20 календарных дней);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гражданами - в течение 10 календарных дней со дня принятия решения о ее проведении (срок обработки и проверки сведений </w:t>
      </w:r>
      <w:proofErr w:type="gramStart"/>
      <w:r w:rsidRPr="00EB623A">
        <w:rPr>
          <w:b w:val="0"/>
          <w:spacing w:val="0"/>
          <w:sz w:val="28"/>
          <w:szCs w:val="28"/>
        </w:rPr>
        <w:t>может</w:t>
      </w:r>
      <w:proofErr w:type="gramEnd"/>
      <w:r w:rsidRPr="00EB623A">
        <w:rPr>
          <w:b w:val="0"/>
          <w:spacing w:val="0"/>
          <w:sz w:val="28"/>
          <w:szCs w:val="28"/>
        </w:rPr>
        <w:t xml:space="preserve"> продлен до 20 календарных дней).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4.10. При осуществлении обработки и проверки сведений должностные лица отдела государственной службы и кадров вправе: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а) проводить беседу с гражданским служащим или гражданином;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изучать представленные гражданским служащим или гражданином сведения и дополнительные материалы;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lastRenderedPageBreak/>
        <w:t xml:space="preserve">в) получать от гражданского служащего гражданина пояснения по представленным им сведениям и материалам;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г) наводить справки у физических лиц и получать от них информацию с их согласия;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д) осуществлять анализ сведений, представленных гражданским служащим или гражданином.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4.11. Гражданский служащий вправе: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а) давать пояснения в письменной форме;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представлять дополнительные материалы и давать по ним пояснения в письменной форме;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в) обращаться в отдел государственной службы и кадров с подлежащим удовлетворению ходатайством о проведении с ним беседы</w:t>
      </w:r>
      <w:r>
        <w:rPr>
          <w:b w:val="0"/>
          <w:spacing w:val="0"/>
          <w:sz w:val="28"/>
          <w:szCs w:val="28"/>
        </w:rPr>
        <w:t>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4.12. Пояснения, указанные в пункте 4.11 настоящего Положения, приобщаются к материалам обработки и проверки сведений.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4.13. По окончании обработки и проверки сведений отдел государственной службы и кадров обязан ознакомить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4.14. Результаты обработки и проверки сведений докладываются председателю суда.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4.15. В докладе должно содержаться одно из следующих предложений: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председателя суда может не проводиться;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proofErr w:type="gramStart"/>
      <w:r w:rsidRPr="00EB623A">
        <w:rPr>
          <w:b w:val="0"/>
          <w:spacing w:val="0"/>
          <w:sz w:val="28"/>
          <w:szCs w:val="28"/>
        </w:rPr>
        <w:t xml:space="preserve">б) представить информацию о результатах обработки и проверки сведений в Комиссию по соблюдению требований к служебному поведению  федеральных государственных гражданских служащих  Четвертого апелляционного суда общей юрисдикции, Нижегородского 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(далее – Комиссия); </w:t>
      </w:r>
      <w:proofErr w:type="gramEnd"/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в) представить информацию о результатах обработки и проверки сведений в аттестационную комиссию для проведения аттестации (включения в кадровый резерв) гражданских служащих суда;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г)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суде.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4.16. Председатель суда, рассмотрев доклад и соответствующие предложения, указанные в пункте 4.15 настоящего Положения, принимает одно из следующих решений: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а) представить информацию о результатах обработки и проверки сведений в Комиссию; 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 xml:space="preserve">б) </w:t>
      </w:r>
      <w:bookmarkStart w:id="3" w:name="_Hlk12267016"/>
      <w:r w:rsidRPr="00EB623A">
        <w:rPr>
          <w:b w:val="0"/>
          <w:spacing w:val="0"/>
          <w:sz w:val="28"/>
          <w:szCs w:val="28"/>
        </w:rPr>
        <w:t xml:space="preserve">представить информацию о результатах обработки и проверки сведений в аттестационную комиссию для проведения аттестации (включения в кадровый резерв) </w:t>
      </w:r>
      <w:r w:rsidRPr="00EB623A">
        <w:rPr>
          <w:b w:val="0"/>
          <w:spacing w:val="0"/>
          <w:sz w:val="28"/>
          <w:szCs w:val="28"/>
        </w:rPr>
        <w:lastRenderedPageBreak/>
        <w:t>гражданских служащих суда</w:t>
      </w:r>
      <w:bookmarkEnd w:id="3"/>
      <w:r w:rsidRPr="00EB623A">
        <w:rPr>
          <w:b w:val="0"/>
          <w:spacing w:val="0"/>
          <w:sz w:val="28"/>
          <w:szCs w:val="28"/>
        </w:rPr>
        <w:t>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суде;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г) иное</w:t>
      </w:r>
      <w:r>
        <w:rPr>
          <w:b w:val="0"/>
          <w:spacing w:val="0"/>
          <w:sz w:val="28"/>
          <w:szCs w:val="28"/>
        </w:rPr>
        <w:t>.</w:t>
      </w:r>
    </w:p>
    <w:p w:rsidR="001F15E6" w:rsidRPr="00EB623A" w:rsidRDefault="001F15E6" w:rsidP="001F15E6">
      <w:pPr>
        <w:pStyle w:val="22"/>
        <w:shd w:val="clear" w:color="auto" w:fill="auto"/>
        <w:spacing w:before="0" w:line="240" w:lineRule="auto"/>
        <w:ind w:left="-993" w:right="-2" w:firstLine="426"/>
        <w:jc w:val="both"/>
        <w:rPr>
          <w:b w:val="0"/>
          <w:spacing w:val="0"/>
          <w:sz w:val="28"/>
          <w:szCs w:val="28"/>
        </w:rPr>
      </w:pPr>
      <w:r w:rsidRPr="00EB623A">
        <w:rPr>
          <w:b w:val="0"/>
          <w:spacing w:val="0"/>
          <w:sz w:val="28"/>
          <w:szCs w:val="28"/>
        </w:rPr>
        <w:t>4.17. Материалы обработки и проверки сведений хранятся в отделе государственной службе и кадров в течение 3 лет, после чего передаются в архив суда.</w:t>
      </w:r>
    </w:p>
    <w:p w:rsidR="001F15E6" w:rsidRDefault="001F15E6" w:rsidP="00626F90">
      <w:pPr>
        <w:pStyle w:val="a8"/>
        <w:ind w:left="-426" w:firstLine="0"/>
      </w:pPr>
    </w:p>
    <w:sectPr w:rsidR="001F15E6" w:rsidSect="00837536">
      <w:headerReference w:type="even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2A" w:rsidRDefault="00A8772A">
      <w:r>
        <w:separator/>
      </w:r>
    </w:p>
  </w:endnote>
  <w:endnote w:type="continuationSeparator" w:id="0">
    <w:p w:rsidR="00A8772A" w:rsidRDefault="00A8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2A" w:rsidRDefault="00A8772A">
      <w:r>
        <w:separator/>
      </w:r>
    </w:p>
  </w:footnote>
  <w:footnote w:type="continuationSeparator" w:id="0">
    <w:p w:rsidR="00A8772A" w:rsidRDefault="00A8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25" w:rsidRDefault="001266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14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1425">
      <w:rPr>
        <w:rStyle w:val="a7"/>
        <w:noProof/>
      </w:rPr>
      <w:t>2</w:t>
    </w:r>
    <w:r>
      <w:rPr>
        <w:rStyle w:val="a7"/>
      </w:rPr>
      <w:fldChar w:fldCharType="end"/>
    </w:r>
  </w:p>
  <w:p w:rsidR="000B1425" w:rsidRDefault="000B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1D4"/>
    <w:multiLevelType w:val="multilevel"/>
    <w:tmpl w:val="5BE82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29036B0"/>
    <w:multiLevelType w:val="hybridMultilevel"/>
    <w:tmpl w:val="060666CC"/>
    <w:lvl w:ilvl="0" w:tplc="D6DEAC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760F98"/>
    <w:multiLevelType w:val="hybridMultilevel"/>
    <w:tmpl w:val="DFF08DD2"/>
    <w:lvl w:ilvl="0" w:tplc="814A5290">
      <w:start w:val="1"/>
      <w:numFmt w:val="decimal"/>
      <w:lvlText w:val="%1."/>
      <w:lvlJc w:val="left"/>
      <w:pPr>
        <w:ind w:left="8475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45" w:hanging="360"/>
      </w:pPr>
    </w:lvl>
    <w:lvl w:ilvl="2" w:tplc="0419001B" w:tentative="1">
      <w:start w:val="1"/>
      <w:numFmt w:val="lowerRoman"/>
      <w:lvlText w:val="%3."/>
      <w:lvlJc w:val="right"/>
      <w:pPr>
        <w:ind w:left="8865" w:hanging="180"/>
      </w:pPr>
    </w:lvl>
    <w:lvl w:ilvl="3" w:tplc="0419000F" w:tentative="1">
      <w:start w:val="1"/>
      <w:numFmt w:val="decimal"/>
      <w:lvlText w:val="%4."/>
      <w:lvlJc w:val="left"/>
      <w:pPr>
        <w:ind w:left="9585" w:hanging="360"/>
      </w:pPr>
    </w:lvl>
    <w:lvl w:ilvl="4" w:tplc="04190019" w:tentative="1">
      <w:start w:val="1"/>
      <w:numFmt w:val="lowerLetter"/>
      <w:lvlText w:val="%5."/>
      <w:lvlJc w:val="left"/>
      <w:pPr>
        <w:ind w:left="10305" w:hanging="360"/>
      </w:pPr>
    </w:lvl>
    <w:lvl w:ilvl="5" w:tplc="0419001B" w:tentative="1">
      <w:start w:val="1"/>
      <w:numFmt w:val="lowerRoman"/>
      <w:lvlText w:val="%6."/>
      <w:lvlJc w:val="right"/>
      <w:pPr>
        <w:ind w:left="11025" w:hanging="180"/>
      </w:pPr>
    </w:lvl>
    <w:lvl w:ilvl="6" w:tplc="0419000F" w:tentative="1">
      <w:start w:val="1"/>
      <w:numFmt w:val="decimal"/>
      <w:lvlText w:val="%7."/>
      <w:lvlJc w:val="left"/>
      <w:pPr>
        <w:ind w:left="11745" w:hanging="360"/>
      </w:pPr>
    </w:lvl>
    <w:lvl w:ilvl="7" w:tplc="04190019" w:tentative="1">
      <w:start w:val="1"/>
      <w:numFmt w:val="lowerLetter"/>
      <w:lvlText w:val="%8."/>
      <w:lvlJc w:val="left"/>
      <w:pPr>
        <w:ind w:left="12465" w:hanging="360"/>
      </w:pPr>
    </w:lvl>
    <w:lvl w:ilvl="8" w:tplc="0419001B" w:tentative="1">
      <w:start w:val="1"/>
      <w:numFmt w:val="lowerRoman"/>
      <w:lvlText w:val="%9."/>
      <w:lvlJc w:val="right"/>
      <w:pPr>
        <w:ind w:left="13185" w:hanging="180"/>
      </w:pPr>
    </w:lvl>
  </w:abstractNum>
  <w:abstractNum w:abstractNumId="3">
    <w:nsid w:val="299149C3"/>
    <w:multiLevelType w:val="hybridMultilevel"/>
    <w:tmpl w:val="17D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B0BFE"/>
    <w:multiLevelType w:val="hybridMultilevel"/>
    <w:tmpl w:val="BBC8958A"/>
    <w:lvl w:ilvl="0" w:tplc="33B8A934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A56"/>
    <w:multiLevelType w:val="hybridMultilevel"/>
    <w:tmpl w:val="B24EE3BE"/>
    <w:lvl w:ilvl="0" w:tplc="388A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06725"/>
    <w:multiLevelType w:val="hybridMultilevel"/>
    <w:tmpl w:val="9BFEDE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793731"/>
    <w:multiLevelType w:val="hybridMultilevel"/>
    <w:tmpl w:val="22B4CCE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9B22FE"/>
    <w:multiLevelType w:val="hybridMultilevel"/>
    <w:tmpl w:val="48D6B3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DA6901"/>
    <w:multiLevelType w:val="multilevel"/>
    <w:tmpl w:val="CB9809C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6B9A2F1C"/>
    <w:multiLevelType w:val="hybridMultilevel"/>
    <w:tmpl w:val="A79A431C"/>
    <w:lvl w:ilvl="0" w:tplc="599C0C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F35520"/>
    <w:multiLevelType w:val="hybridMultilevel"/>
    <w:tmpl w:val="47782FC6"/>
    <w:lvl w:ilvl="0" w:tplc="CB2A7E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1A"/>
    <w:rsid w:val="0001202E"/>
    <w:rsid w:val="000362E6"/>
    <w:rsid w:val="000363FA"/>
    <w:rsid w:val="00076A43"/>
    <w:rsid w:val="00080502"/>
    <w:rsid w:val="000834A5"/>
    <w:rsid w:val="00085A97"/>
    <w:rsid w:val="00095BBD"/>
    <w:rsid w:val="0009758F"/>
    <w:rsid w:val="000B0AE0"/>
    <w:rsid w:val="000B1425"/>
    <w:rsid w:val="000C3183"/>
    <w:rsid w:val="000E4245"/>
    <w:rsid w:val="000F215D"/>
    <w:rsid w:val="000F5EDE"/>
    <w:rsid w:val="00110174"/>
    <w:rsid w:val="00126675"/>
    <w:rsid w:val="00137824"/>
    <w:rsid w:val="0014566F"/>
    <w:rsid w:val="00145985"/>
    <w:rsid w:val="00164FEA"/>
    <w:rsid w:val="00165351"/>
    <w:rsid w:val="001853C9"/>
    <w:rsid w:val="00187C16"/>
    <w:rsid w:val="00192357"/>
    <w:rsid w:val="0019733F"/>
    <w:rsid w:val="001C20B5"/>
    <w:rsid w:val="001D5CB0"/>
    <w:rsid w:val="001E3A06"/>
    <w:rsid w:val="001F00EB"/>
    <w:rsid w:val="001F15E6"/>
    <w:rsid w:val="001F3F9B"/>
    <w:rsid w:val="0020135A"/>
    <w:rsid w:val="00203C7E"/>
    <w:rsid w:val="00215A3B"/>
    <w:rsid w:val="00231A02"/>
    <w:rsid w:val="00235ACA"/>
    <w:rsid w:val="002402E2"/>
    <w:rsid w:val="0024089E"/>
    <w:rsid w:val="00240B7C"/>
    <w:rsid w:val="00241BC0"/>
    <w:rsid w:val="002531D0"/>
    <w:rsid w:val="00296095"/>
    <w:rsid w:val="002C415E"/>
    <w:rsid w:val="002D3CD1"/>
    <w:rsid w:val="002D774A"/>
    <w:rsid w:val="002E1E38"/>
    <w:rsid w:val="002E468D"/>
    <w:rsid w:val="002E736B"/>
    <w:rsid w:val="002F78A7"/>
    <w:rsid w:val="0031471B"/>
    <w:rsid w:val="003179A1"/>
    <w:rsid w:val="003238A5"/>
    <w:rsid w:val="00337242"/>
    <w:rsid w:val="00364767"/>
    <w:rsid w:val="00375D75"/>
    <w:rsid w:val="003B3BAF"/>
    <w:rsid w:val="003C2546"/>
    <w:rsid w:val="003C2C79"/>
    <w:rsid w:val="003C374E"/>
    <w:rsid w:val="003D2298"/>
    <w:rsid w:val="003D39A8"/>
    <w:rsid w:val="003D6E3D"/>
    <w:rsid w:val="003F0E2C"/>
    <w:rsid w:val="003F77FF"/>
    <w:rsid w:val="004127B0"/>
    <w:rsid w:val="00413BE6"/>
    <w:rsid w:val="00426263"/>
    <w:rsid w:val="00427FAA"/>
    <w:rsid w:val="00445259"/>
    <w:rsid w:val="0045085B"/>
    <w:rsid w:val="00470743"/>
    <w:rsid w:val="00476F64"/>
    <w:rsid w:val="004A11F9"/>
    <w:rsid w:val="004A1C33"/>
    <w:rsid w:val="004B0513"/>
    <w:rsid w:val="004C5D11"/>
    <w:rsid w:val="004D02EA"/>
    <w:rsid w:val="004D377B"/>
    <w:rsid w:val="004F372A"/>
    <w:rsid w:val="00502604"/>
    <w:rsid w:val="0051064F"/>
    <w:rsid w:val="005271A8"/>
    <w:rsid w:val="00557C72"/>
    <w:rsid w:val="005A35DB"/>
    <w:rsid w:val="005B097A"/>
    <w:rsid w:val="005B5F96"/>
    <w:rsid w:val="005C2CCD"/>
    <w:rsid w:val="005C3542"/>
    <w:rsid w:val="005E16E8"/>
    <w:rsid w:val="005F0FA5"/>
    <w:rsid w:val="0062238D"/>
    <w:rsid w:val="00626F90"/>
    <w:rsid w:val="0064402A"/>
    <w:rsid w:val="00647490"/>
    <w:rsid w:val="0065642C"/>
    <w:rsid w:val="0068585A"/>
    <w:rsid w:val="006A3EB3"/>
    <w:rsid w:val="006A5CA3"/>
    <w:rsid w:val="006B4200"/>
    <w:rsid w:val="006B709E"/>
    <w:rsid w:val="006E13BC"/>
    <w:rsid w:val="006E1477"/>
    <w:rsid w:val="006E41DD"/>
    <w:rsid w:val="00712F63"/>
    <w:rsid w:val="0073697E"/>
    <w:rsid w:val="007826AD"/>
    <w:rsid w:val="00783591"/>
    <w:rsid w:val="0079089F"/>
    <w:rsid w:val="00792CDC"/>
    <w:rsid w:val="0079590C"/>
    <w:rsid w:val="007B5503"/>
    <w:rsid w:val="007C3823"/>
    <w:rsid w:val="007C5524"/>
    <w:rsid w:val="007C7156"/>
    <w:rsid w:val="007D5472"/>
    <w:rsid w:val="007E1E4D"/>
    <w:rsid w:val="007F1666"/>
    <w:rsid w:val="007F6803"/>
    <w:rsid w:val="008021E3"/>
    <w:rsid w:val="00802D28"/>
    <w:rsid w:val="00814C55"/>
    <w:rsid w:val="00815ABF"/>
    <w:rsid w:val="008222BE"/>
    <w:rsid w:val="00837536"/>
    <w:rsid w:val="00856D29"/>
    <w:rsid w:val="00860248"/>
    <w:rsid w:val="008643C2"/>
    <w:rsid w:val="008655E0"/>
    <w:rsid w:val="008A5360"/>
    <w:rsid w:val="008A78CB"/>
    <w:rsid w:val="008B5ECC"/>
    <w:rsid w:val="008C06A7"/>
    <w:rsid w:val="008C4BDE"/>
    <w:rsid w:val="008C616B"/>
    <w:rsid w:val="008E78C1"/>
    <w:rsid w:val="008F7F9C"/>
    <w:rsid w:val="00911627"/>
    <w:rsid w:val="009240B5"/>
    <w:rsid w:val="00934413"/>
    <w:rsid w:val="009379BA"/>
    <w:rsid w:val="0094716F"/>
    <w:rsid w:val="0095433D"/>
    <w:rsid w:val="009B5E92"/>
    <w:rsid w:val="009C2259"/>
    <w:rsid w:val="00A13939"/>
    <w:rsid w:val="00A50D7E"/>
    <w:rsid w:val="00A716C3"/>
    <w:rsid w:val="00A81D16"/>
    <w:rsid w:val="00A8772A"/>
    <w:rsid w:val="00A9096B"/>
    <w:rsid w:val="00AA501A"/>
    <w:rsid w:val="00AA5EFF"/>
    <w:rsid w:val="00AA6561"/>
    <w:rsid w:val="00AB206F"/>
    <w:rsid w:val="00AB5C94"/>
    <w:rsid w:val="00AC0179"/>
    <w:rsid w:val="00AF6F6F"/>
    <w:rsid w:val="00B04104"/>
    <w:rsid w:val="00B23B27"/>
    <w:rsid w:val="00B26C9F"/>
    <w:rsid w:val="00B30C10"/>
    <w:rsid w:val="00B45F9F"/>
    <w:rsid w:val="00B47584"/>
    <w:rsid w:val="00B72F86"/>
    <w:rsid w:val="00B737DF"/>
    <w:rsid w:val="00B85347"/>
    <w:rsid w:val="00BD4B6D"/>
    <w:rsid w:val="00BD7A2E"/>
    <w:rsid w:val="00BE62F1"/>
    <w:rsid w:val="00BF7B75"/>
    <w:rsid w:val="00C11723"/>
    <w:rsid w:val="00C13202"/>
    <w:rsid w:val="00C161FD"/>
    <w:rsid w:val="00C40A4F"/>
    <w:rsid w:val="00C51037"/>
    <w:rsid w:val="00C5106B"/>
    <w:rsid w:val="00C64707"/>
    <w:rsid w:val="00C660CB"/>
    <w:rsid w:val="00C837D8"/>
    <w:rsid w:val="00C84F00"/>
    <w:rsid w:val="00CD2711"/>
    <w:rsid w:val="00CD30D8"/>
    <w:rsid w:val="00CD37AA"/>
    <w:rsid w:val="00D01CCF"/>
    <w:rsid w:val="00D3185B"/>
    <w:rsid w:val="00D326F1"/>
    <w:rsid w:val="00D342CD"/>
    <w:rsid w:val="00D35C0C"/>
    <w:rsid w:val="00D503DC"/>
    <w:rsid w:val="00D617D6"/>
    <w:rsid w:val="00D9783E"/>
    <w:rsid w:val="00DA0CBC"/>
    <w:rsid w:val="00DB1873"/>
    <w:rsid w:val="00DB4AAC"/>
    <w:rsid w:val="00DD0DBB"/>
    <w:rsid w:val="00DE3B3D"/>
    <w:rsid w:val="00E14403"/>
    <w:rsid w:val="00E24CC5"/>
    <w:rsid w:val="00E24DAF"/>
    <w:rsid w:val="00E4058E"/>
    <w:rsid w:val="00E43505"/>
    <w:rsid w:val="00E477CF"/>
    <w:rsid w:val="00E615C6"/>
    <w:rsid w:val="00E64A57"/>
    <w:rsid w:val="00E72AEF"/>
    <w:rsid w:val="00E75A1A"/>
    <w:rsid w:val="00E805A0"/>
    <w:rsid w:val="00E80FB7"/>
    <w:rsid w:val="00E81F81"/>
    <w:rsid w:val="00E85261"/>
    <w:rsid w:val="00E927BF"/>
    <w:rsid w:val="00EA7597"/>
    <w:rsid w:val="00EB741A"/>
    <w:rsid w:val="00ED17AA"/>
    <w:rsid w:val="00F000E3"/>
    <w:rsid w:val="00F03F97"/>
    <w:rsid w:val="00F05D69"/>
    <w:rsid w:val="00F06E76"/>
    <w:rsid w:val="00F17332"/>
    <w:rsid w:val="00F233F7"/>
    <w:rsid w:val="00F44958"/>
    <w:rsid w:val="00F5208B"/>
    <w:rsid w:val="00F64D4D"/>
    <w:rsid w:val="00F75558"/>
    <w:rsid w:val="00F7781C"/>
    <w:rsid w:val="00F83910"/>
    <w:rsid w:val="00F84CF6"/>
    <w:rsid w:val="00F90109"/>
    <w:rsid w:val="00FB0763"/>
    <w:rsid w:val="00FB45F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A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179A1"/>
    <w:pPr>
      <w:keepNext/>
      <w:jc w:val="center"/>
      <w:outlineLvl w:val="1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5A1A"/>
    <w:pPr>
      <w:jc w:val="center"/>
    </w:pPr>
    <w:rPr>
      <w:sz w:val="32"/>
    </w:rPr>
  </w:style>
  <w:style w:type="paragraph" w:styleId="a4">
    <w:name w:val="Title"/>
    <w:basedOn w:val="a"/>
    <w:qFormat/>
    <w:rsid w:val="00E75A1A"/>
    <w:pPr>
      <w:spacing w:line="360" w:lineRule="auto"/>
      <w:jc w:val="center"/>
    </w:pPr>
    <w:rPr>
      <w:b/>
      <w:sz w:val="32"/>
      <w:szCs w:val="20"/>
    </w:rPr>
  </w:style>
  <w:style w:type="paragraph" w:styleId="a5">
    <w:name w:val="header"/>
    <w:basedOn w:val="a"/>
    <w:link w:val="a6"/>
    <w:uiPriority w:val="99"/>
    <w:rsid w:val="00E75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5A1A"/>
  </w:style>
  <w:style w:type="paragraph" w:styleId="a8">
    <w:name w:val="Body Text Indent"/>
    <w:basedOn w:val="a"/>
    <w:link w:val="a9"/>
    <w:rsid w:val="00E75A1A"/>
    <w:pPr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rsid w:val="006E1477"/>
    <w:rPr>
      <w:sz w:val="26"/>
      <w:szCs w:val="26"/>
    </w:rPr>
  </w:style>
  <w:style w:type="paragraph" w:styleId="aa">
    <w:name w:val="List Paragraph"/>
    <w:basedOn w:val="a"/>
    <w:uiPriority w:val="34"/>
    <w:qFormat/>
    <w:rsid w:val="00F17332"/>
    <w:pPr>
      <w:ind w:left="720"/>
      <w:contextualSpacing/>
    </w:pPr>
  </w:style>
  <w:style w:type="table" w:styleId="ab">
    <w:name w:val="Table Grid"/>
    <w:basedOn w:val="a1"/>
    <w:rsid w:val="00F17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AB5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B5C9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179A1"/>
    <w:rPr>
      <w:b/>
      <w:caps/>
    </w:rPr>
  </w:style>
  <w:style w:type="character" w:styleId="ae">
    <w:name w:val="Hyperlink"/>
    <w:rsid w:val="003179A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179A1"/>
    <w:pPr>
      <w:spacing w:before="24" w:after="24"/>
    </w:pPr>
  </w:style>
  <w:style w:type="character" w:styleId="af0">
    <w:name w:val="Strong"/>
    <w:uiPriority w:val="22"/>
    <w:qFormat/>
    <w:rsid w:val="003179A1"/>
    <w:rPr>
      <w:b/>
      <w:bCs/>
    </w:rPr>
  </w:style>
  <w:style w:type="character" w:styleId="af1">
    <w:name w:val="FollowedHyperlink"/>
    <w:basedOn w:val="a0"/>
    <w:rsid w:val="003179A1"/>
    <w:rPr>
      <w:color w:val="800080" w:themeColor="followedHyperlink"/>
      <w:u w:val="single"/>
    </w:rPr>
  </w:style>
  <w:style w:type="paragraph" w:customStyle="1" w:styleId="ConsPlusNormal">
    <w:name w:val="ConsPlusNormal"/>
    <w:rsid w:val="007835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835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5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alloon Text"/>
    <w:basedOn w:val="a"/>
    <w:link w:val="af3"/>
    <w:rsid w:val="007835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359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187C16"/>
    <w:rPr>
      <w:sz w:val="24"/>
      <w:szCs w:val="24"/>
    </w:rPr>
  </w:style>
  <w:style w:type="character" w:customStyle="1" w:styleId="4">
    <w:name w:val="Основной текст (4)_"/>
    <w:link w:val="40"/>
    <w:rsid w:val="00837536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7536"/>
    <w:pPr>
      <w:widowControl w:val="0"/>
      <w:shd w:val="clear" w:color="auto" w:fill="FFFFFF"/>
      <w:spacing w:before="1080" w:after="600" w:line="324" w:lineRule="exact"/>
      <w:jc w:val="center"/>
    </w:pPr>
    <w:rPr>
      <w:b/>
      <w:bCs/>
      <w:sz w:val="26"/>
      <w:szCs w:val="26"/>
    </w:rPr>
  </w:style>
  <w:style w:type="character" w:customStyle="1" w:styleId="Bodytext">
    <w:name w:val="Body text_"/>
    <w:link w:val="41"/>
    <w:locked/>
    <w:rsid w:val="004B0513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4B0513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1F15E6"/>
    <w:rPr>
      <w:b/>
      <w:bCs/>
      <w:spacing w:val="-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15E6"/>
    <w:pPr>
      <w:widowControl w:val="0"/>
      <w:shd w:val="clear" w:color="auto" w:fill="FFFFFF"/>
      <w:spacing w:before="780" w:line="245" w:lineRule="exact"/>
      <w:jc w:val="center"/>
    </w:pPr>
    <w:rPr>
      <w:b/>
      <w:bCs/>
      <w:spacing w:val="-10"/>
      <w:sz w:val="20"/>
      <w:szCs w:val="20"/>
    </w:rPr>
  </w:style>
  <w:style w:type="character" w:customStyle="1" w:styleId="3">
    <w:name w:val="Основной текст (3)_"/>
    <w:link w:val="30"/>
    <w:rsid w:val="001F15E6"/>
    <w:rPr>
      <w:b/>
      <w:bCs/>
      <w:spacing w:val="-9"/>
      <w:shd w:val="clear" w:color="auto" w:fill="FFFFFF"/>
    </w:rPr>
  </w:style>
  <w:style w:type="character" w:customStyle="1" w:styleId="31">
    <w:name w:val="Основной текст (3) + Не полужирный"/>
    <w:rsid w:val="001F1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  <w:style w:type="paragraph" w:customStyle="1" w:styleId="30">
    <w:name w:val="Основной текст (3)"/>
    <w:basedOn w:val="a"/>
    <w:link w:val="3"/>
    <w:rsid w:val="001F15E6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pacing w:val="-9"/>
      <w:sz w:val="20"/>
      <w:szCs w:val="20"/>
    </w:rPr>
  </w:style>
  <w:style w:type="character" w:customStyle="1" w:styleId="1">
    <w:name w:val="Заголовок №1_"/>
    <w:link w:val="10"/>
    <w:rsid w:val="001F15E6"/>
    <w:rPr>
      <w:b/>
      <w:bCs/>
      <w:spacing w:val="-9"/>
      <w:shd w:val="clear" w:color="auto" w:fill="FFFFFF"/>
    </w:rPr>
  </w:style>
  <w:style w:type="paragraph" w:customStyle="1" w:styleId="10">
    <w:name w:val="Заголовок №1"/>
    <w:basedOn w:val="a"/>
    <w:link w:val="1"/>
    <w:rsid w:val="001F15E6"/>
    <w:pPr>
      <w:widowControl w:val="0"/>
      <w:shd w:val="clear" w:color="auto" w:fill="FFFFFF"/>
      <w:spacing w:before="240" w:after="240" w:line="293" w:lineRule="exact"/>
      <w:jc w:val="both"/>
      <w:outlineLvl w:val="0"/>
    </w:pPr>
    <w:rPr>
      <w:b/>
      <w:bCs/>
      <w:spacing w:val="-9"/>
      <w:sz w:val="20"/>
      <w:szCs w:val="20"/>
    </w:rPr>
  </w:style>
  <w:style w:type="character" w:customStyle="1" w:styleId="23">
    <w:name w:val="Основной текст (2) + Полужирный"/>
    <w:rsid w:val="001F1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A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179A1"/>
    <w:pPr>
      <w:keepNext/>
      <w:jc w:val="center"/>
      <w:outlineLvl w:val="1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5A1A"/>
    <w:pPr>
      <w:jc w:val="center"/>
    </w:pPr>
    <w:rPr>
      <w:sz w:val="32"/>
    </w:rPr>
  </w:style>
  <w:style w:type="paragraph" w:styleId="a4">
    <w:name w:val="Title"/>
    <w:basedOn w:val="a"/>
    <w:qFormat/>
    <w:rsid w:val="00E75A1A"/>
    <w:pPr>
      <w:spacing w:line="360" w:lineRule="auto"/>
      <w:jc w:val="center"/>
    </w:pPr>
    <w:rPr>
      <w:b/>
      <w:sz w:val="32"/>
      <w:szCs w:val="20"/>
    </w:rPr>
  </w:style>
  <w:style w:type="paragraph" w:styleId="a5">
    <w:name w:val="header"/>
    <w:basedOn w:val="a"/>
    <w:link w:val="a6"/>
    <w:uiPriority w:val="99"/>
    <w:rsid w:val="00E75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5A1A"/>
  </w:style>
  <w:style w:type="paragraph" w:styleId="a8">
    <w:name w:val="Body Text Indent"/>
    <w:basedOn w:val="a"/>
    <w:link w:val="a9"/>
    <w:rsid w:val="00E75A1A"/>
    <w:pPr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rsid w:val="006E1477"/>
    <w:rPr>
      <w:sz w:val="26"/>
      <w:szCs w:val="26"/>
    </w:rPr>
  </w:style>
  <w:style w:type="paragraph" w:styleId="aa">
    <w:name w:val="List Paragraph"/>
    <w:basedOn w:val="a"/>
    <w:uiPriority w:val="34"/>
    <w:qFormat/>
    <w:rsid w:val="00F17332"/>
    <w:pPr>
      <w:ind w:left="720"/>
      <w:contextualSpacing/>
    </w:pPr>
  </w:style>
  <w:style w:type="table" w:styleId="ab">
    <w:name w:val="Table Grid"/>
    <w:basedOn w:val="a1"/>
    <w:rsid w:val="00F17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AB5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B5C9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179A1"/>
    <w:rPr>
      <w:b/>
      <w:caps/>
    </w:rPr>
  </w:style>
  <w:style w:type="character" w:styleId="ae">
    <w:name w:val="Hyperlink"/>
    <w:rsid w:val="003179A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179A1"/>
    <w:pPr>
      <w:spacing w:before="24" w:after="24"/>
    </w:pPr>
  </w:style>
  <w:style w:type="character" w:styleId="af0">
    <w:name w:val="Strong"/>
    <w:uiPriority w:val="22"/>
    <w:qFormat/>
    <w:rsid w:val="003179A1"/>
    <w:rPr>
      <w:b/>
      <w:bCs/>
    </w:rPr>
  </w:style>
  <w:style w:type="character" w:styleId="af1">
    <w:name w:val="FollowedHyperlink"/>
    <w:basedOn w:val="a0"/>
    <w:rsid w:val="003179A1"/>
    <w:rPr>
      <w:color w:val="800080" w:themeColor="followedHyperlink"/>
      <w:u w:val="single"/>
    </w:rPr>
  </w:style>
  <w:style w:type="paragraph" w:customStyle="1" w:styleId="ConsPlusNormal">
    <w:name w:val="ConsPlusNormal"/>
    <w:rsid w:val="007835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835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5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alloon Text"/>
    <w:basedOn w:val="a"/>
    <w:link w:val="af3"/>
    <w:rsid w:val="007835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359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187C16"/>
    <w:rPr>
      <w:sz w:val="24"/>
      <w:szCs w:val="24"/>
    </w:rPr>
  </w:style>
  <w:style w:type="character" w:customStyle="1" w:styleId="4">
    <w:name w:val="Основной текст (4)_"/>
    <w:link w:val="40"/>
    <w:rsid w:val="00837536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7536"/>
    <w:pPr>
      <w:widowControl w:val="0"/>
      <w:shd w:val="clear" w:color="auto" w:fill="FFFFFF"/>
      <w:spacing w:before="1080" w:after="600" w:line="324" w:lineRule="exact"/>
      <w:jc w:val="center"/>
    </w:pPr>
    <w:rPr>
      <w:b/>
      <w:bCs/>
      <w:sz w:val="26"/>
      <w:szCs w:val="26"/>
    </w:rPr>
  </w:style>
  <w:style w:type="character" w:customStyle="1" w:styleId="Bodytext">
    <w:name w:val="Body text_"/>
    <w:link w:val="41"/>
    <w:locked/>
    <w:rsid w:val="004B0513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4B0513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1F15E6"/>
    <w:rPr>
      <w:b/>
      <w:bCs/>
      <w:spacing w:val="-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15E6"/>
    <w:pPr>
      <w:widowControl w:val="0"/>
      <w:shd w:val="clear" w:color="auto" w:fill="FFFFFF"/>
      <w:spacing w:before="780" w:line="245" w:lineRule="exact"/>
      <w:jc w:val="center"/>
    </w:pPr>
    <w:rPr>
      <w:b/>
      <w:bCs/>
      <w:spacing w:val="-10"/>
      <w:sz w:val="20"/>
      <w:szCs w:val="20"/>
    </w:rPr>
  </w:style>
  <w:style w:type="character" w:customStyle="1" w:styleId="3">
    <w:name w:val="Основной текст (3)_"/>
    <w:link w:val="30"/>
    <w:rsid w:val="001F15E6"/>
    <w:rPr>
      <w:b/>
      <w:bCs/>
      <w:spacing w:val="-9"/>
      <w:shd w:val="clear" w:color="auto" w:fill="FFFFFF"/>
    </w:rPr>
  </w:style>
  <w:style w:type="character" w:customStyle="1" w:styleId="31">
    <w:name w:val="Основной текст (3) + Не полужирный"/>
    <w:rsid w:val="001F1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  <w:style w:type="paragraph" w:customStyle="1" w:styleId="30">
    <w:name w:val="Основной текст (3)"/>
    <w:basedOn w:val="a"/>
    <w:link w:val="3"/>
    <w:rsid w:val="001F15E6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pacing w:val="-9"/>
      <w:sz w:val="20"/>
      <w:szCs w:val="20"/>
    </w:rPr>
  </w:style>
  <w:style w:type="character" w:customStyle="1" w:styleId="1">
    <w:name w:val="Заголовок №1_"/>
    <w:link w:val="10"/>
    <w:rsid w:val="001F15E6"/>
    <w:rPr>
      <w:b/>
      <w:bCs/>
      <w:spacing w:val="-9"/>
      <w:shd w:val="clear" w:color="auto" w:fill="FFFFFF"/>
    </w:rPr>
  </w:style>
  <w:style w:type="paragraph" w:customStyle="1" w:styleId="10">
    <w:name w:val="Заголовок №1"/>
    <w:basedOn w:val="a"/>
    <w:link w:val="1"/>
    <w:rsid w:val="001F15E6"/>
    <w:pPr>
      <w:widowControl w:val="0"/>
      <w:shd w:val="clear" w:color="auto" w:fill="FFFFFF"/>
      <w:spacing w:before="240" w:after="240" w:line="293" w:lineRule="exact"/>
      <w:jc w:val="both"/>
      <w:outlineLvl w:val="0"/>
    </w:pPr>
    <w:rPr>
      <w:b/>
      <w:bCs/>
      <w:spacing w:val="-9"/>
      <w:sz w:val="20"/>
      <w:szCs w:val="20"/>
    </w:rPr>
  </w:style>
  <w:style w:type="character" w:customStyle="1" w:styleId="23">
    <w:name w:val="Основной текст (2) + Полужирный"/>
    <w:rsid w:val="001F15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</dc:creator>
  <cp:lastModifiedBy>Ворошилова Наталья Алексеевна</cp:lastModifiedBy>
  <cp:revision>3</cp:revision>
  <cp:lastPrinted>2019-07-02T12:23:00Z</cp:lastPrinted>
  <dcterms:created xsi:type="dcterms:W3CDTF">2025-12-04T05:22:00Z</dcterms:created>
  <dcterms:modified xsi:type="dcterms:W3CDTF">2026-05-12T07:30:00Z</dcterms:modified>
</cp:coreProperties>
</file>