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95" w:rsidRPr="00EA4A5A" w:rsidRDefault="00E70595" w:rsidP="006C1457">
      <w:pPr>
        <w:tabs>
          <w:tab w:val="left" w:pos="5940"/>
        </w:tabs>
        <w:rPr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Pr="00A71061" w:rsidRDefault="00A71061" w:rsidP="00A71061">
      <w:pPr>
        <w:tabs>
          <w:tab w:val="left" w:pos="0"/>
        </w:tabs>
        <w:ind w:right="-1"/>
        <w:jc w:val="center"/>
        <w:rPr>
          <w:rFonts w:eastAsia="Calibri"/>
          <w:b/>
          <w:spacing w:val="60"/>
          <w:sz w:val="30"/>
          <w:szCs w:val="30"/>
          <w:lang w:eastAsia="en-US"/>
        </w:rPr>
      </w:pPr>
      <w:r w:rsidRPr="00A71061">
        <w:rPr>
          <w:rFonts w:eastAsia="Calibri"/>
          <w:b/>
          <w:spacing w:val="60"/>
          <w:sz w:val="30"/>
          <w:szCs w:val="30"/>
          <w:lang w:eastAsia="en-US"/>
        </w:rPr>
        <w:t>ПРИКАЗ</w:t>
      </w:r>
    </w:p>
    <w:p w:rsidR="00A71061" w:rsidRPr="00A71061" w:rsidRDefault="00A71061" w:rsidP="00A71061">
      <w:pPr>
        <w:ind w:right="-1"/>
        <w:rPr>
          <w:rFonts w:eastAsia="Calibri"/>
          <w:sz w:val="26"/>
          <w:szCs w:val="26"/>
          <w:lang w:eastAsia="en-US"/>
        </w:rPr>
      </w:pPr>
      <w:r w:rsidRPr="00A71061">
        <w:rPr>
          <w:rFonts w:eastAsia="Calibri"/>
          <w:sz w:val="26"/>
          <w:szCs w:val="26"/>
          <w:lang w:eastAsia="en-US"/>
        </w:rPr>
        <w:t>« 15 » ноября 2023 г.                                                                                                   № 92</w:t>
      </w:r>
    </w:p>
    <w:p w:rsidR="00A71061" w:rsidRPr="00A71061" w:rsidRDefault="00A71061" w:rsidP="00A71061">
      <w:pPr>
        <w:ind w:right="-1"/>
        <w:jc w:val="center"/>
        <w:rPr>
          <w:rFonts w:eastAsia="Calibri"/>
          <w:sz w:val="26"/>
          <w:szCs w:val="26"/>
          <w:lang w:eastAsia="en-US"/>
        </w:rPr>
      </w:pPr>
      <w:r w:rsidRPr="00A71061">
        <w:rPr>
          <w:rFonts w:eastAsia="Calibri"/>
          <w:sz w:val="26"/>
          <w:szCs w:val="26"/>
          <w:lang w:eastAsia="en-US"/>
        </w:rPr>
        <w:t>г. Владивосток</w:t>
      </w:r>
    </w:p>
    <w:p w:rsidR="00A71061" w:rsidRPr="00A71061" w:rsidRDefault="00A71061" w:rsidP="00A71061">
      <w:pPr>
        <w:ind w:right="-1"/>
        <w:jc w:val="center"/>
        <w:rPr>
          <w:rFonts w:eastAsia="Calibri"/>
          <w:sz w:val="26"/>
          <w:szCs w:val="26"/>
          <w:lang w:eastAsia="en-US"/>
        </w:rPr>
      </w:pPr>
    </w:p>
    <w:p w:rsidR="00A71061" w:rsidRPr="00A71061" w:rsidRDefault="00A71061" w:rsidP="00A71061">
      <w:pPr>
        <w:ind w:right="-1"/>
        <w:jc w:val="center"/>
        <w:rPr>
          <w:rFonts w:eastAsia="Calibri"/>
          <w:sz w:val="26"/>
          <w:szCs w:val="26"/>
          <w:lang w:eastAsia="en-US"/>
        </w:rPr>
      </w:pPr>
    </w:p>
    <w:p w:rsidR="00A71061" w:rsidRPr="00A71061" w:rsidRDefault="00A71061" w:rsidP="00A71061">
      <w:pPr>
        <w:shd w:val="clear" w:color="auto" w:fill="FFFFFF"/>
        <w:ind w:right="-1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A71061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Об утверждении перечня </w:t>
      </w:r>
      <w:proofErr w:type="spellStart"/>
      <w:r w:rsidRPr="00A71061">
        <w:rPr>
          <w:b/>
          <w:bCs/>
          <w:color w:val="000000"/>
          <w:sz w:val="26"/>
          <w:szCs w:val="26"/>
          <w:bdr w:val="none" w:sz="0" w:space="0" w:color="auto" w:frame="1"/>
        </w:rPr>
        <w:t>коррупционно</w:t>
      </w:r>
      <w:proofErr w:type="spellEnd"/>
      <w:r w:rsidRPr="00A71061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опасных функций </w:t>
      </w:r>
    </w:p>
    <w:p w:rsidR="00A71061" w:rsidRPr="00A71061" w:rsidRDefault="00A71061" w:rsidP="00A71061">
      <w:pPr>
        <w:shd w:val="clear" w:color="auto" w:fill="FFFFFF"/>
        <w:ind w:right="-1"/>
        <w:jc w:val="center"/>
        <w:textAlignment w:val="baseline"/>
        <w:rPr>
          <w:color w:val="000000"/>
          <w:sz w:val="26"/>
          <w:szCs w:val="26"/>
        </w:rPr>
      </w:pPr>
      <w:r w:rsidRPr="00A71061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Девятого кассационного суда общей юрисдикции </w:t>
      </w:r>
    </w:p>
    <w:p w:rsidR="00A71061" w:rsidRPr="00A71061" w:rsidRDefault="00A71061" w:rsidP="00A71061">
      <w:pPr>
        <w:ind w:right="-1"/>
        <w:rPr>
          <w:sz w:val="26"/>
          <w:szCs w:val="26"/>
        </w:rPr>
      </w:pPr>
    </w:p>
    <w:p w:rsidR="00A71061" w:rsidRPr="00A71061" w:rsidRDefault="00A71061" w:rsidP="00A71061">
      <w:pPr>
        <w:shd w:val="clear" w:color="auto" w:fill="FFFFFF"/>
        <w:ind w:right="-1" w:firstLine="709"/>
        <w:jc w:val="both"/>
        <w:textAlignment w:val="baseline"/>
        <w:rPr>
          <w:color w:val="000000"/>
          <w:sz w:val="26"/>
          <w:szCs w:val="26"/>
        </w:rPr>
      </w:pPr>
      <w:r w:rsidRPr="00A71061">
        <w:rPr>
          <w:color w:val="000000"/>
          <w:sz w:val="26"/>
          <w:szCs w:val="26"/>
        </w:rPr>
        <w:t xml:space="preserve">Во исполнение письма Судебного департамента при Верховном Суде Российской Федерации от 05.09.2023 № СД-АГ/1429, руководствуясь приказом Судебного департамента при Верховном Суде Российской Федерации от 05.09.2023 № 182, в целях реализации норм антикоррупционного законодательства, </w:t>
      </w:r>
    </w:p>
    <w:p w:rsidR="00A71061" w:rsidRPr="00A71061" w:rsidRDefault="00A71061" w:rsidP="00A71061">
      <w:pPr>
        <w:shd w:val="clear" w:color="auto" w:fill="FFFFFF"/>
        <w:ind w:right="-1" w:firstLine="250"/>
        <w:jc w:val="both"/>
        <w:textAlignment w:val="baseline"/>
        <w:rPr>
          <w:color w:val="000000"/>
          <w:sz w:val="26"/>
          <w:szCs w:val="26"/>
        </w:rPr>
      </w:pPr>
    </w:p>
    <w:p w:rsidR="00A71061" w:rsidRPr="00A71061" w:rsidRDefault="00A71061" w:rsidP="00A71061">
      <w:pPr>
        <w:shd w:val="clear" w:color="auto" w:fill="FFFFFF"/>
        <w:ind w:right="-1" w:firstLine="250"/>
        <w:jc w:val="center"/>
        <w:textAlignment w:val="baseline"/>
        <w:rPr>
          <w:b/>
          <w:color w:val="000000"/>
          <w:sz w:val="26"/>
          <w:szCs w:val="26"/>
        </w:rPr>
      </w:pPr>
      <w:proofErr w:type="gramStart"/>
      <w:r w:rsidRPr="00A71061">
        <w:rPr>
          <w:b/>
          <w:color w:val="000000"/>
          <w:sz w:val="26"/>
          <w:szCs w:val="26"/>
        </w:rPr>
        <w:t>П</w:t>
      </w:r>
      <w:proofErr w:type="gramEnd"/>
      <w:r w:rsidRPr="00A71061">
        <w:rPr>
          <w:b/>
          <w:color w:val="000000"/>
          <w:sz w:val="26"/>
          <w:szCs w:val="26"/>
        </w:rPr>
        <w:t xml:space="preserve"> Р И К А З Ы В А Ю:</w:t>
      </w:r>
    </w:p>
    <w:p w:rsidR="00A71061" w:rsidRPr="00A71061" w:rsidRDefault="00A71061" w:rsidP="00A71061">
      <w:pPr>
        <w:shd w:val="clear" w:color="auto" w:fill="FFFFFF"/>
        <w:ind w:right="-1" w:firstLine="250"/>
        <w:jc w:val="both"/>
        <w:textAlignment w:val="baseline"/>
        <w:rPr>
          <w:color w:val="000000"/>
          <w:sz w:val="26"/>
          <w:szCs w:val="26"/>
        </w:rPr>
      </w:pPr>
    </w:p>
    <w:p w:rsidR="00A71061" w:rsidRPr="00A71061" w:rsidRDefault="00A71061" w:rsidP="00A71061">
      <w:pPr>
        <w:shd w:val="clear" w:color="auto" w:fill="FFFFFF"/>
        <w:ind w:right="-1" w:firstLine="709"/>
        <w:jc w:val="both"/>
        <w:textAlignment w:val="baseline"/>
        <w:rPr>
          <w:color w:val="000000"/>
          <w:sz w:val="26"/>
          <w:szCs w:val="26"/>
        </w:rPr>
      </w:pPr>
      <w:r w:rsidRPr="00A71061">
        <w:rPr>
          <w:color w:val="000000"/>
          <w:sz w:val="26"/>
          <w:szCs w:val="26"/>
        </w:rPr>
        <w:t xml:space="preserve">1. Утвердить прилагаемый перечень </w:t>
      </w:r>
      <w:proofErr w:type="spellStart"/>
      <w:r w:rsidRPr="00A71061">
        <w:rPr>
          <w:color w:val="000000"/>
          <w:sz w:val="26"/>
          <w:szCs w:val="26"/>
        </w:rPr>
        <w:t>коррупционно</w:t>
      </w:r>
      <w:proofErr w:type="spellEnd"/>
      <w:r w:rsidRPr="00A71061">
        <w:rPr>
          <w:color w:val="000000"/>
          <w:sz w:val="26"/>
          <w:szCs w:val="26"/>
        </w:rPr>
        <w:t xml:space="preserve"> опасных функций Девятого кассационного суда общей юрисдикции. </w:t>
      </w:r>
    </w:p>
    <w:p w:rsidR="00A71061" w:rsidRPr="00A71061" w:rsidRDefault="00A71061" w:rsidP="00A71061">
      <w:pPr>
        <w:shd w:val="clear" w:color="auto" w:fill="FFFFFF"/>
        <w:ind w:right="-1" w:firstLine="709"/>
        <w:jc w:val="both"/>
        <w:textAlignment w:val="baseline"/>
        <w:rPr>
          <w:color w:val="000000"/>
          <w:sz w:val="26"/>
          <w:szCs w:val="26"/>
        </w:rPr>
      </w:pPr>
      <w:r w:rsidRPr="00A71061">
        <w:rPr>
          <w:color w:val="000000"/>
          <w:sz w:val="26"/>
          <w:szCs w:val="26"/>
        </w:rPr>
        <w:t>2. Лицам, ответственным в суде за работу по профилактике коррупционных и иных правонарушений, руководствоваться в работе утвержденным перечнем.</w:t>
      </w:r>
    </w:p>
    <w:p w:rsidR="00A71061" w:rsidRPr="00A71061" w:rsidRDefault="00A71061" w:rsidP="00A71061">
      <w:pPr>
        <w:shd w:val="clear" w:color="auto" w:fill="FFFFFF"/>
        <w:ind w:right="-1" w:firstLine="709"/>
        <w:jc w:val="both"/>
        <w:textAlignment w:val="baseline"/>
        <w:rPr>
          <w:color w:val="000000"/>
          <w:sz w:val="26"/>
          <w:szCs w:val="26"/>
        </w:rPr>
      </w:pPr>
      <w:r w:rsidRPr="00A71061">
        <w:rPr>
          <w:color w:val="000000"/>
          <w:sz w:val="26"/>
          <w:szCs w:val="26"/>
        </w:rPr>
        <w:t xml:space="preserve">3. </w:t>
      </w:r>
      <w:proofErr w:type="gramStart"/>
      <w:r w:rsidRPr="00A71061">
        <w:rPr>
          <w:color w:val="000000"/>
          <w:sz w:val="26"/>
          <w:szCs w:val="26"/>
        </w:rPr>
        <w:t>Контроль за</w:t>
      </w:r>
      <w:proofErr w:type="gramEnd"/>
      <w:r w:rsidRPr="00A71061">
        <w:rPr>
          <w:color w:val="000000"/>
          <w:sz w:val="26"/>
          <w:szCs w:val="26"/>
        </w:rPr>
        <w:t xml:space="preserve"> исполнением настоящего приказа оставляю за собой.</w:t>
      </w:r>
    </w:p>
    <w:p w:rsidR="00A71061" w:rsidRPr="00A71061" w:rsidRDefault="00A71061" w:rsidP="00A71061">
      <w:pPr>
        <w:shd w:val="clear" w:color="auto" w:fill="FFFFFF"/>
        <w:ind w:right="-1" w:firstLine="709"/>
        <w:jc w:val="both"/>
        <w:textAlignment w:val="baseline"/>
        <w:rPr>
          <w:color w:val="000000"/>
          <w:sz w:val="26"/>
          <w:szCs w:val="26"/>
        </w:rPr>
      </w:pPr>
    </w:p>
    <w:p w:rsidR="00A71061" w:rsidRPr="00A71061" w:rsidRDefault="00A71061" w:rsidP="00A71061">
      <w:pPr>
        <w:shd w:val="clear" w:color="auto" w:fill="FFFFFF"/>
        <w:ind w:right="-1" w:firstLine="709"/>
        <w:jc w:val="both"/>
        <w:textAlignment w:val="baseline"/>
        <w:rPr>
          <w:color w:val="000000"/>
          <w:sz w:val="26"/>
          <w:szCs w:val="26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71061" w:rsidRPr="00A71061" w:rsidTr="00A71061">
        <w:tc>
          <w:tcPr>
            <w:tcW w:w="4785" w:type="dxa"/>
            <w:hideMark/>
          </w:tcPr>
          <w:p w:rsidR="00A71061" w:rsidRPr="00A71061" w:rsidRDefault="00A71061" w:rsidP="00A71061">
            <w:pPr>
              <w:ind w:right="-1"/>
              <w:jc w:val="both"/>
              <w:rPr>
                <w:sz w:val="26"/>
                <w:szCs w:val="26"/>
              </w:rPr>
            </w:pPr>
            <w:r w:rsidRPr="00A71061">
              <w:rPr>
                <w:sz w:val="26"/>
                <w:szCs w:val="26"/>
              </w:rPr>
              <w:t xml:space="preserve">Председатель суда </w:t>
            </w:r>
          </w:p>
        </w:tc>
        <w:tc>
          <w:tcPr>
            <w:tcW w:w="4786" w:type="dxa"/>
            <w:hideMark/>
          </w:tcPr>
          <w:p w:rsidR="00A71061" w:rsidRPr="00A71061" w:rsidRDefault="00A71061" w:rsidP="00A71061">
            <w:pPr>
              <w:ind w:right="-1"/>
              <w:jc w:val="right"/>
              <w:rPr>
                <w:sz w:val="26"/>
                <w:szCs w:val="26"/>
              </w:rPr>
            </w:pPr>
            <w:proofErr w:type="spellStart"/>
            <w:r w:rsidRPr="00A71061">
              <w:rPr>
                <w:sz w:val="26"/>
                <w:szCs w:val="26"/>
              </w:rPr>
              <w:t>Хижинский</w:t>
            </w:r>
            <w:proofErr w:type="spellEnd"/>
            <w:r w:rsidRPr="00A71061">
              <w:rPr>
                <w:sz w:val="26"/>
                <w:szCs w:val="26"/>
              </w:rPr>
              <w:t xml:space="preserve"> А.А.</w:t>
            </w:r>
          </w:p>
        </w:tc>
      </w:tr>
    </w:tbl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a"/>
        <w:tblpPr w:leftFromText="180" w:rightFromText="180" w:vertAnchor="text" w:horzAnchor="page" w:tblpX="7468" w:tblpY="-594"/>
        <w:tblW w:w="0" w:type="auto"/>
        <w:tblLook w:val="04A0" w:firstRow="1" w:lastRow="0" w:firstColumn="1" w:lastColumn="0" w:noHBand="0" w:noVBand="1"/>
      </w:tblPr>
      <w:tblGrid>
        <w:gridCol w:w="3934"/>
      </w:tblGrid>
      <w:tr w:rsidR="00A71061" w:rsidTr="00A71061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A71061" w:rsidRPr="00EA4A5A" w:rsidRDefault="00A71061" w:rsidP="00A71061">
            <w:pPr>
              <w:tabs>
                <w:tab w:val="left" w:pos="6461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A71061" w:rsidRPr="00EA4A5A" w:rsidRDefault="00A71061" w:rsidP="00A71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A4A5A">
              <w:rPr>
                <w:sz w:val="28"/>
                <w:szCs w:val="28"/>
              </w:rPr>
              <w:t>риказ</w:t>
            </w:r>
            <w:r>
              <w:rPr>
                <w:sz w:val="28"/>
                <w:szCs w:val="28"/>
              </w:rPr>
              <w:t>ом председателя</w:t>
            </w:r>
            <w:r w:rsidRPr="00EA4A5A">
              <w:rPr>
                <w:sz w:val="28"/>
                <w:szCs w:val="28"/>
              </w:rPr>
              <w:t xml:space="preserve"> </w:t>
            </w:r>
          </w:p>
          <w:p w:rsidR="00A71061" w:rsidRPr="00EA4A5A" w:rsidRDefault="00A71061" w:rsidP="00A71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Девятого кассационного суда общей юрисдикции</w:t>
            </w:r>
          </w:p>
          <w:p w:rsidR="00A71061" w:rsidRPr="00EA4A5A" w:rsidRDefault="00A71061" w:rsidP="00A71061">
            <w:pPr>
              <w:tabs>
                <w:tab w:val="left" w:pos="59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 15 » ноября 2023 г.</w:t>
            </w:r>
            <w:r w:rsidRPr="00EA4A5A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92</w:t>
            </w:r>
          </w:p>
          <w:p w:rsidR="00A71061" w:rsidRDefault="00A71061" w:rsidP="00A71061">
            <w:pPr>
              <w:tabs>
                <w:tab w:val="left" w:pos="6461"/>
              </w:tabs>
              <w:outlineLvl w:val="0"/>
              <w:rPr>
                <w:sz w:val="28"/>
                <w:szCs w:val="28"/>
              </w:rPr>
            </w:pPr>
          </w:p>
        </w:tc>
      </w:tr>
    </w:tbl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A71061" w:rsidRDefault="00A71061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</w:p>
    <w:p w:rsidR="00700C69" w:rsidRPr="00EA4A5A" w:rsidRDefault="00700C69" w:rsidP="009E7F5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center"/>
        <w:rPr>
          <w:b/>
          <w:color w:val="000000"/>
          <w:sz w:val="28"/>
          <w:szCs w:val="28"/>
        </w:rPr>
      </w:pPr>
      <w:r w:rsidRPr="00EA4A5A">
        <w:rPr>
          <w:b/>
          <w:color w:val="000000"/>
          <w:sz w:val="28"/>
          <w:szCs w:val="28"/>
        </w:rPr>
        <w:t xml:space="preserve">Перечень </w:t>
      </w:r>
      <w:proofErr w:type="spellStart"/>
      <w:r w:rsidR="00A86AB6" w:rsidRPr="00EA4A5A">
        <w:rPr>
          <w:b/>
          <w:color w:val="000000"/>
          <w:sz w:val="28"/>
          <w:szCs w:val="28"/>
        </w:rPr>
        <w:t>коррупционно</w:t>
      </w:r>
      <w:proofErr w:type="spellEnd"/>
      <w:r w:rsidR="000C305D">
        <w:rPr>
          <w:b/>
          <w:color w:val="000000"/>
          <w:sz w:val="28"/>
          <w:szCs w:val="28"/>
        </w:rPr>
        <w:t xml:space="preserve"> </w:t>
      </w:r>
      <w:r w:rsidR="00A86AB6" w:rsidRPr="00EA4A5A">
        <w:rPr>
          <w:b/>
          <w:color w:val="000000"/>
          <w:sz w:val="28"/>
          <w:szCs w:val="28"/>
        </w:rPr>
        <w:t xml:space="preserve">опасных функций </w:t>
      </w:r>
      <w:r w:rsidRPr="00EA4A5A">
        <w:rPr>
          <w:b/>
          <w:color w:val="000000"/>
          <w:sz w:val="28"/>
          <w:szCs w:val="28"/>
        </w:rPr>
        <w:t xml:space="preserve">федеральных государственных гражданских </w:t>
      </w:r>
      <w:r w:rsidR="00344026" w:rsidRPr="00EA4A5A">
        <w:rPr>
          <w:b/>
          <w:color w:val="000000"/>
          <w:sz w:val="28"/>
          <w:szCs w:val="28"/>
        </w:rPr>
        <w:t>служ</w:t>
      </w:r>
      <w:r w:rsidR="00A86AB6" w:rsidRPr="00EA4A5A">
        <w:rPr>
          <w:b/>
          <w:color w:val="000000"/>
          <w:sz w:val="28"/>
          <w:szCs w:val="28"/>
        </w:rPr>
        <w:t>ащих</w:t>
      </w:r>
      <w:r w:rsidR="00344026" w:rsidRPr="00EA4A5A">
        <w:rPr>
          <w:b/>
          <w:color w:val="000000"/>
          <w:sz w:val="28"/>
          <w:szCs w:val="28"/>
        </w:rPr>
        <w:t xml:space="preserve"> </w:t>
      </w:r>
      <w:r w:rsidR="000500CB">
        <w:rPr>
          <w:b/>
          <w:color w:val="000000"/>
          <w:sz w:val="28"/>
          <w:szCs w:val="28"/>
        </w:rPr>
        <w:t>Девятого кассационного суда общей юрисдикции</w:t>
      </w:r>
    </w:p>
    <w:p w:rsidR="00700C69" w:rsidRPr="00EA4A5A" w:rsidRDefault="00700C69" w:rsidP="001E4FB2">
      <w:pPr>
        <w:pStyle w:val="a3"/>
        <w:shd w:val="clear" w:color="auto" w:fill="FFFFFF"/>
        <w:spacing w:before="0" w:beforeAutospacing="0" w:after="0" w:afterAutospacing="0"/>
        <w:ind w:left="60" w:right="80" w:firstLine="720"/>
        <w:jc w:val="both"/>
        <w:rPr>
          <w:color w:val="000000"/>
          <w:sz w:val="28"/>
          <w:szCs w:val="28"/>
        </w:rPr>
      </w:pPr>
    </w:p>
    <w:p w:rsidR="00E70595" w:rsidRDefault="00BB38FE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C305D">
        <w:rPr>
          <w:sz w:val="28"/>
          <w:szCs w:val="28"/>
        </w:rPr>
        <w:t>од</w:t>
      </w:r>
      <w:r>
        <w:rPr>
          <w:sz w:val="28"/>
          <w:szCs w:val="28"/>
        </w:rPr>
        <w:t>готовка предложени</w:t>
      </w:r>
      <w:r w:rsidR="007709B6">
        <w:rPr>
          <w:sz w:val="28"/>
          <w:szCs w:val="28"/>
        </w:rPr>
        <w:t>й</w:t>
      </w:r>
      <w:r>
        <w:rPr>
          <w:sz w:val="28"/>
          <w:szCs w:val="28"/>
        </w:rPr>
        <w:t xml:space="preserve"> по распределению доведенных в установленном порядке бюджетных ассигнований, лимитов бюджетных обязательств по направлениям расходования бюджетных средств.</w:t>
      </w:r>
    </w:p>
    <w:p w:rsidR="00BB38FE" w:rsidRDefault="00BB38FE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бухгалтерского учета финансово-хозяйственной деятельности суда.</w:t>
      </w:r>
    </w:p>
    <w:p w:rsidR="00BB38FE" w:rsidRDefault="00BB38FE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планирования и мониторинга закупок товаров, работ и услуг, определения поставщиков (подрядчиков, исполнителей) и заключение соответствующих контрактов, а также иных гражданско-правовых договоров.</w:t>
      </w:r>
    </w:p>
    <w:p w:rsidR="00BB38FE" w:rsidRDefault="00BB38FE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BB38FE" w:rsidRDefault="00BB38FE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приема, учета, выдачи, хранения и списания бланков с изображением Государственного герба Российской Федерации.</w:t>
      </w:r>
    </w:p>
    <w:p w:rsidR="00BB38FE" w:rsidRDefault="00BB38FE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строительства зданий, а также ремонт и техническое оснащение зданий и помещений суда.</w:t>
      </w:r>
    </w:p>
    <w:p w:rsidR="00BB38FE" w:rsidRDefault="00BB38FE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государственными гражданскими служащими постоянно, </w:t>
      </w:r>
      <w:r w:rsidR="00485487">
        <w:rPr>
          <w:sz w:val="28"/>
          <w:szCs w:val="28"/>
        </w:rPr>
        <w:t>временно или в соответствии со специальными полномочиями организационно-распорядительных или административно-хозяйственных функций.</w:t>
      </w:r>
    </w:p>
    <w:p w:rsidR="00485487" w:rsidRDefault="00485487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объектами государственной собственности (здания, строения, сооружения, земельные участки), предназначенными для нужд суда.</w:t>
      </w:r>
    </w:p>
    <w:p w:rsidR="00485487" w:rsidRDefault="00485487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Хранение и распределение материально-технических средств и ресурсов.</w:t>
      </w:r>
    </w:p>
    <w:p w:rsidR="00485487" w:rsidRDefault="00485487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принятие нормативных и административно-распорядительных правовых актов.</w:t>
      </w:r>
    </w:p>
    <w:p w:rsidR="00485487" w:rsidRDefault="00485487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на должности государственных гражданских служащих.</w:t>
      </w:r>
    </w:p>
    <w:p w:rsidR="00485487" w:rsidRDefault="00485487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аттестации, квалификационных экзаменов государственных гражданских служащих, конкурсов на замещение вакантных должностей государственной гражданской службы и включение государственных гражданских служащих в кадровый резерв.</w:t>
      </w:r>
    </w:p>
    <w:p w:rsidR="00485487" w:rsidRDefault="00485487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работы по формированию кадрового резерва судей.</w:t>
      </w:r>
    </w:p>
    <w:p w:rsidR="00485487" w:rsidRDefault="00485487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Сбор, проверка и хранение персональных данных судей и государственных гражданских служащих.</w:t>
      </w:r>
    </w:p>
    <w:p w:rsidR="00485487" w:rsidRDefault="00485487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защиты государственной тайны.</w:t>
      </w:r>
    </w:p>
    <w:p w:rsidR="00485487" w:rsidRDefault="005946BF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конфиденциальности, безопасности и защиты персональных данных при их обработке.</w:t>
      </w:r>
    </w:p>
    <w:p w:rsidR="005946BF" w:rsidRDefault="005946BF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доступа к служебной информации ограниченного распространения.</w:t>
      </w:r>
    </w:p>
    <w:p w:rsidR="005946BF" w:rsidRDefault="005946BF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в судебных органах прав и законных интересов суда.</w:t>
      </w:r>
    </w:p>
    <w:p w:rsidR="005946BF" w:rsidRDefault="005946BF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государственных гражданских служащих.</w:t>
      </w:r>
    </w:p>
    <w:p w:rsidR="005946BF" w:rsidRPr="005946BF" w:rsidRDefault="005946BF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</w:t>
      </w:r>
    </w:p>
    <w:p w:rsidR="00485487" w:rsidRDefault="00485487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</w:p>
    <w:p w:rsidR="00BB38FE" w:rsidRDefault="00BB38FE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sz w:val="28"/>
          <w:szCs w:val="28"/>
        </w:rPr>
      </w:pPr>
    </w:p>
    <w:p w:rsidR="000C305D" w:rsidRDefault="000C305D" w:rsidP="000C305D">
      <w:pPr>
        <w:pStyle w:val="a3"/>
        <w:shd w:val="clear" w:color="auto" w:fill="FFFFFF"/>
        <w:spacing w:before="0" w:beforeAutospacing="0" w:after="0" w:afterAutospacing="0"/>
        <w:ind w:right="80" w:firstLine="708"/>
        <w:jc w:val="both"/>
        <w:rPr>
          <w:b/>
          <w:color w:val="000000"/>
          <w:lang w:bidi="ru-RU"/>
        </w:rPr>
      </w:pPr>
    </w:p>
    <w:sectPr w:rsidR="000C305D" w:rsidSect="007709B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8CE" w:rsidRDefault="002408CE" w:rsidP="00547725">
      <w:r>
        <w:separator/>
      </w:r>
    </w:p>
  </w:endnote>
  <w:endnote w:type="continuationSeparator" w:id="0">
    <w:p w:rsidR="002408CE" w:rsidRDefault="002408CE" w:rsidP="0054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8CE" w:rsidRDefault="002408CE" w:rsidP="00547725">
      <w:r>
        <w:separator/>
      </w:r>
    </w:p>
  </w:footnote>
  <w:footnote w:type="continuationSeparator" w:id="0">
    <w:p w:rsidR="002408CE" w:rsidRDefault="002408CE" w:rsidP="00547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1235"/>
      <w:docPartObj>
        <w:docPartGallery w:val="Page Numbers (Top of Page)"/>
        <w:docPartUnique/>
      </w:docPartObj>
    </w:sdtPr>
    <w:sdtEndPr/>
    <w:sdtContent>
      <w:p w:rsidR="007709B6" w:rsidRDefault="00A7106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7725" w:rsidRDefault="005477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A5F40"/>
    <w:multiLevelType w:val="hybridMultilevel"/>
    <w:tmpl w:val="832471DC"/>
    <w:lvl w:ilvl="0" w:tplc="5532D99A">
      <w:start w:val="6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20448FB"/>
    <w:multiLevelType w:val="hybridMultilevel"/>
    <w:tmpl w:val="832471DC"/>
    <w:lvl w:ilvl="0" w:tplc="5532D99A">
      <w:start w:val="6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7B03649"/>
    <w:multiLevelType w:val="hybridMultilevel"/>
    <w:tmpl w:val="FA122072"/>
    <w:lvl w:ilvl="0" w:tplc="CAD4E4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7E041D5"/>
    <w:multiLevelType w:val="hybridMultilevel"/>
    <w:tmpl w:val="FA122072"/>
    <w:lvl w:ilvl="0" w:tplc="CAD4E4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A174868"/>
    <w:multiLevelType w:val="hybridMultilevel"/>
    <w:tmpl w:val="752CB570"/>
    <w:lvl w:ilvl="0" w:tplc="B12EB4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FB2"/>
    <w:rsid w:val="00037FC1"/>
    <w:rsid w:val="000500CB"/>
    <w:rsid w:val="00072EC9"/>
    <w:rsid w:val="0009543B"/>
    <w:rsid w:val="000C305D"/>
    <w:rsid w:val="000C568E"/>
    <w:rsid w:val="00142210"/>
    <w:rsid w:val="00185068"/>
    <w:rsid w:val="001A69C9"/>
    <w:rsid w:val="001A717F"/>
    <w:rsid w:val="001D24DF"/>
    <w:rsid w:val="001D714E"/>
    <w:rsid w:val="001E4FB2"/>
    <w:rsid w:val="001E66A9"/>
    <w:rsid w:val="00203E6C"/>
    <w:rsid w:val="00207373"/>
    <w:rsid w:val="00210642"/>
    <w:rsid w:val="00224EA4"/>
    <w:rsid w:val="002408CE"/>
    <w:rsid w:val="0029668F"/>
    <w:rsid w:val="002B7663"/>
    <w:rsid w:val="002E2BDF"/>
    <w:rsid w:val="002E2C5E"/>
    <w:rsid w:val="002F3247"/>
    <w:rsid w:val="002F76C0"/>
    <w:rsid w:val="00315459"/>
    <w:rsid w:val="00325A60"/>
    <w:rsid w:val="00344026"/>
    <w:rsid w:val="00395223"/>
    <w:rsid w:val="003D0E43"/>
    <w:rsid w:val="004260A7"/>
    <w:rsid w:val="0042631D"/>
    <w:rsid w:val="004264AE"/>
    <w:rsid w:val="00431773"/>
    <w:rsid w:val="00443911"/>
    <w:rsid w:val="004708DD"/>
    <w:rsid w:val="00472E12"/>
    <w:rsid w:val="00477293"/>
    <w:rsid w:val="0047786D"/>
    <w:rsid w:val="00485487"/>
    <w:rsid w:val="004B560A"/>
    <w:rsid w:val="004C65DA"/>
    <w:rsid w:val="004D6859"/>
    <w:rsid w:val="004E57B3"/>
    <w:rsid w:val="005136A2"/>
    <w:rsid w:val="0052103E"/>
    <w:rsid w:val="00547725"/>
    <w:rsid w:val="00576A88"/>
    <w:rsid w:val="005946BF"/>
    <w:rsid w:val="00596269"/>
    <w:rsid w:val="005C27F5"/>
    <w:rsid w:val="005E4B51"/>
    <w:rsid w:val="005E58B4"/>
    <w:rsid w:val="005F512E"/>
    <w:rsid w:val="006132F4"/>
    <w:rsid w:val="00627F09"/>
    <w:rsid w:val="00637427"/>
    <w:rsid w:val="0068150B"/>
    <w:rsid w:val="00691BB7"/>
    <w:rsid w:val="00692ED5"/>
    <w:rsid w:val="006C1457"/>
    <w:rsid w:val="006F3F1D"/>
    <w:rsid w:val="00700C69"/>
    <w:rsid w:val="00707678"/>
    <w:rsid w:val="00712388"/>
    <w:rsid w:val="00737BF6"/>
    <w:rsid w:val="00740FB9"/>
    <w:rsid w:val="00750774"/>
    <w:rsid w:val="00761094"/>
    <w:rsid w:val="007709B6"/>
    <w:rsid w:val="00797897"/>
    <w:rsid w:val="007D0BE0"/>
    <w:rsid w:val="007D27DB"/>
    <w:rsid w:val="007E38FC"/>
    <w:rsid w:val="007E41A6"/>
    <w:rsid w:val="007F04BB"/>
    <w:rsid w:val="00837250"/>
    <w:rsid w:val="008440DE"/>
    <w:rsid w:val="008522A2"/>
    <w:rsid w:val="00852E97"/>
    <w:rsid w:val="008566BB"/>
    <w:rsid w:val="00864C9B"/>
    <w:rsid w:val="008975C3"/>
    <w:rsid w:val="008A5FBD"/>
    <w:rsid w:val="008E08F2"/>
    <w:rsid w:val="008E4531"/>
    <w:rsid w:val="008E54FD"/>
    <w:rsid w:val="008E55DB"/>
    <w:rsid w:val="00902D09"/>
    <w:rsid w:val="009240CD"/>
    <w:rsid w:val="00943E9A"/>
    <w:rsid w:val="009603DE"/>
    <w:rsid w:val="00982EF8"/>
    <w:rsid w:val="00995CDF"/>
    <w:rsid w:val="009A45A6"/>
    <w:rsid w:val="009D6102"/>
    <w:rsid w:val="009E7F52"/>
    <w:rsid w:val="009F66FB"/>
    <w:rsid w:val="00A231BE"/>
    <w:rsid w:val="00A361EE"/>
    <w:rsid w:val="00A71061"/>
    <w:rsid w:val="00A86AB6"/>
    <w:rsid w:val="00AA20DD"/>
    <w:rsid w:val="00B312AC"/>
    <w:rsid w:val="00B44829"/>
    <w:rsid w:val="00B81D3D"/>
    <w:rsid w:val="00B84A09"/>
    <w:rsid w:val="00BB09C3"/>
    <w:rsid w:val="00BB38FE"/>
    <w:rsid w:val="00BD3E54"/>
    <w:rsid w:val="00BE047D"/>
    <w:rsid w:val="00BE5BF2"/>
    <w:rsid w:val="00BE5EEC"/>
    <w:rsid w:val="00C02F40"/>
    <w:rsid w:val="00C2132A"/>
    <w:rsid w:val="00C254F1"/>
    <w:rsid w:val="00C255B1"/>
    <w:rsid w:val="00C6438E"/>
    <w:rsid w:val="00C715CF"/>
    <w:rsid w:val="00C71D3B"/>
    <w:rsid w:val="00C74A2D"/>
    <w:rsid w:val="00C932D1"/>
    <w:rsid w:val="00CA3DEB"/>
    <w:rsid w:val="00CD3215"/>
    <w:rsid w:val="00CD4A41"/>
    <w:rsid w:val="00D03601"/>
    <w:rsid w:val="00D62A67"/>
    <w:rsid w:val="00D87FE1"/>
    <w:rsid w:val="00D931EC"/>
    <w:rsid w:val="00DA710D"/>
    <w:rsid w:val="00DC4685"/>
    <w:rsid w:val="00E02813"/>
    <w:rsid w:val="00E30B30"/>
    <w:rsid w:val="00E70595"/>
    <w:rsid w:val="00E90849"/>
    <w:rsid w:val="00EA09EA"/>
    <w:rsid w:val="00EA4A5A"/>
    <w:rsid w:val="00EC6965"/>
    <w:rsid w:val="00EF1D55"/>
    <w:rsid w:val="00EF4461"/>
    <w:rsid w:val="00EF5B67"/>
    <w:rsid w:val="00F03075"/>
    <w:rsid w:val="00F25723"/>
    <w:rsid w:val="00F37193"/>
    <w:rsid w:val="00F54F63"/>
    <w:rsid w:val="00F625DF"/>
    <w:rsid w:val="00F87637"/>
    <w:rsid w:val="00F95A60"/>
    <w:rsid w:val="00F95E13"/>
    <w:rsid w:val="00FA3C94"/>
    <w:rsid w:val="00FB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A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4FB2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rsid w:val="001E4FB2"/>
    <w:rPr>
      <w:sz w:val="24"/>
      <w:szCs w:val="24"/>
    </w:rPr>
  </w:style>
  <w:style w:type="paragraph" w:customStyle="1" w:styleId="ConsPlusNormal">
    <w:name w:val="ConsPlusNormal"/>
    <w:rsid w:val="00A86A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Normal (Web)"/>
    <w:basedOn w:val="a"/>
    <w:uiPriority w:val="99"/>
    <w:unhideWhenUsed/>
    <w:rsid w:val="007D27DB"/>
    <w:pPr>
      <w:spacing w:before="100" w:beforeAutospacing="1" w:after="100" w:afterAutospacing="1"/>
    </w:pPr>
  </w:style>
  <w:style w:type="paragraph" w:customStyle="1" w:styleId="Default">
    <w:name w:val="Default"/>
    <w:rsid w:val="00C213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E70595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0595"/>
    <w:pPr>
      <w:widowControl w:val="0"/>
      <w:shd w:val="clear" w:color="auto" w:fill="FFFFFF"/>
      <w:spacing w:before="720" w:after="360" w:line="0" w:lineRule="atLeast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5477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7725"/>
    <w:rPr>
      <w:sz w:val="24"/>
      <w:szCs w:val="24"/>
    </w:rPr>
  </w:style>
  <w:style w:type="paragraph" w:styleId="a8">
    <w:name w:val="footer"/>
    <w:basedOn w:val="a"/>
    <w:link w:val="a9"/>
    <w:rsid w:val="005477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47725"/>
    <w:rPr>
      <w:sz w:val="24"/>
      <w:szCs w:val="24"/>
    </w:rPr>
  </w:style>
  <w:style w:type="table" w:styleId="aa">
    <w:name w:val="Table Grid"/>
    <w:basedOn w:val="a1"/>
    <w:rsid w:val="000500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A710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4FB2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rsid w:val="001E4FB2"/>
    <w:rPr>
      <w:sz w:val="24"/>
      <w:szCs w:val="24"/>
    </w:rPr>
  </w:style>
  <w:style w:type="paragraph" w:customStyle="1" w:styleId="ConsPlusNormal">
    <w:name w:val="ConsPlusNormal"/>
    <w:rsid w:val="00A86A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Normal (Web)"/>
    <w:basedOn w:val="a"/>
    <w:uiPriority w:val="99"/>
    <w:unhideWhenUsed/>
    <w:rsid w:val="007D27DB"/>
    <w:pPr>
      <w:spacing w:before="100" w:beforeAutospacing="1" w:after="100" w:afterAutospacing="1"/>
    </w:pPr>
  </w:style>
  <w:style w:type="paragraph" w:customStyle="1" w:styleId="Default">
    <w:name w:val="Default"/>
    <w:rsid w:val="00C213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E70595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0595"/>
    <w:pPr>
      <w:widowControl w:val="0"/>
      <w:shd w:val="clear" w:color="auto" w:fill="FFFFFF"/>
      <w:spacing w:before="720" w:after="360" w:line="0" w:lineRule="atLeast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rsid w:val="005477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47725"/>
    <w:rPr>
      <w:sz w:val="24"/>
      <w:szCs w:val="24"/>
    </w:rPr>
  </w:style>
  <w:style w:type="paragraph" w:styleId="a8">
    <w:name w:val="footer"/>
    <w:basedOn w:val="a"/>
    <w:link w:val="a9"/>
    <w:rsid w:val="005477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477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9766E-AD95-4085-8D95-199711D7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418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Yankoveckaya</dc:creator>
  <cp:lastModifiedBy>Корниенко Наталья Геннадьевна</cp:lastModifiedBy>
  <cp:revision>12</cp:revision>
  <cp:lastPrinted>2023-11-16T00:18:00Z</cp:lastPrinted>
  <dcterms:created xsi:type="dcterms:W3CDTF">2022-02-16T01:18:00Z</dcterms:created>
  <dcterms:modified xsi:type="dcterms:W3CDTF">2025-10-16T01:12:00Z</dcterms:modified>
</cp:coreProperties>
</file>