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bottomFromText="170" w:vertAnchor="page" w:horzAnchor="margin" w:tblpY="556"/>
        <w:tblOverlap w:val="never"/>
        <w:tblW w:w="10206" w:type="dxa"/>
        <w:tblLook w:val="04A0" w:firstRow="1" w:lastRow="0" w:firstColumn="1" w:lastColumn="0" w:noHBand="0" w:noVBand="1"/>
      </w:tblPr>
      <w:tblGrid>
        <w:gridCol w:w="224"/>
        <w:gridCol w:w="484"/>
        <w:gridCol w:w="230"/>
        <w:gridCol w:w="1566"/>
        <w:gridCol w:w="453"/>
        <w:gridCol w:w="496"/>
        <w:gridCol w:w="320"/>
        <w:gridCol w:w="1339"/>
        <w:gridCol w:w="3348"/>
        <w:gridCol w:w="484"/>
        <w:gridCol w:w="1262"/>
      </w:tblGrid>
      <w:tr w:rsidR="006E756A" w:rsidRPr="00826316" w14:paraId="075A23CF" w14:textId="77777777" w:rsidTr="00AB62C3">
        <w:trPr>
          <w:trHeight w:val="964"/>
        </w:trPr>
        <w:tc>
          <w:tcPr>
            <w:tcW w:w="10206" w:type="dxa"/>
            <w:gridSpan w:val="11"/>
            <w:hideMark/>
          </w:tcPr>
          <w:p w14:paraId="1D3B4F33" w14:textId="77777777" w:rsidR="006E756A" w:rsidRPr="00826316" w:rsidRDefault="006E756A" w:rsidP="00AB62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826316"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961F657" wp14:editId="0E341AC9">
                  <wp:simplePos x="0" y="0"/>
                  <wp:positionH relativeFrom="column">
                    <wp:align>center</wp:align>
                  </wp:positionH>
                  <wp:positionV relativeFrom="page">
                    <wp:posOffset>-3810</wp:posOffset>
                  </wp:positionV>
                  <wp:extent cx="572135" cy="6515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8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75" t="9323" r="11397" b="12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651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756A" w:rsidRPr="00826316" w14:paraId="3506EDBD" w14:textId="77777777" w:rsidTr="00AB62C3">
        <w:trPr>
          <w:trHeight w:hRule="exact" w:val="113"/>
        </w:trPr>
        <w:tc>
          <w:tcPr>
            <w:tcW w:w="5103" w:type="dxa"/>
            <w:gridSpan w:val="8"/>
          </w:tcPr>
          <w:p w14:paraId="281C6C3B" w14:textId="77777777" w:rsidR="006E756A" w:rsidRPr="00826316" w:rsidRDefault="006E756A" w:rsidP="00AB62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  <w:gridSpan w:val="3"/>
          </w:tcPr>
          <w:p w14:paraId="6570D777" w14:textId="77777777" w:rsidR="006E756A" w:rsidRPr="00826316" w:rsidRDefault="006E756A" w:rsidP="00AB62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32"/>
                <w:szCs w:val="32"/>
              </w:rPr>
            </w:pPr>
          </w:p>
        </w:tc>
      </w:tr>
      <w:tr w:rsidR="006E756A" w:rsidRPr="00826316" w14:paraId="23B362F7" w14:textId="77777777" w:rsidTr="00AB62C3">
        <w:trPr>
          <w:trHeight w:val="293"/>
        </w:trPr>
        <w:tc>
          <w:tcPr>
            <w:tcW w:w="10206" w:type="dxa"/>
            <w:gridSpan w:val="11"/>
            <w:vAlign w:val="center"/>
          </w:tcPr>
          <w:p w14:paraId="65DB28A6" w14:textId="77777777" w:rsidR="006E756A" w:rsidRPr="00826316" w:rsidRDefault="006E756A" w:rsidP="00AB62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E756A" w:rsidRPr="00826316" w14:paraId="747CF908" w14:textId="77777777" w:rsidTr="00AB62C3">
        <w:trPr>
          <w:trHeight w:val="567"/>
        </w:trPr>
        <w:tc>
          <w:tcPr>
            <w:tcW w:w="10206" w:type="dxa"/>
            <w:gridSpan w:val="11"/>
            <w:vAlign w:val="center"/>
            <w:hideMark/>
          </w:tcPr>
          <w:p w14:paraId="33E85E78" w14:textId="77777777" w:rsidR="006E756A" w:rsidRPr="00826316" w:rsidRDefault="006E756A" w:rsidP="00AB62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>ВОСЬМОЙ КАССАЦИОННЫЙ СУД ОБЩЕЙ ЮРИСДИКЦИИ</w:t>
            </w:r>
          </w:p>
        </w:tc>
      </w:tr>
      <w:tr w:rsidR="006E756A" w:rsidRPr="00826316" w14:paraId="0B9AADAE" w14:textId="77777777" w:rsidTr="00AB62C3">
        <w:trPr>
          <w:trHeight w:val="284"/>
        </w:trPr>
        <w:tc>
          <w:tcPr>
            <w:tcW w:w="10206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96AA722" w14:textId="77777777" w:rsidR="006E756A" w:rsidRPr="00826316" w:rsidRDefault="006E756A" w:rsidP="00AB62C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6E756A" w:rsidRPr="00826316" w14:paraId="195C052A" w14:textId="77777777" w:rsidTr="00AB62C3">
        <w:trPr>
          <w:trHeight w:val="567"/>
        </w:trPr>
        <w:tc>
          <w:tcPr>
            <w:tcW w:w="10206" w:type="dxa"/>
            <w:gridSpan w:val="11"/>
            <w:vAlign w:val="center"/>
            <w:hideMark/>
          </w:tcPr>
          <w:p w14:paraId="48059618" w14:textId="77777777" w:rsidR="006E756A" w:rsidRPr="00826316" w:rsidRDefault="006E756A" w:rsidP="00AB62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26316">
              <w:rPr>
                <w:rFonts w:eastAsia="Times New Roman"/>
                <w:b/>
                <w:sz w:val="32"/>
                <w:szCs w:val="32"/>
              </w:rPr>
              <w:t>П Р И К А З</w:t>
            </w:r>
          </w:p>
        </w:tc>
      </w:tr>
      <w:tr w:rsidR="006E756A" w:rsidRPr="00826316" w14:paraId="5AF2C015" w14:textId="77777777" w:rsidTr="00AB62C3">
        <w:trPr>
          <w:trHeight w:val="284"/>
        </w:trPr>
        <w:tc>
          <w:tcPr>
            <w:tcW w:w="10206" w:type="dxa"/>
            <w:gridSpan w:val="11"/>
          </w:tcPr>
          <w:p w14:paraId="7A3EEC0E" w14:textId="77777777" w:rsidR="006E756A" w:rsidRPr="00826316" w:rsidRDefault="006E756A" w:rsidP="00AB62C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6E756A" w:rsidRPr="00826316" w14:paraId="65FE232A" w14:textId="77777777" w:rsidTr="00AB62C3">
        <w:trPr>
          <w:trHeight w:hRule="exact" w:val="345"/>
        </w:trPr>
        <w:tc>
          <w:tcPr>
            <w:tcW w:w="223" w:type="dxa"/>
            <w:hideMark/>
          </w:tcPr>
          <w:p w14:paraId="2DBFCE28" w14:textId="77777777" w:rsidR="006E756A" w:rsidRPr="00826316" w:rsidRDefault="006E756A" w:rsidP="00AB62C3">
            <w:pPr>
              <w:widowControl/>
              <w:autoSpaceDE/>
              <w:autoSpaceDN/>
              <w:adjustRightInd/>
              <w:ind w:left="-249" w:right="-312"/>
              <w:jc w:val="center"/>
              <w:rPr>
                <w:rFonts w:eastAsia="Times New Roman"/>
                <w:sz w:val="28"/>
                <w:szCs w:val="28"/>
              </w:rPr>
            </w:pPr>
            <w:r w:rsidRPr="00826316">
              <w:rPr>
                <w:rFonts w:eastAsia="Times New Roman"/>
                <w:sz w:val="28"/>
                <w:szCs w:val="28"/>
              </w:rPr>
              <w:t>«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5496EB" w14:textId="0078D882" w:rsidR="006E756A" w:rsidRPr="00826316" w:rsidRDefault="00113079" w:rsidP="00AB62C3">
            <w:pPr>
              <w:widowControl/>
              <w:autoSpaceDE/>
              <w:autoSpaceDN/>
              <w:adjustRightInd/>
              <w:ind w:left="-6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230" w:type="dxa"/>
            <w:hideMark/>
          </w:tcPr>
          <w:p w14:paraId="722E8CA9" w14:textId="77777777" w:rsidR="006E756A" w:rsidRPr="00826316" w:rsidRDefault="006E756A" w:rsidP="00AB62C3">
            <w:pPr>
              <w:widowControl/>
              <w:autoSpaceDE/>
              <w:autoSpaceDN/>
              <w:adjustRightInd/>
              <w:ind w:left="-126"/>
              <w:jc w:val="both"/>
              <w:rPr>
                <w:rFonts w:eastAsia="Times New Roman"/>
                <w:sz w:val="28"/>
                <w:szCs w:val="28"/>
              </w:rPr>
            </w:pPr>
            <w:r w:rsidRPr="00826316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D720AF" w14:textId="6CB9C53C" w:rsidR="006E756A" w:rsidRPr="00826316" w:rsidRDefault="00113079" w:rsidP="00AB62C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ноября</w:t>
            </w:r>
          </w:p>
        </w:tc>
        <w:tc>
          <w:tcPr>
            <w:tcW w:w="456" w:type="dxa"/>
            <w:hideMark/>
          </w:tcPr>
          <w:p w14:paraId="1E0DCBFE" w14:textId="77777777" w:rsidR="006E756A" w:rsidRPr="00826316" w:rsidRDefault="006E756A" w:rsidP="00AB62C3">
            <w:pPr>
              <w:widowControl/>
              <w:autoSpaceDE/>
              <w:autoSpaceDN/>
              <w:adjustRightInd/>
              <w:ind w:left="-218" w:right="-338"/>
              <w:jc w:val="center"/>
              <w:rPr>
                <w:rFonts w:eastAsia="Times New Roman"/>
                <w:sz w:val="28"/>
                <w:szCs w:val="28"/>
              </w:rPr>
            </w:pPr>
            <w:r w:rsidRPr="00826316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5790D7" w14:textId="374AB60F" w:rsidR="006E756A" w:rsidRPr="00826316" w:rsidRDefault="00113079" w:rsidP="00AB62C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320" w:type="dxa"/>
            <w:hideMark/>
          </w:tcPr>
          <w:p w14:paraId="445C391C" w14:textId="77777777" w:rsidR="006E756A" w:rsidRPr="00826316" w:rsidRDefault="006E756A" w:rsidP="00AB62C3">
            <w:pPr>
              <w:widowControl/>
              <w:autoSpaceDE/>
              <w:autoSpaceDN/>
              <w:adjustRightInd/>
              <w:ind w:left="-81"/>
              <w:rPr>
                <w:rFonts w:eastAsia="Times New Roman"/>
                <w:sz w:val="28"/>
                <w:szCs w:val="28"/>
              </w:rPr>
            </w:pPr>
            <w:r w:rsidRPr="00826316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4764" w:type="dxa"/>
            <w:gridSpan w:val="2"/>
          </w:tcPr>
          <w:p w14:paraId="2107B912" w14:textId="77777777" w:rsidR="006E756A" w:rsidRPr="00826316" w:rsidRDefault="006E756A" w:rsidP="00AB62C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14:paraId="4053AF78" w14:textId="77777777" w:rsidR="006E756A" w:rsidRPr="00826316" w:rsidRDefault="006E756A" w:rsidP="00AB62C3">
            <w:pPr>
              <w:widowControl/>
              <w:autoSpaceDE/>
              <w:autoSpaceDN/>
              <w:adjustRightInd/>
              <w:ind w:right="-100"/>
              <w:jc w:val="center"/>
              <w:rPr>
                <w:rFonts w:eastAsia="Times New Roman"/>
                <w:sz w:val="28"/>
                <w:szCs w:val="28"/>
              </w:rPr>
            </w:pPr>
            <w:r w:rsidRPr="00826316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57F76D1" w14:textId="48372754" w:rsidR="006E756A" w:rsidRPr="00826316" w:rsidRDefault="006E756A" w:rsidP="00796C50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113079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-О</w:t>
            </w:r>
          </w:p>
        </w:tc>
      </w:tr>
      <w:tr w:rsidR="006E756A" w:rsidRPr="00826316" w14:paraId="1BFA24B4" w14:textId="77777777" w:rsidTr="00AB62C3">
        <w:trPr>
          <w:trHeight w:val="113"/>
        </w:trPr>
        <w:tc>
          <w:tcPr>
            <w:tcW w:w="10206" w:type="dxa"/>
            <w:gridSpan w:val="11"/>
          </w:tcPr>
          <w:p w14:paraId="6197EA08" w14:textId="77777777" w:rsidR="006E756A" w:rsidRPr="00826316" w:rsidRDefault="006E756A" w:rsidP="00AB62C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6E756A" w:rsidRPr="00826316" w14:paraId="5C2555CD" w14:textId="77777777" w:rsidTr="00AB62C3">
        <w:tc>
          <w:tcPr>
            <w:tcW w:w="10206" w:type="dxa"/>
            <w:gridSpan w:val="11"/>
            <w:hideMark/>
          </w:tcPr>
          <w:p w14:paraId="665EC12A" w14:textId="4444496A" w:rsidR="006E756A" w:rsidRPr="00826316" w:rsidRDefault="006E756A" w:rsidP="00AB62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26316">
              <w:rPr>
                <w:rFonts w:eastAsia="Times New Roman"/>
                <w:sz w:val="28"/>
                <w:szCs w:val="28"/>
              </w:rPr>
              <w:t>г. Кемерово Кемеровской области</w:t>
            </w:r>
            <w:r w:rsidR="00D43CEB">
              <w:rPr>
                <w:rFonts w:eastAsia="Times New Roman"/>
                <w:sz w:val="28"/>
                <w:szCs w:val="28"/>
              </w:rPr>
              <w:t xml:space="preserve"> - Кузбасса</w:t>
            </w:r>
          </w:p>
        </w:tc>
      </w:tr>
    </w:tbl>
    <w:p w14:paraId="1F5988BE" w14:textId="77777777" w:rsidR="00417BB9" w:rsidRPr="00113079" w:rsidRDefault="00417BB9" w:rsidP="000F0289">
      <w:pPr>
        <w:rPr>
          <w:b/>
          <w:sz w:val="26"/>
          <w:szCs w:val="26"/>
        </w:rPr>
      </w:pPr>
    </w:p>
    <w:p w14:paraId="23C2CC1E" w14:textId="6C958AC1" w:rsidR="00113079" w:rsidRPr="00113079" w:rsidRDefault="00113079" w:rsidP="008A14F4">
      <w:pPr>
        <w:jc w:val="center"/>
        <w:rPr>
          <w:rFonts w:eastAsia="Times New Roman"/>
          <w:b/>
          <w:bCs/>
          <w:kern w:val="2"/>
          <w:sz w:val="26"/>
          <w:szCs w:val="26"/>
        </w:rPr>
      </w:pPr>
      <w:r w:rsidRPr="00113079">
        <w:rPr>
          <w:b/>
          <w:sz w:val="26"/>
          <w:szCs w:val="26"/>
        </w:rPr>
        <w:t xml:space="preserve">Об утверждении Перечня </w:t>
      </w:r>
      <w:r w:rsidRPr="00113079">
        <w:rPr>
          <w:rFonts w:eastAsia="Times New Roman"/>
          <w:b/>
          <w:bCs/>
          <w:kern w:val="2"/>
          <w:sz w:val="26"/>
          <w:szCs w:val="26"/>
        </w:rPr>
        <w:t xml:space="preserve">должностей федеральной государственной гражданской службы в Восьмом кассационном суде общей юрисдикции, при замещении которых на федеральных государственных гражданских служащих возлагается обязанность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</w:t>
      </w:r>
      <w:r w:rsidR="00E206CA">
        <w:rPr>
          <w:rFonts w:eastAsia="Times New Roman"/>
          <w:b/>
          <w:bCs/>
          <w:kern w:val="2"/>
          <w:sz w:val="26"/>
          <w:szCs w:val="26"/>
        </w:rPr>
        <w:t xml:space="preserve">                             </w:t>
      </w:r>
      <w:r w:rsidRPr="00113079">
        <w:rPr>
          <w:rFonts w:eastAsia="Times New Roman"/>
          <w:b/>
          <w:bCs/>
          <w:kern w:val="2"/>
          <w:sz w:val="26"/>
          <w:szCs w:val="26"/>
        </w:rPr>
        <w:t>и несовершеннолетних детей</w:t>
      </w:r>
    </w:p>
    <w:p w14:paraId="031D6C46" w14:textId="77777777" w:rsidR="00113079" w:rsidRPr="00113079" w:rsidRDefault="00113079" w:rsidP="008A14F4">
      <w:pPr>
        <w:jc w:val="center"/>
        <w:rPr>
          <w:b/>
          <w:sz w:val="26"/>
          <w:szCs w:val="26"/>
        </w:rPr>
      </w:pPr>
    </w:p>
    <w:p w14:paraId="1ACF76F3" w14:textId="77777777" w:rsidR="00113079" w:rsidRPr="00113079" w:rsidRDefault="00113079" w:rsidP="008A14F4">
      <w:pPr>
        <w:jc w:val="both"/>
        <w:rPr>
          <w:b/>
          <w:sz w:val="26"/>
          <w:szCs w:val="26"/>
        </w:rPr>
      </w:pPr>
    </w:p>
    <w:p w14:paraId="241300A1" w14:textId="63CE923C" w:rsidR="00113079" w:rsidRPr="00113079" w:rsidRDefault="00113079" w:rsidP="008A14F4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6"/>
          <w:szCs w:val="26"/>
        </w:rPr>
      </w:pPr>
      <w:r w:rsidRPr="00113079">
        <w:rPr>
          <w:bCs/>
          <w:color w:val="000000"/>
          <w:sz w:val="26"/>
          <w:szCs w:val="26"/>
          <w:shd w:val="clear" w:color="auto" w:fill="FFFFFF"/>
        </w:rPr>
        <w:t xml:space="preserve">В соответствии с Федеральным законом от 25.12.2008 № 273-ФЗ                      «О противодействии коррупции», </w:t>
      </w:r>
      <w:r w:rsidRPr="00113079">
        <w:rPr>
          <w:bCs/>
          <w:sz w:val="26"/>
          <w:szCs w:val="26"/>
          <w:shd w:val="clear" w:color="auto" w:fill="FFFFFF"/>
        </w:rPr>
        <w:t xml:space="preserve">а также </w:t>
      </w:r>
      <w:r w:rsidRPr="00113079">
        <w:rPr>
          <w:rFonts w:eastAsia="Times New Roman"/>
          <w:kern w:val="2"/>
          <w:sz w:val="26"/>
          <w:szCs w:val="26"/>
        </w:rPr>
        <w:t>приказом Судебного департамента при Верховном Суде Российской Федерации от 05.09.2023 № 183 «Об утверждении типовых перечней должностей, при замещении которых на федеральных государственных гражданских служащих аппаратов федеральных судов общей юрисдикции, федеральных арбитражных судов, управлений Судебного департамента в субъектах Российской Федерации возлагается обязанность предоставлять сведения о доходах, расходах, об имуществе и обязательствах имущественного характера»,</w:t>
      </w:r>
      <w:r>
        <w:rPr>
          <w:rFonts w:eastAsia="Times New Roman"/>
          <w:kern w:val="2"/>
          <w:sz w:val="26"/>
          <w:szCs w:val="26"/>
        </w:rPr>
        <w:t xml:space="preserve"> </w:t>
      </w:r>
      <w:r w:rsidRPr="00113079">
        <w:rPr>
          <w:sz w:val="26"/>
          <w:szCs w:val="26"/>
        </w:rPr>
        <w:t>П Р И К А З Ы В А Ю:</w:t>
      </w:r>
    </w:p>
    <w:p w14:paraId="080BDB63" w14:textId="77777777" w:rsidR="00113079" w:rsidRPr="00113079" w:rsidRDefault="00113079" w:rsidP="008A14F4">
      <w:pPr>
        <w:ind w:firstLine="993"/>
        <w:jc w:val="both"/>
        <w:rPr>
          <w:sz w:val="26"/>
          <w:szCs w:val="26"/>
        </w:rPr>
      </w:pPr>
    </w:p>
    <w:p w14:paraId="49EC0F99" w14:textId="77777777" w:rsidR="00113079" w:rsidRPr="00113079" w:rsidRDefault="00113079" w:rsidP="008A14F4">
      <w:pPr>
        <w:ind w:firstLine="720"/>
        <w:jc w:val="both"/>
        <w:rPr>
          <w:rFonts w:eastAsia="Times New Roman"/>
          <w:kern w:val="2"/>
          <w:sz w:val="26"/>
          <w:szCs w:val="26"/>
        </w:rPr>
      </w:pPr>
      <w:r w:rsidRPr="00113079">
        <w:rPr>
          <w:rFonts w:eastAsia="Times New Roman"/>
          <w:kern w:val="2"/>
          <w:sz w:val="26"/>
          <w:szCs w:val="26"/>
        </w:rPr>
        <w:t>1. Утвердить прилагаемый Перечень должностей федеральной государственной гражданской службы в Восьмом кассационном суде общей юрисдикции, при замещении которых на федеральных государственных гражданских служащих возлагается обязанность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детей.</w:t>
      </w:r>
    </w:p>
    <w:p w14:paraId="001F47FD" w14:textId="77777777" w:rsidR="00113079" w:rsidRPr="00113079" w:rsidRDefault="00113079" w:rsidP="008A14F4">
      <w:pPr>
        <w:ind w:firstLine="720"/>
        <w:jc w:val="both"/>
        <w:rPr>
          <w:rFonts w:eastAsia="Times New Roman"/>
          <w:kern w:val="2"/>
          <w:sz w:val="26"/>
          <w:szCs w:val="26"/>
        </w:rPr>
      </w:pPr>
    </w:p>
    <w:p w14:paraId="4B195B7F" w14:textId="636CEABA" w:rsidR="00113079" w:rsidRPr="00113079" w:rsidRDefault="00113079" w:rsidP="008A14F4">
      <w:pPr>
        <w:ind w:firstLine="720"/>
        <w:jc w:val="both"/>
        <w:rPr>
          <w:sz w:val="26"/>
          <w:szCs w:val="26"/>
        </w:rPr>
      </w:pPr>
      <w:r w:rsidRPr="00113079">
        <w:rPr>
          <w:sz w:val="26"/>
          <w:szCs w:val="26"/>
        </w:rPr>
        <w:t>2.  Признать утратившим силу приказы Восьмого кассационного суда общей юрисдикции от 12.02.2019 № 7-О, от 12.09.2019 № 61-О, от 10.12.2019 № 97-О,                  от 17.12.2020 № 59-О, от 20.02.2021 № 13-О, от 29.04.2021 № 27-О.</w:t>
      </w:r>
    </w:p>
    <w:p w14:paraId="26D805E2" w14:textId="77777777" w:rsidR="00113079" w:rsidRPr="00113079" w:rsidRDefault="00113079" w:rsidP="008A14F4">
      <w:pPr>
        <w:ind w:firstLine="993"/>
        <w:jc w:val="both"/>
        <w:rPr>
          <w:sz w:val="26"/>
          <w:szCs w:val="26"/>
        </w:rPr>
      </w:pPr>
    </w:p>
    <w:p w14:paraId="486682CC" w14:textId="77777777" w:rsidR="00113079" w:rsidRPr="00113079" w:rsidRDefault="00113079" w:rsidP="008A14F4">
      <w:pPr>
        <w:ind w:firstLine="720"/>
        <w:jc w:val="both"/>
        <w:rPr>
          <w:sz w:val="26"/>
          <w:szCs w:val="26"/>
        </w:rPr>
      </w:pPr>
      <w:r w:rsidRPr="00113079">
        <w:rPr>
          <w:sz w:val="26"/>
          <w:szCs w:val="26"/>
        </w:rPr>
        <w:t>3. Контроль за исполнением настоящего приказа оставляю за заместителем председателя суда Черемисиным Е.В.</w:t>
      </w:r>
    </w:p>
    <w:p w14:paraId="6FB1140F" w14:textId="77777777" w:rsidR="00113079" w:rsidRDefault="00113079" w:rsidP="008A14F4">
      <w:pPr>
        <w:ind w:firstLine="993"/>
        <w:jc w:val="both"/>
        <w:rPr>
          <w:sz w:val="26"/>
          <w:szCs w:val="26"/>
        </w:rPr>
      </w:pPr>
    </w:p>
    <w:p w14:paraId="7ED3468B" w14:textId="77777777" w:rsidR="00113079" w:rsidRPr="00113079" w:rsidRDefault="00113079" w:rsidP="008A14F4">
      <w:pPr>
        <w:ind w:firstLine="993"/>
        <w:jc w:val="both"/>
        <w:rPr>
          <w:sz w:val="26"/>
          <w:szCs w:val="26"/>
        </w:rPr>
      </w:pPr>
    </w:p>
    <w:p w14:paraId="0C3E1659" w14:textId="4E767841" w:rsidR="00113079" w:rsidRPr="00113079" w:rsidRDefault="00113079" w:rsidP="008A14F4">
      <w:pPr>
        <w:jc w:val="both"/>
        <w:rPr>
          <w:rFonts w:eastAsia="Times New Roman"/>
          <w:bCs/>
          <w:sz w:val="26"/>
          <w:szCs w:val="26"/>
        </w:rPr>
      </w:pPr>
      <w:r w:rsidRPr="00113079">
        <w:rPr>
          <w:rFonts w:eastAsia="Times New Roman"/>
          <w:bCs/>
          <w:sz w:val="26"/>
          <w:szCs w:val="26"/>
        </w:rPr>
        <w:t xml:space="preserve">Председатель суда                                            </w:t>
      </w:r>
      <w:r>
        <w:rPr>
          <w:rFonts w:eastAsia="Times New Roman"/>
          <w:bCs/>
          <w:sz w:val="26"/>
          <w:szCs w:val="26"/>
        </w:rPr>
        <w:t xml:space="preserve">           </w:t>
      </w:r>
      <w:r w:rsidRPr="00113079">
        <w:rPr>
          <w:rFonts w:eastAsia="Times New Roman"/>
          <w:bCs/>
          <w:sz w:val="26"/>
          <w:szCs w:val="26"/>
        </w:rPr>
        <w:t xml:space="preserve">      А.Н. Кирюшин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835"/>
      </w:tblGrid>
      <w:tr w:rsidR="00113079" w:rsidRPr="00113079" w14:paraId="607A3FAC" w14:textId="77777777" w:rsidTr="00113079">
        <w:tc>
          <w:tcPr>
            <w:tcW w:w="5070" w:type="dxa"/>
          </w:tcPr>
          <w:p w14:paraId="0994004E" w14:textId="77777777" w:rsidR="00113079" w:rsidRPr="00113079" w:rsidRDefault="00113079" w:rsidP="0011307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kern w:val="2"/>
                <w:sz w:val="26"/>
                <w:szCs w:val="26"/>
              </w:rPr>
            </w:pPr>
          </w:p>
        </w:tc>
        <w:tc>
          <w:tcPr>
            <w:tcW w:w="4835" w:type="dxa"/>
          </w:tcPr>
          <w:p w14:paraId="0DDC792B" w14:textId="77777777" w:rsidR="00113079" w:rsidRPr="00113079" w:rsidRDefault="00113079" w:rsidP="0011307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kern w:val="2"/>
                <w:sz w:val="26"/>
                <w:szCs w:val="26"/>
              </w:rPr>
            </w:pPr>
            <w:r w:rsidRPr="00113079">
              <w:rPr>
                <w:rFonts w:eastAsia="Times New Roman"/>
                <w:kern w:val="2"/>
                <w:sz w:val="26"/>
                <w:szCs w:val="26"/>
              </w:rPr>
              <w:t>УТВЕРЖДЕН</w:t>
            </w:r>
          </w:p>
          <w:p w14:paraId="5E212F60" w14:textId="77777777" w:rsidR="00113079" w:rsidRPr="00113079" w:rsidRDefault="00113079" w:rsidP="00113079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kern w:val="2"/>
                <w:sz w:val="26"/>
                <w:szCs w:val="26"/>
              </w:rPr>
            </w:pPr>
            <w:r w:rsidRPr="00113079">
              <w:rPr>
                <w:rFonts w:eastAsia="Times New Roman"/>
                <w:kern w:val="2"/>
                <w:sz w:val="26"/>
                <w:szCs w:val="26"/>
              </w:rPr>
              <w:t xml:space="preserve">Приказом Восьмого кассационного суда общей юрисдикции </w:t>
            </w:r>
          </w:p>
          <w:p w14:paraId="3A235E07" w14:textId="45033665" w:rsidR="00113079" w:rsidRPr="00113079" w:rsidRDefault="00113079" w:rsidP="00113079">
            <w:pPr>
              <w:widowControl/>
              <w:autoSpaceDE/>
              <w:autoSpaceDN/>
              <w:adjustRightInd/>
              <w:spacing w:line="259" w:lineRule="auto"/>
              <w:rPr>
                <w:rFonts w:eastAsia="Times New Roman"/>
                <w:kern w:val="2"/>
                <w:sz w:val="26"/>
                <w:szCs w:val="26"/>
              </w:rPr>
            </w:pPr>
            <w:r w:rsidRPr="00113079">
              <w:rPr>
                <w:rFonts w:eastAsia="Times New Roman"/>
                <w:kern w:val="2"/>
                <w:sz w:val="26"/>
                <w:szCs w:val="26"/>
              </w:rPr>
              <w:t>от «23» ноября 2023 № 74-О</w:t>
            </w:r>
          </w:p>
          <w:p w14:paraId="79DAF873" w14:textId="77777777" w:rsidR="00113079" w:rsidRPr="00113079" w:rsidRDefault="00113079" w:rsidP="00113079">
            <w:pPr>
              <w:widowControl/>
              <w:autoSpaceDE/>
              <w:autoSpaceDN/>
              <w:adjustRightInd/>
              <w:rPr>
                <w:rFonts w:eastAsia="Times New Roman"/>
                <w:kern w:val="2"/>
                <w:sz w:val="26"/>
                <w:szCs w:val="26"/>
              </w:rPr>
            </w:pPr>
          </w:p>
        </w:tc>
      </w:tr>
    </w:tbl>
    <w:p w14:paraId="4CE998E7" w14:textId="77777777" w:rsidR="00113079" w:rsidRPr="00113079" w:rsidRDefault="00113079" w:rsidP="00113079">
      <w:pPr>
        <w:widowControl/>
        <w:autoSpaceDE/>
        <w:autoSpaceDN/>
        <w:adjustRightInd/>
        <w:spacing w:after="160"/>
        <w:rPr>
          <w:rFonts w:ascii="Calibri" w:eastAsia="Times New Roman" w:hAnsi="Calibri"/>
          <w:kern w:val="2"/>
          <w:sz w:val="26"/>
          <w:szCs w:val="26"/>
        </w:rPr>
      </w:pPr>
    </w:p>
    <w:p w14:paraId="389BB394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b/>
          <w:bCs/>
          <w:kern w:val="2"/>
          <w:sz w:val="26"/>
          <w:szCs w:val="26"/>
        </w:rPr>
      </w:pPr>
      <w:r w:rsidRPr="00113079">
        <w:rPr>
          <w:rFonts w:eastAsia="Times New Roman"/>
          <w:b/>
          <w:bCs/>
          <w:kern w:val="2"/>
          <w:sz w:val="26"/>
          <w:szCs w:val="26"/>
        </w:rPr>
        <w:t xml:space="preserve">Перечень </w:t>
      </w:r>
    </w:p>
    <w:p w14:paraId="4845108D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b/>
          <w:bCs/>
          <w:kern w:val="2"/>
          <w:sz w:val="26"/>
          <w:szCs w:val="26"/>
        </w:rPr>
      </w:pPr>
      <w:r w:rsidRPr="00113079">
        <w:rPr>
          <w:rFonts w:eastAsia="Times New Roman"/>
          <w:b/>
          <w:bCs/>
          <w:kern w:val="2"/>
          <w:sz w:val="26"/>
          <w:szCs w:val="26"/>
        </w:rPr>
        <w:t xml:space="preserve">должностей федеральной государственной гражданской службы </w:t>
      </w:r>
    </w:p>
    <w:p w14:paraId="1C98DE9F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b/>
          <w:bCs/>
          <w:kern w:val="2"/>
          <w:sz w:val="26"/>
          <w:szCs w:val="26"/>
        </w:rPr>
      </w:pPr>
      <w:r w:rsidRPr="00113079">
        <w:rPr>
          <w:rFonts w:eastAsia="Times New Roman"/>
          <w:b/>
          <w:bCs/>
          <w:kern w:val="2"/>
          <w:sz w:val="26"/>
          <w:szCs w:val="26"/>
        </w:rPr>
        <w:t>в Восьмом кассационном суде общей юрисдикции, при замещении</w:t>
      </w:r>
    </w:p>
    <w:p w14:paraId="2FA134BB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b/>
          <w:bCs/>
          <w:kern w:val="2"/>
          <w:sz w:val="26"/>
          <w:szCs w:val="26"/>
        </w:rPr>
      </w:pPr>
      <w:r w:rsidRPr="00113079">
        <w:rPr>
          <w:rFonts w:eastAsia="Times New Roman"/>
          <w:b/>
          <w:bCs/>
          <w:kern w:val="2"/>
          <w:sz w:val="26"/>
          <w:szCs w:val="26"/>
        </w:rPr>
        <w:t xml:space="preserve"> которых на федеральных государственных гражданских служащих возлагается обязанность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</w:t>
      </w:r>
    </w:p>
    <w:p w14:paraId="5670C1E6" w14:textId="77777777" w:rsidR="00113079" w:rsidRPr="00113079" w:rsidRDefault="00113079" w:rsidP="00113079">
      <w:pPr>
        <w:widowControl/>
        <w:autoSpaceDE/>
        <w:autoSpaceDN/>
        <w:adjustRightInd/>
        <w:spacing w:line="259" w:lineRule="auto"/>
        <w:rPr>
          <w:rFonts w:eastAsia="Times New Roman"/>
          <w:kern w:val="2"/>
          <w:sz w:val="26"/>
          <w:szCs w:val="26"/>
        </w:rPr>
      </w:pPr>
    </w:p>
    <w:p w14:paraId="3ECB77D6" w14:textId="77777777" w:rsidR="00113079" w:rsidRPr="00113079" w:rsidRDefault="00113079" w:rsidP="00113079">
      <w:pPr>
        <w:widowControl/>
        <w:autoSpaceDE/>
        <w:autoSpaceDN/>
        <w:adjustRightInd/>
        <w:spacing w:line="259" w:lineRule="auto"/>
        <w:rPr>
          <w:rFonts w:eastAsia="Times New Roman"/>
          <w:kern w:val="2"/>
          <w:sz w:val="26"/>
          <w:szCs w:val="26"/>
        </w:rPr>
      </w:pPr>
    </w:p>
    <w:p w14:paraId="1EC11A12" w14:textId="77777777" w:rsidR="00113079" w:rsidRPr="00113079" w:rsidRDefault="00113079" w:rsidP="00113079">
      <w:pPr>
        <w:widowControl/>
        <w:tabs>
          <w:tab w:val="left" w:pos="2268"/>
        </w:tabs>
        <w:autoSpaceDE/>
        <w:autoSpaceDN/>
        <w:adjustRightInd/>
        <w:jc w:val="center"/>
        <w:rPr>
          <w:rFonts w:eastAsia="Times New Roman"/>
          <w:b/>
          <w:bCs/>
          <w:kern w:val="2"/>
          <w:sz w:val="26"/>
          <w:szCs w:val="26"/>
        </w:rPr>
      </w:pPr>
      <w:r w:rsidRPr="00113079">
        <w:rPr>
          <w:rFonts w:eastAsia="Times New Roman"/>
          <w:b/>
          <w:bCs/>
          <w:kern w:val="2"/>
          <w:sz w:val="26"/>
          <w:szCs w:val="26"/>
        </w:rPr>
        <w:t>Государственные гражданские служащие</w:t>
      </w:r>
    </w:p>
    <w:p w14:paraId="7111E965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kern w:val="2"/>
          <w:sz w:val="26"/>
          <w:szCs w:val="26"/>
        </w:rPr>
      </w:pPr>
    </w:p>
    <w:p w14:paraId="5733C51F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kern w:val="2"/>
          <w:sz w:val="26"/>
          <w:szCs w:val="26"/>
        </w:rPr>
      </w:pPr>
      <w:r w:rsidRPr="00113079">
        <w:rPr>
          <w:rFonts w:eastAsia="Times New Roman"/>
          <w:kern w:val="2"/>
          <w:sz w:val="26"/>
          <w:szCs w:val="26"/>
        </w:rPr>
        <w:t>Руководитель аппарата – администратор суда;</w:t>
      </w:r>
    </w:p>
    <w:p w14:paraId="781E12CC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kern w:val="2"/>
          <w:sz w:val="26"/>
          <w:szCs w:val="26"/>
        </w:rPr>
      </w:pPr>
      <w:r w:rsidRPr="00113079">
        <w:rPr>
          <w:rFonts w:eastAsia="Times New Roman"/>
          <w:kern w:val="2"/>
          <w:sz w:val="26"/>
          <w:szCs w:val="26"/>
        </w:rPr>
        <w:t>управляющий делами;</w:t>
      </w:r>
    </w:p>
    <w:p w14:paraId="34C40276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kern w:val="2"/>
          <w:sz w:val="26"/>
          <w:szCs w:val="26"/>
        </w:rPr>
      </w:pPr>
      <w:r w:rsidRPr="00113079">
        <w:rPr>
          <w:rFonts w:eastAsia="Times New Roman"/>
          <w:kern w:val="2"/>
          <w:sz w:val="26"/>
          <w:szCs w:val="26"/>
        </w:rPr>
        <w:t>советник председателя суда;</w:t>
      </w:r>
    </w:p>
    <w:p w14:paraId="5E9F4780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kern w:val="2"/>
          <w:sz w:val="26"/>
          <w:szCs w:val="26"/>
        </w:rPr>
      </w:pPr>
      <w:r w:rsidRPr="00113079">
        <w:rPr>
          <w:rFonts w:eastAsia="Times New Roman"/>
          <w:kern w:val="2"/>
          <w:sz w:val="26"/>
          <w:szCs w:val="26"/>
        </w:rPr>
        <w:t xml:space="preserve">помощник заместителя председателя суда; </w:t>
      </w:r>
    </w:p>
    <w:p w14:paraId="1F86E327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kern w:val="2"/>
          <w:sz w:val="26"/>
          <w:szCs w:val="26"/>
        </w:rPr>
      </w:pPr>
      <w:r w:rsidRPr="00113079">
        <w:rPr>
          <w:rFonts w:eastAsia="Times New Roman"/>
          <w:kern w:val="2"/>
          <w:sz w:val="26"/>
          <w:szCs w:val="26"/>
        </w:rPr>
        <w:t>помощник судьи.</w:t>
      </w:r>
    </w:p>
    <w:p w14:paraId="14C506FE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kern w:val="2"/>
          <w:sz w:val="26"/>
          <w:szCs w:val="26"/>
        </w:rPr>
      </w:pPr>
    </w:p>
    <w:p w14:paraId="65A9FE1C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b/>
          <w:bCs/>
          <w:kern w:val="2"/>
          <w:sz w:val="26"/>
          <w:szCs w:val="26"/>
        </w:rPr>
      </w:pPr>
      <w:bookmarkStart w:id="0" w:name="_Hlk150354142"/>
      <w:r w:rsidRPr="00113079">
        <w:rPr>
          <w:rFonts w:eastAsia="Times New Roman"/>
          <w:b/>
          <w:bCs/>
          <w:kern w:val="2"/>
          <w:sz w:val="26"/>
          <w:szCs w:val="26"/>
        </w:rPr>
        <w:t>Секретариат председателя суда</w:t>
      </w:r>
    </w:p>
    <w:bookmarkEnd w:id="0"/>
    <w:p w14:paraId="45866F15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kern w:val="2"/>
          <w:sz w:val="26"/>
          <w:szCs w:val="26"/>
        </w:rPr>
      </w:pPr>
    </w:p>
    <w:p w14:paraId="51605C95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kern w:val="2"/>
          <w:sz w:val="26"/>
          <w:szCs w:val="26"/>
        </w:rPr>
      </w:pPr>
      <w:r w:rsidRPr="00113079">
        <w:rPr>
          <w:rFonts w:eastAsia="Times New Roman"/>
          <w:kern w:val="2"/>
          <w:sz w:val="26"/>
          <w:szCs w:val="26"/>
        </w:rPr>
        <w:t>Руководитель секретариата председателя суда;</w:t>
      </w:r>
    </w:p>
    <w:p w14:paraId="78CCA5CE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kern w:val="2"/>
          <w:sz w:val="26"/>
          <w:szCs w:val="26"/>
        </w:rPr>
      </w:pPr>
      <w:r w:rsidRPr="00113079">
        <w:rPr>
          <w:rFonts w:eastAsia="Times New Roman"/>
          <w:kern w:val="2"/>
          <w:sz w:val="26"/>
          <w:szCs w:val="26"/>
        </w:rPr>
        <w:t>заместитель руководителя секретариата председателя суда;</w:t>
      </w:r>
    </w:p>
    <w:p w14:paraId="5E01BC55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kern w:val="2"/>
          <w:sz w:val="26"/>
          <w:szCs w:val="26"/>
        </w:rPr>
      </w:pPr>
      <w:r w:rsidRPr="00113079">
        <w:rPr>
          <w:rFonts w:eastAsia="Times New Roman"/>
          <w:kern w:val="2"/>
          <w:sz w:val="26"/>
          <w:szCs w:val="26"/>
        </w:rPr>
        <w:t>помощник председателя суда;</w:t>
      </w:r>
    </w:p>
    <w:p w14:paraId="03A2E352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ведущий консультант.</w:t>
      </w:r>
    </w:p>
    <w:p w14:paraId="1AF77D7C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C00000"/>
          <w:kern w:val="2"/>
          <w:sz w:val="26"/>
          <w:szCs w:val="26"/>
        </w:rPr>
      </w:pPr>
    </w:p>
    <w:p w14:paraId="2395B678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kern w:val="2"/>
          <w:sz w:val="26"/>
          <w:szCs w:val="26"/>
        </w:rPr>
      </w:pPr>
      <w:r w:rsidRPr="00113079">
        <w:rPr>
          <w:rFonts w:eastAsia="Times New Roman"/>
          <w:b/>
          <w:bCs/>
          <w:color w:val="000000"/>
          <w:kern w:val="2"/>
          <w:sz w:val="26"/>
          <w:szCs w:val="26"/>
        </w:rPr>
        <w:t>Отдел государственной службы и кадров</w:t>
      </w:r>
    </w:p>
    <w:p w14:paraId="4185EAD1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color w:val="000000"/>
          <w:kern w:val="2"/>
          <w:sz w:val="26"/>
          <w:szCs w:val="26"/>
        </w:rPr>
      </w:pPr>
    </w:p>
    <w:p w14:paraId="498E29DE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Начальник отдела;</w:t>
      </w:r>
    </w:p>
    <w:p w14:paraId="6DE91099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заместитель начальника отдела;</w:t>
      </w:r>
    </w:p>
    <w:p w14:paraId="212EAD74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ведущий консультант;</w:t>
      </w:r>
    </w:p>
    <w:p w14:paraId="16C0F5F6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консультант;</w:t>
      </w:r>
    </w:p>
    <w:p w14:paraId="03A8A866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главный специалист;</w:t>
      </w:r>
    </w:p>
    <w:p w14:paraId="78511636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ведущий специалист;</w:t>
      </w:r>
    </w:p>
    <w:p w14:paraId="21C441DA" w14:textId="640219BB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b/>
          <w:bCs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специалист.</w:t>
      </w:r>
    </w:p>
    <w:p w14:paraId="7610F71D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kern w:val="2"/>
          <w:sz w:val="26"/>
          <w:szCs w:val="26"/>
        </w:rPr>
      </w:pPr>
    </w:p>
    <w:p w14:paraId="011F1899" w14:textId="486F6F63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kern w:val="2"/>
          <w:sz w:val="26"/>
          <w:szCs w:val="26"/>
        </w:rPr>
      </w:pPr>
      <w:r w:rsidRPr="00113079">
        <w:rPr>
          <w:rFonts w:eastAsia="Times New Roman"/>
          <w:b/>
          <w:bCs/>
          <w:color w:val="000000"/>
          <w:kern w:val="2"/>
          <w:sz w:val="26"/>
          <w:szCs w:val="26"/>
        </w:rPr>
        <w:t>Финансово-бухгалтерский отдел</w:t>
      </w:r>
    </w:p>
    <w:p w14:paraId="20FF553D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color w:val="000000"/>
          <w:kern w:val="2"/>
          <w:sz w:val="26"/>
          <w:szCs w:val="26"/>
        </w:rPr>
      </w:pPr>
    </w:p>
    <w:p w14:paraId="7E75CCB7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Начальник отдела;</w:t>
      </w:r>
    </w:p>
    <w:p w14:paraId="083B7FBC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заместитель начальника отдела;</w:t>
      </w:r>
    </w:p>
    <w:p w14:paraId="6D9FF2BC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ведущий консультант;</w:t>
      </w:r>
    </w:p>
    <w:p w14:paraId="2C301347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консультант;</w:t>
      </w:r>
    </w:p>
    <w:p w14:paraId="4B6063BC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главный специалист.</w:t>
      </w:r>
    </w:p>
    <w:p w14:paraId="4BDEEE13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</w:p>
    <w:p w14:paraId="42603362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kern w:val="2"/>
          <w:sz w:val="26"/>
          <w:szCs w:val="26"/>
        </w:rPr>
      </w:pPr>
      <w:r w:rsidRPr="00113079">
        <w:rPr>
          <w:rFonts w:eastAsia="Times New Roman"/>
          <w:b/>
          <w:bCs/>
          <w:color w:val="000000"/>
          <w:kern w:val="2"/>
          <w:sz w:val="26"/>
          <w:szCs w:val="26"/>
        </w:rPr>
        <w:t>Отдел эксплуатации зданий и материально-технического обеспечения</w:t>
      </w:r>
    </w:p>
    <w:p w14:paraId="7FA00054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color w:val="000000"/>
          <w:kern w:val="2"/>
          <w:sz w:val="26"/>
          <w:szCs w:val="26"/>
        </w:rPr>
      </w:pPr>
    </w:p>
    <w:p w14:paraId="38398C87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Начальник отдела;</w:t>
      </w:r>
    </w:p>
    <w:p w14:paraId="12D0F42F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заместитель начальника отдела;</w:t>
      </w:r>
    </w:p>
    <w:p w14:paraId="75345A15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ведущий консультант;</w:t>
      </w:r>
    </w:p>
    <w:p w14:paraId="7470BB81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консультант;</w:t>
      </w:r>
    </w:p>
    <w:p w14:paraId="23D64903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главный специалист;</w:t>
      </w:r>
    </w:p>
    <w:p w14:paraId="6EBBC962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ведущий специалист.</w:t>
      </w:r>
    </w:p>
    <w:p w14:paraId="3529B7E0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</w:p>
    <w:p w14:paraId="1C7FEF35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kern w:val="2"/>
          <w:sz w:val="26"/>
          <w:szCs w:val="26"/>
        </w:rPr>
      </w:pPr>
      <w:r w:rsidRPr="00113079">
        <w:rPr>
          <w:rFonts w:eastAsia="Times New Roman"/>
          <w:b/>
          <w:bCs/>
          <w:color w:val="000000"/>
          <w:kern w:val="2"/>
          <w:sz w:val="26"/>
          <w:szCs w:val="26"/>
        </w:rPr>
        <w:t xml:space="preserve">Отдел информатизации, судебной статистики, анализа </w:t>
      </w:r>
    </w:p>
    <w:p w14:paraId="73088E21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kern w:val="2"/>
          <w:sz w:val="26"/>
          <w:szCs w:val="26"/>
        </w:rPr>
      </w:pPr>
      <w:r w:rsidRPr="00113079">
        <w:rPr>
          <w:rFonts w:eastAsia="Times New Roman"/>
          <w:b/>
          <w:bCs/>
          <w:color w:val="000000"/>
          <w:kern w:val="2"/>
          <w:sz w:val="26"/>
          <w:szCs w:val="26"/>
        </w:rPr>
        <w:t>и обобщения судебной практики</w:t>
      </w:r>
    </w:p>
    <w:p w14:paraId="2A418BF0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color w:val="000000"/>
          <w:kern w:val="2"/>
          <w:sz w:val="26"/>
          <w:szCs w:val="26"/>
        </w:rPr>
      </w:pPr>
    </w:p>
    <w:p w14:paraId="2FA24B15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Начальник отдела;</w:t>
      </w:r>
    </w:p>
    <w:p w14:paraId="002736C1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заместитель начальника отдела;</w:t>
      </w:r>
    </w:p>
    <w:p w14:paraId="7B6C4095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ведущий консультант;</w:t>
      </w:r>
    </w:p>
    <w:p w14:paraId="02F6965C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kern w:val="2"/>
          <w:sz w:val="26"/>
          <w:szCs w:val="26"/>
        </w:rPr>
      </w:pPr>
      <w:r w:rsidRPr="00113079">
        <w:rPr>
          <w:rFonts w:eastAsia="Times New Roman"/>
          <w:kern w:val="2"/>
          <w:sz w:val="26"/>
          <w:szCs w:val="26"/>
        </w:rPr>
        <w:t>главный специалист;</w:t>
      </w:r>
    </w:p>
    <w:p w14:paraId="48F2FD72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FF0000"/>
          <w:kern w:val="2"/>
          <w:sz w:val="26"/>
          <w:szCs w:val="26"/>
        </w:rPr>
      </w:pPr>
      <w:r w:rsidRPr="00113079">
        <w:rPr>
          <w:rFonts w:eastAsia="Times New Roman"/>
          <w:kern w:val="2"/>
          <w:sz w:val="26"/>
          <w:szCs w:val="26"/>
        </w:rPr>
        <w:t>ведущий специалист.</w:t>
      </w:r>
    </w:p>
    <w:p w14:paraId="2CF1D6D5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</w:p>
    <w:p w14:paraId="54CB80BF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kern w:val="2"/>
          <w:sz w:val="26"/>
          <w:szCs w:val="26"/>
        </w:rPr>
      </w:pPr>
      <w:r w:rsidRPr="00113079">
        <w:rPr>
          <w:rFonts w:eastAsia="Times New Roman"/>
          <w:b/>
          <w:bCs/>
          <w:color w:val="000000"/>
          <w:kern w:val="2"/>
          <w:sz w:val="26"/>
          <w:szCs w:val="26"/>
        </w:rPr>
        <w:t>Отдел делопроизводства</w:t>
      </w:r>
    </w:p>
    <w:p w14:paraId="1E16F149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color w:val="000000"/>
          <w:kern w:val="2"/>
          <w:sz w:val="26"/>
          <w:szCs w:val="26"/>
        </w:rPr>
      </w:pPr>
    </w:p>
    <w:p w14:paraId="71334573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Начальник отдела;</w:t>
      </w:r>
    </w:p>
    <w:p w14:paraId="56FC3500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заместитель начальника отдела;</w:t>
      </w:r>
    </w:p>
    <w:p w14:paraId="248A3451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ведущий консультант.</w:t>
      </w:r>
    </w:p>
    <w:p w14:paraId="6505CFCE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kern w:val="2"/>
          <w:sz w:val="26"/>
          <w:szCs w:val="26"/>
        </w:rPr>
      </w:pPr>
    </w:p>
    <w:p w14:paraId="2B01FD82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kern w:val="2"/>
          <w:sz w:val="26"/>
          <w:szCs w:val="26"/>
        </w:rPr>
      </w:pPr>
      <w:r w:rsidRPr="00113079">
        <w:rPr>
          <w:rFonts w:eastAsia="Times New Roman"/>
          <w:b/>
          <w:bCs/>
          <w:color w:val="000000"/>
          <w:kern w:val="2"/>
          <w:sz w:val="26"/>
          <w:szCs w:val="26"/>
        </w:rPr>
        <w:t>Отдел обеспечения судопроизводства по уголовным делам</w:t>
      </w:r>
    </w:p>
    <w:p w14:paraId="06673EBE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kern w:val="2"/>
          <w:sz w:val="26"/>
          <w:szCs w:val="26"/>
        </w:rPr>
      </w:pPr>
    </w:p>
    <w:p w14:paraId="41DEC2AF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Начальник отдела;</w:t>
      </w:r>
    </w:p>
    <w:p w14:paraId="19DF8E3D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заместитель начальника отдела;</w:t>
      </w:r>
    </w:p>
    <w:p w14:paraId="30608BC2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b/>
          <w:bCs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консультант.</w:t>
      </w:r>
    </w:p>
    <w:p w14:paraId="02DE63E7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kern w:val="2"/>
          <w:sz w:val="26"/>
          <w:szCs w:val="26"/>
        </w:rPr>
      </w:pPr>
    </w:p>
    <w:p w14:paraId="28AB40E7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kern w:val="2"/>
          <w:sz w:val="26"/>
          <w:szCs w:val="26"/>
        </w:rPr>
      </w:pPr>
      <w:r w:rsidRPr="00113079">
        <w:rPr>
          <w:rFonts w:eastAsia="Times New Roman"/>
          <w:b/>
          <w:bCs/>
          <w:color w:val="000000"/>
          <w:kern w:val="2"/>
          <w:sz w:val="26"/>
          <w:szCs w:val="26"/>
        </w:rPr>
        <w:t>Отдел обеспечения судопроизводства по гражданским делам</w:t>
      </w:r>
    </w:p>
    <w:p w14:paraId="4CE5A94C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color w:val="000000"/>
          <w:kern w:val="2"/>
          <w:sz w:val="26"/>
          <w:szCs w:val="26"/>
        </w:rPr>
      </w:pPr>
    </w:p>
    <w:p w14:paraId="219CAF1D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Начальник отдела;</w:t>
      </w:r>
    </w:p>
    <w:p w14:paraId="12F6B199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заместитель начальника отдела;</w:t>
      </w:r>
    </w:p>
    <w:p w14:paraId="1D07E7B1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ведущий консультант (при наличии формы допуска к сведениям, составляющим государственную тайну).</w:t>
      </w:r>
    </w:p>
    <w:p w14:paraId="4A05DB01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</w:p>
    <w:p w14:paraId="030B4FD4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</w:p>
    <w:p w14:paraId="5350321D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kern w:val="2"/>
          <w:sz w:val="26"/>
          <w:szCs w:val="26"/>
        </w:rPr>
      </w:pPr>
      <w:r w:rsidRPr="00113079">
        <w:rPr>
          <w:rFonts w:eastAsia="Times New Roman"/>
          <w:b/>
          <w:bCs/>
          <w:color w:val="000000"/>
          <w:kern w:val="2"/>
          <w:sz w:val="26"/>
          <w:szCs w:val="26"/>
        </w:rPr>
        <w:t>Отдел обеспечения судопроизводства по административным делам</w:t>
      </w:r>
    </w:p>
    <w:p w14:paraId="469F60F2" w14:textId="77777777" w:rsidR="00113079" w:rsidRPr="00113079" w:rsidRDefault="00113079" w:rsidP="00113079">
      <w:pPr>
        <w:widowControl/>
        <w:autoSpaceDE/>
        <w:autoSpaceDN/>
        <w:adjustRightInd/>
        <w:jc w:val="center"/>
        <w:rPr>
          <w:rFonts w:eastAsia="Times New Roman"/>
          <w:color w:val="000000"/>
          <w:kern w:val="2"/>
          <w:sz w:val="26"/>
          <w:szCs w:val="26"/>
        </w:rPr>
      </w:pPr>
    </w:p>
    <w:p w14:paraId="6B56F8A8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Начальник отдела;</w:t>
      </w:r>
    </w:p>
    <w:p w14:paraId="028E2F95" w14:textId="77777777" w:rsidR="00113079" w:rsidRPr="00113079" w:rsidRDefault="00113079" w:rsidP="00113079">
      <w:pPr>
        <w:widowControl/>
        <w:autoSpaceDE/>
        <w:autoSpaceDN/>
        <w:adjustRightInd/>
        <w:rPr>
          <w:rFonts w:eastAsia="Times New Roman"/>
          <w:color w:val="000000"/>
          <w:kern w:val="2"/>
          <w:sz w:val="26"/>
          <w:szCs w:val="26"/>
        </w:rPr>
      </w:pPr>
      <w:r w:rsidRPr="00113079">
        <w:rPr>
          <w:rFonts w:eastAsia="Times New Roman"/>
          <w:color w:val="000000"/>
          <w:kern w:val="2"/>
          <w:sz w:val="26"/>
          <w:szCs w:val="26"/>
        </w:rPr>
        <w:t>заместитель начальника отдела.</w:t>
      </w:r>
    </w:p>
    <w:p w14:paraId="32A8547A" w14:textId="77777777" w:rsidR="00113079" w:rsidRPr="00113079" w:rsidRDefault="00113079" w:rsidP="0093040F">
      <w:pPr>
        <w:jc w:val="center"/>
        <w:rPr>
          <w:rFonts w:eastAsia="Times New Roman"/>
          <w:spacing w:val="-2"/>
          <w:sz w:val="26"/>
          <w:szCs w:val="26"/>
        </w:rPr>
      </w:pPr>
    </w:p>
    <w:p w14:paraId="6F8CD8B1" w14:textId="5DAF8C5B" w:rsidR="0093040F" w:rsidRPr="00113079" w:rsidRDefault="0093040F" w:rsidP="0093040F">
      <w:pPr>
        <w:jc w:val="center"/>
        <w:rPr>
          <w:sz w:val="26"/>
          <w:szCs w:val="26"/>
        </w:rPr>
      </w:pPr>
      <w:r w:rsidRPr="00113079">
        <w:rPr>
          <w:rFonts w:eastAsia="Times New Roman"/>
          <w:spacing w:val="-2"/>
          <w:sz w:val="26"/>
          <w:szCs w:val="26"/>
        </w:rPr>
        <w:t>___________________</w:t>
      </w:r>
    </w:p>
    <w:sectPr w:rsidR="0093040F" w:rsidRPr="00113079" w:rsidSect="00113079">
      <w:pgSz w:w="11909" w:h="16834"/>
      <w:pgMar w:top="851" w:right="567" w:bottom="1134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0175"/>
    <w:multiLevelType w:val="singleLevel"/>
    <w:tmpl w:val="379E263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6CF5296"/>
    <w:multiLevelType w:val="hybridMultilevel"/>
    <w:tmpl w:val="ADCC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2A03"/>
    <w:multiLevelType w:val="hybridMultilevel"/>
    <w:tmpl w:val="D130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60E11"/>
    <w:multiLevelType w:val="hybridMultilevel"/>
    <w:tmpl w:val="983A571A"/>
    <w:lvl w:ilvl="0" w:tplc="8D8EE4E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4D1F654A"/>
    <w:multiLevelType w:val="hybridMultilevel"/>
    <w:tmpl w:val="13586BE2"/>
    <w:lvl w:ilvl="0" w:tplc="8D8EE4E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75174D57"/>
    <w:multiLevelType w:val="hybridMultilevel"/>
    <w:tmpl w:val="8E96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150501">
    <w:abstractNumId w:val="0"/>
  </w:num>
  <w:num w:numId="2" w16cid:durableId="1968776504">
    <w:abstractNumId w:val="1"/>
  </w:num>
  <w:num w:numId="3" w16cid:durableId="1874465397">
    <w:abstractNumId w:val="4"/>
  </w:num>
  <w:num w:numId="4" w16cid:durableId="1573393768">
    <w:abstractNumId w:val="2"/>
  </w:num>
  <w:num w:numId="5" w16cid:durableId="1733693680">
    <w:abstractNumId w:val="3"/>
  </w:num>
  <w:num w:numId="6" w16cid:durableId="1227374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31"/>
    <w:rsid w:val="00075F89"/>
    <w:rsid w:val="000C1A6F"/>
    <w:rsid w:val="000D2075"/>
    <w:rsid w:val="000F0289"/>
    <w:rsid w:val="00113079"/>
    <w:rsid w:val="001170EF"/>
    <w:rsid w:val="00133C46"/>
    <w:rsid w:val="00220BCD"/>
    <w:rsid w:val="00270104"/>
    <w:rsid w:val="002C250E"/>
    <w:rsid w:val="002D3667"/>
    <w:rsid w:val="00374E90"/>
    <w:rsid w:val="003F387F"/>
    <w:rsid w:val="003F3E03"/>
    <w:rsid w:val="00404959"/>
    <w:rsid w:val="00417A2C"/>
    <w:rsid w:val="00417BB9"/>
    <w:rsid w:val="00457C2D"/>
    <w:rsid w:val="004708B9"/>
    <w:rsid w:val="004C2359"/>
    <w:rsid w:val="004D33F9"/>
    <w:rsid w:val="004E3BAC"/>
    <w:rsid w:val="005723E1"/>
    <w:rsid w:val="005B58E3"/>
    <w:rsid w:val="0060435D"/>
    <w:rsid w:val="0063272C"/>
    <w:rsid w:val="00654A67"/>
    <w:rsid w:val="00674C7F"/>
    <w:rsid w:val="00675C08"/>
    <w:rsid w:val="006C2CDD"/>
    <w:rsid w:val="006E756A"/>
    <w:rsid w:val="0072132A"/>
    <w:rsid w:val="00780DB6"/>
    <w:rsid w:val="00796C50"/>
    <w:rsid w:val="007C2560"/>
    <w:rsid w:val="007D2138"/>
    <w:rsid w:val="007E3E80"/>
    <w:rsid w:val="00853D7E"/>
    <w:rsid w:val="0087604B"/>
    <w:rsid w:val="008B7C3A"/>
    <w:rsid w:val="008E6386"/>
    <w:rsid w:val="009164E5"/>
    <w:rsid w:val="009212F2"/>
    <w:rsid w:val="0093040F"/>
    <w:rsid w:val="00960876"/>
    <w:rsid w:val="009D463B"/>
    <w:rsid w:val="00A2030C"/>
    <w:rsid w:val="00A350EE"/>
    <w:rsid w:val="00A5597B"/>
    <w:rsid w:val="00AE4E0F"/>
    <w:rsid w:val="00AF5A44"/>
    <w:rsid w:val="00BD4573"/>
    <w:rsid w:val="00CD7F5C"/>
    <w:rsid w:val="00D30AD3"/>
    <w:rsid w:val="00D40DD5"/>
    <w:rsid w:val="00D43CEB"/>
    <w:rsid w:val="00D571E3"/>
    <w:rsid w:val="00D7323A"/>
    <w:rsid w:val="00D80470"/>
    <w:rsid w:val="00DD2401"/>
    <w:rsid w:val="00DF2D34"/>
    <w:rsid w:val="00E206CA"/>
    <w:rsid w:val="00E42BEF"/>
    <w:rsid w:val="00E75227"/>
    <w:rsid w:val="00F17231"/>
    <w:rsid w:val="00FC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DA9CC"/>
  <w15:docId w15:val="{6BEBB649-2901-48BC-B713-084F6196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674C7F"/>
    <w:pPr>
      <w:keepNext/>
      <w:widowControl/>
      <w:autoSpaceDE/>
      <w:autoSpaceDN/>
      <w:adjustRightInd/>
      <w:ind w:firstLine="709"/>
      <w:jc w:val="both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0A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74C7F"/>
    <w:rPr>
      <w:rFonts w:ascii="Times New Roman" w:eastAsia="Times New Roman" w:hAnsi="Times New Roman" w:cs="Times New Roman"/>
      <w:sz w:val="28"/>
      <w:szCs w:val="20"/>
    </w:rPr>
  </w:style>
  <w:style w:type="character" w:customStyle="1" w:styleId="ConsTitle">
    <w:name w:val="ConsTitle Знак"/>
    <w:link w:val="ConsTitle0"/>
    <w:locked/>
    <w:rsid w:val="00674C7F"/>
    <w:rPr>
      <w:bCs/>
      <w:sz w:val="27"/>
    </w:rPr>
  </w:style>
  <w:style w:type="paragraph" w:customStyle="1" w:styleId="ConsTitle0">
    <w:name w:val="ConsTitle"/>
    <w:link w:val="ConsTitle"/>
    <w:rsid w:val="00674C7F"/>
    <w:pPr>
      <w:widowControl w:val="0"/>
      <w:autoSpaceDE w:val="0"/>
      <w:autoSpaceDN w:val="0"/>
      <w:adjustRightInd w:val="0"/>
      <w:spacing w:after="0" w:line="240" w:lineRule="auto"/>
      <w:jc w:val="both"/>
    </w:pPr>
    <w:rPr>
      <w:bCs/>
      <w:sz w:val="27"/>
    </w:rPr>
  </w:style>
  <w:style w:type="paragraph" w:styleId="a4">
    <w:name w:val="Balloon Text"/>
    <w:basedOn w:val="a"/>
    <w:link w:val="a5"/>
    <w:uiPriority w:val="99"/>
    <w:semiHidden/>
    <w:unhideWhenUsed/>
    <w:rsid w:val="007D21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80470"/>
    <w:rPr>
      <w:color w:val="0000FF"/>
      <w:u w:val="single"/>
    </w:rPr>
  </w:style>
  <w:style w:type="table" w:styleId="a7">
    <w:name w:val="Table Grid"/>
    <w:basedOn w:val="a1"/>
    <w:uiPriority w:val="59"/>
    <w:rsid w:val="0079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9CEA6-179A-43E2-B9B7-A590D63A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 Евгеньевна Андриянова</cp:lastModifiedBy>
  <cp:revision>4</cp:revision>
  <cp:lastPrinted>2019-12-13T05:58:00Z</cp:lastPrinted>
  <dcterms:created xsi:type="dcterms:W3CDTF">2023-12-01T08:04:00Z</dcterms:created>
  <dcterms:modified xsi:type="dcterms:W3CDTF">2025-09-05T08:23:00Z</dcterms:modified>
</cp:coreProperties>
</file>