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935072" w:rsidRDefault="00935072" w:rsidP="00935072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0026B4">
        <w:rPr>
          <w:rFonts w:ascii="Times New Roman" w:hAnsi="Times New Roman" w:cs="Times New Roman"/>
          <w:sz w:val="24"/>
          <w:szCs w:val="24"/>
        </w:rPr>
        <w:t>Третьего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кассационного суда общей юрисдикции</w:t>
      </w:r>
    </w:p>
    <w:p w:rsidR="00935072" w:rsidRDefault="00935072" w:rsidP="00935072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935072">
        <w:rPr>
          <w:rFonts w:ascii="Times New Roman" w:hAnsi="Times New Roman" w:cs="Times New Roman"/>
          <w:sz w:val="20"/>
          <w:szCs w:val="24"/>
        </w:rPr>
        <w:t>., почтовый адрес, контактный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935072">
      <w:pPr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935072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026B4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35072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307C"/>
    <w:rsid w:val="00F77078"/>
    <w:rsid w:val="00F77AE3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Администратор</cp:lastModifiedBy>
  <cp:revision>2</cp:revision>
  <cp:lastPrinted>2017-06-02T12:29:00Z</cp:lastPrinted>
  <dcterms:created xsi:type="dcterms:W3CDTF">2025-12-29T08:21:00Z</dcterms:created>
  <dcterms:modified xsi:type="dcterms:W3CDTF">2025-12-29T08:21:00Z</dcterms:modified>
</cp:coreProperties>
</file>