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7F" w:rsidRPr="00496A21" w:rsidRDefault="00C32B7F" w:rsidP="00C32B7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96A21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proofErr w:type="spellStart"/>
      <w:r w:rsidRPr="00496A21">
        <w:rPr>
          <w:rFonts w:ascii="Times New Roman" w:hAnsi="Times New Roman"/>
          <w:b/>
          <w:sz w:val="28"/>
          <w:szCs w:val="28"/>
        </w:rPr>
        <w:t>коррупционно</w:t>
      </w:r>
      <w:proofErr w:type="spellEnd"/>
      <w:r w:rsidRPr="00496A21">
        <w:rPr>
          <w:rFonts w:ascii="Times New Roman" w:hAnsi="Times New Roman"/>
          <w:b/>
          <w:sz w:val="28"/>
          <w:szCs w:val="28"/>
        </w:rPr>
        <w:t xml:space="preserve">-опасных функций </w:t>
      </w:r>
      <w:r w:rsidRPr="00496A21">
        <w:rPr>
          <w:rFonts w:ascii="Times New Roman" w:hAnsi="Times New Roman"/>
          <w:b/>
          <w:sz w:val="28"/>
          <w:szCs w:val="28"/>
        </w:rPr>
        <w:br/>
        <w:t>Третьего кассационного суда общей юрисдикции</w:t>
      </w:r>
    </w:p>
    <w:bookmarkEnd w:id="0"/>
    <w:p w:rsidR="00C32B7F" w:rsidRPr="00646634" w:rsidRDefault="00C32B7F" w:rsidP="00C32B7F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634">
        <w:rPr>
          <w:rFonts w:ascii="Times New Roman" w:eastAsia="Times New Roman" w:hAnsi="Times New Roman"/>
          <w:sz w:val="28"/>
          <w:szCs w:val="28"/>
          <w:lang w:eastAsia="ru-RU"/>
        </w:rPr>
        <w:t>Участие в подготовке и проведении личного приема граждан в Третьем кассационном суде общей юрисдикции.</w:t>
      </w:r>
    </w:p>
    <w:p w:rsidR="00C32B7F" w:rsidRPr="00646634" w:rsidRDefault="00C32B7F" w:rsidP="00C32B7F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634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мероприятий, связанных с поступлением граждан на федеральную государственную гражданскую службу и ее прохождением (участие в проведении конкурсов на замещение вакантных должностей федеральной государственной гражданской службы и на включение в кадровый резерв, аттестации, квалификационных экзаменов). Хранение и учет персональных данных судей и работников аппарата Третьего кассационного суда общей юрисдикции.</w:t>
      </w:r>
    </w:p>
    <w:p w:rsidR="00C32B7F" w:rsidRPr="00646634" w:rsidRDefault="00C32B7F" w:rsidP="00C32B7F">
      <w:pPr>
        <w:keepNext/>
        <w:keepLines/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6634">
        <w:rPr>
          <w:rFonts w:ascii="Times New Roman" w:eastAsia="Times New Roman" w:hAnsi="Times New Roman"/>
          <w:bCs/>
          <w:sz w:val="28"/>
          <w:szCs w:val="28"/>
          <w:lang w:eastAsia="ru-RU"/>
        </w:rPr>
        <w:t>3. Работа по обеспечению защиты государственной тайны и с документами ограниченного распространения</w:t>
      </w:r>
      <w:r w:rsidRPr="006466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Pr="00646634">
        <w:rPr>
          <w:rFonts w:ascii="Times New Roman" w:eastAsia="Times New Roman" w:hAnsi="Times New Roman"/>
          <w:bCs/>
          <w:sz w:val="28"/>
          <w:szCs w:val="28"/>
          <w:lang w:eastAsia="ru-RU"/>
        </w:rPr>
        <w:t>конфиденциальными и для служебного пользования). </w:t>
      </w:r>
    </w:p>
    <w:p w:rsidR="00C32B7F" w:rsidRPr="00646634" w:rsidRDefault="00C32B7F" w:rsidP="00C32B7F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66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Осуществление подготовки и принятие решений о распределении бюджетных ассигнований, субсидий и иных средств федерального бюджета, денежных документов и бланков строгой отчетности, хранение и учет персональных данных судей и работников аппарата Третьего кассационного суда общей юрисдикции.  </w:t>
      </w:r>
    </w:p>
    <w:p w:rsidR="00C32B7F" w:rsidRPr="00646634" w:rsidRDefault="00C32B7F" w:rsidP="00C32B7F">
      <w:pPr>
        <w:shd w:val="clear" w:color="auto" w:fill="FFFFFF"/>
        <w:tabs>
          <w:tab w:val="left" w:pos="0"/>
          <w:tab w:val="left" w:pos="142"/>
          <w:tab w:val="left" w:pos="3119"/>
          <w:tab w:val="left" w:pos="8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634">
        <w:rPr>
          <w:rFonts w:ascii="Times New Roman" w:eastAsia="Times New Roman" w:hAnsi="Times New Roman"/>
          <w:sz w:val="28"/>
          <w:szCs w:val="28"/>
          <w:lang w:eastAsia="ru-RU"/>
        </w:rPr>
        <w:t>5. Осуществление администрирования информационных ресурсов, находящихся в ведении Третьего кассационного суда общей юрисдикции, хранение и учет персональных данных судей и работников аппарата Третьего кассационного суда общей юрисдикции.</w:t>
      </w:r>
    </w:p>
    <w:p w:rsidR="00C32B7F" w:rsidRPr="00646634" w:rsidRDefault="00C32B7F" w:rsidP="00C32B7F">
      <w:pPr>
        <w:shd w:val="clear" w:color="auto" w:fill="FFFFFF"/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6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6. Организация судебного и архивного делоп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роизводства, регистрация, учет,</w:t>
      </w:r>
      <w:r w:rsidRPr="0064663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 рассмотрение поступающих в Третий кассационный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 общей юрисдикции обращений </w:t>
      </w:r>
      <w:r w:rsidRPr="00646634">
        <w:rPr>
          <w:rFonts w:ascii="Times New Roman" w:eastAsia="Times New Roman" w:hAnsi="Times New Roman"/>
          <w:sz w:val="28"/>
          <w:szCs w:val="28"/>
          <w:lang w:eastAsia="ru-RU"/>
        </w:rPr>
        <w:t>и жалоб граждан, представителей государственных и общественных организаций. Обеспечение учета, хранения и выдачи бланков исполнительного производства.</w:t>
      </w:r>
    </w:p>
    <w:p w:rsidR="00C32B7F" w:rsidRPr="00646634" w:rsidRDefault="00C32B7F" w:rsidP="00C32B7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6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7. Осуществление федеральными государственными гражданскими служащими постоянно, временно или в соответствии со специальными полномочиями административно-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хозяйственных </w:t>
      </w:r>
      <w:r w:rsidRPr="00646634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функций по участию в приемке товаров, работ, услуг, хранении, выдаче и учету товарно-материальных ценностей. </w:t>
      </w:r>
    </w:p>
    <w:p w:rsidR="00C32B7F" w:rsidRPr="00646634" w:rsidRDefault="00C32B7F" w:rsidP="00C32B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6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8. Осуществление федеральными государственными гражданскими служащими организационно-распорядительных функций, в том числе участие в осуществлении закупок товаров, работ, услуг, определение поставщиков и заключение контрактов, торгов Третьего кассационного суда общей юрисдикции, проведении экспертизы результатов, предусмотренных государственными контрактами, работе единой постоянно действующей комиссии по поступлению и выбытию активов Третьего кассационного суда общей юрисдикции.</w:t>
      </w:r>
    </w:p>
    <w:p w:rsidR="00C32B7F" w:rsidRDefault="00C32B7F" w:rsidP="00C32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9. Осуществлять организацию и контроль выполненных работ по ремонту и техническому оснащению зданий и помещений в Третьем кассационном суде общей юрисдикции.</w:t>
      </w:r>
    </w:p>
    <w:p w:rsidR="00C32B7F" w:rsidRDefault="00C32B7F" w:rsidP="00C32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10. Сбор, анализ и проверка достоверности и полноты сведений о доходах, расходах, об имуществе и обязательствах имущественного характера граждан, претендующих на замещение должностей федеральной государственной гражданской службы, и федеральных государственных гражданских служащих Третьего кассационного суда общей юрисдикции.</w:t>
      </w:r>
    </w:p>
    <w:p w:rsidR="00C32B7F" w:rsidRDefault="00C32B7F" w:rsidP="00C32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11. Проведение комплексных мер, направленных на профилактику коррупционных и иных правонарушений, а также работы по выявлению случаев конфликта интересов, несоблюдения ограничений, запретов и неисполнение обязанностей в целях противодействия коррупции на государственной гражданской службе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Третьем кассационным суде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общей юрисдикции.</w:t>
      </w: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32B7F" w:rsidRDefault="00C32B7F" w:rsidP="00C32B7F">
      <w:pPr>
        <w:rPr>
          <w:rFonts w:ascii="Times New Roman" w:hAnsi="Times New Roman"/>
          <w:sz w:val="28"/>
          <w:szCs w:val="28"/>
        </w:rPr>
      </w:pPr>
    </w:p>
    <w:p w:rsidR="00CD1CC2" w:rsidRDefault="00CD1CC2"/>
    <w:sectPr w:rsidR="00CD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41D5"/>
    <w:multiLevelType w:val="hybridMultilevel"/>
    <w:tmpl w:val="FA122072"/>
    <w:lvl w:ilvl="0" w:tplc="CAD4E4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50"/>
    <w:rsid w:val="00C32B7F"/>
    <w:rsid w:val="00CD1CC2"/>
    <w:rsid w:val="00E4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7B1E-81D2-4D4D-91D0-C21D794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Наталья Леонидовна</dc:creator>
  <cp:keywords/>
  <dc:description/>
  <cp:lastModifiedBy>Шарапова Наталья Леонидовна</cp:lastModifiedBy>
  <cp:revision>2</cp:revision>
  <dcterms:created xsi:type="dcterms:W3CDTF">2024-12-23T08:54:00Z</dcterms:created>
  <dcterms:modified xsi:type="dcterms:W3CDTF">2024-12-23T08:55:00Z</dcterms:modified>
</cp:coreProperties>
</file>