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b/>
          <w:bCs/>
          <w:color w:val="000000"/>
          <w:sz w:val="28"/>
          <w:szCs w:val="28"/>
          <w:lang w:eastAsia="ru-RU"/>
        </w:rPr>
        <w:t>Порядок обжалования судебных актов по делам об административных правонарушениях регламентирован главой 30 Кодекса Российской Федерации об административных правонарушениях </w:t>
      </w:r>
      <w:r w:rsidRPr="00F401B2">
        <w:rPr>
          <w:rFonts w:eastAsia="Times New Roman"/>
          <w:color w:val="000000"/>
          <w:sz w:val="28"/>
          <w:szCs w:val="28"/>
          <w:lang w:eastAsia="ru-RU"/>
        </w:rPr>
        <w:t>(далее – настоящий Кодекс).</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 </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b/>
          <w:bCs/>
          <w:color w:val="000000"/>
          <w:sz w:val="28"/>
          <w:szCs w:val="28"/>
          <w:lang w:eastAsia="ru-RU"/>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(в ред. Федерального закона от 04.06.2014 N 143-ФЗ)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(в ред. Федеральных законов от 02.11.2013 N 294-ФЗ, от 04.06.2014 N 143-ФЗ)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(в ред. Федерального закона от 04.06.2014 N 143-ФЗ)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(в ред. Федерального закона от 04.06.2014 N 143-ФЗ)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(часть 4 введена Федеральным законом от 06.12.2011 N 404-ФЗ; в ред. Федеральных законов от 04.06.2014 N 143-ФЗ, от 05.04.2021 N 83-ФЗ, от 31.07.2025 N 300-ФЗ)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 xml:space="preserve">5. Вступившее </w:t>
      </w:r>
      <w:proofErr w:type="gramStart"/>
      <w:r w:rsidRPr="00F401B2">
        <w:rPr>
          <w:rFonts w:eastAsia="Times New Roman"/>
          <w:color w:val="000000"/>
          <w:sz w:val="28"/>
          <w:szCs w:val="28"/>
          <w:lang w:eastAsia="ru-RU"/>
        </w:rPr>
        <w:t>в законную силу решение по результатам рассмотрения жалобы на вынесенное судьей постановление по делу об административном правонарушении</w:t>
      </w:r>
      <w:proofErr w:type="gramEnd"/>
      <w:r w:rsidRPr="00F401B2">
        <w:rPr>
          <w:rFonts w:eastAsia="Times New Roman"/>
          <w:color w:val="000000"/>
          <w:sz w:val="28"/>
          <w:szCs w:val="28"/>
          <w:lang w:eastAsia="ru-RU"/>
        </w:rPr>
        <w:t xml:space="preserve"> может быть обжаловано органом, должностное лицо которого направило это дело на рассмотрение судье.</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(часть 5 введена Федеральным законом от 14.10.2014 N 307-ФЗ; в ред. Федерального закона от 31.07.2025 N 300-ФЗ)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 xml:space="preserve">6. </w:t>
      </w:r>
      <w:proofErr w:type="gramStart"/>
      <w:r w:rsidRPr="00F401B2">
        <w:rPr>
          <w:rFonts w:eastAsia="Times New Roman"/>
          <w:color w:val="000000"/>
          <w:sz w:val="28"/>
          <w:szCs w:val="28"/>
          <w:lang w:eastAsia="ru-RU"/>
        </w:rPr>
        <w:t xml:space="preserve">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административного наказания в виде </w:t>
      </w:r>
      <w:r w:rsidRPr="00F401B2">
        <w:rPr>
          <w:rFonts w:eastAsia="Times New Roman"/>
          <w:color w:val="000000"/>
          <w:sz w:val="28"/>
          <w:szCs w:val="28"/>
          <w:lang w:eastAsia="ru-RU"/>
        </w:rPr>
        <w:lastRenderedPageBreak/>
        <w:t>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w:t>
      </w:r>
      <w:proofErr w:type="gramEnd"/>
      <w:r w:rsidRPr="00F401B2">
        <w:rPr>
          <w:rFonts w:eastAsia="Times New Roman"/>
          <w:color w:val="000000"/>
          <w:sz w:val="28"/>
          <w:szCs w:val="28"/>
          <w:lang w:eastAsia="ru-RU"/>
        </w:rPr>
        <w:t xml:space="preserve"> </w:t>
      </w:r>
      <w:proofErr w:type="gramStart"/>
      <w:r w:rsidRPr="00F401B2">
        <w:rPr>
          <w:rFonts w:eastAsia="Times New Roman"/>
          <w:color w:val="000000"/>
          <w:sz w:val="28"/>
          <w:szCs w:val="28"/>
          <w:lang w:eastAsia="ru-RU"/>
        </w:rPr>
        <w:t>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roofErr w:type="gramEnd"/>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(часть 6 введена Федеральным законом от 30.12.2021 N 481-ФЗ)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7. 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(часть 7 введена Федеральным законом от 30.12.2021 N 481-ФЗ)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b/>
          <w:bCs/>
          <w:color w:val="000000"/>
          <w:sz w:val="28"/>
          <w:szCs w:val="28"/>
          <w:lang w:eastAsia="ru-RU"/>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(в ред. Федерального закона от 04.06.2014 N 143-ФЗ)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(в ред. Федеральных законов от 04.06.2014 N 143-ФЗ, от 03.08.2018 N 326-ФЗ, от 12.11.2018 N 417-ФЗ)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(часть 2 в ред. Федерального закона от 12.11.2018 N 417-ФЗ)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 xml:space="preserve">3. </w:t>
      </w:r>
      <w:proofErr w:type="gramStart"/>
      <w:r w:rsidRPr="00F401B2">
        <w:rPr>
          <w:rFonts w:eastAsia="Times New Roman"/>
          <w:color w:val="000000"/>
          <w:sz w:val="28"/>
          <w:szCs w:val="28"/>
          <w:lang w:eastAsia="ru-RU"/>
        </w:rPr>
        <w:t>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roofErr w:type="gramEnd"/>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(часть 3 в ред. Федерального закона от 12.11.2018 N 417-ФЗ)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t>4. Утратил силу. - Федеральный закон от 04.06.2014 N 143-ФЗ.</w:t>
      </w:r>
    </w:p>
    <w:p w:rsidR="00F401B2" w:rsidRPr="00F401B2" w:rsidRDefault="00F401B2" w:rsidP="00F401B2">
      <w:pPr>
        <w:shd w:val="clear" w:color="auto" w:fill="FFFFFF"/>
        <w:ind w:firstLine="720"/>
        <w:jc w:val="both"/>
        <w:rPr>
          <w:rFonts w:eastAsia="Times New Roman"/>
          <w:color w:val="000000"/>
          <w:sz w:val="28"/>
          <w:szCs w:val="28"/>
          <w:lang w:eastAsia="ru-RU"/>
        </w:rPr>
      </w:pPr>
      <w:r w:rsidRPr="00F401B2">
        <w:rPr>
          <w:rFonts w:eastAsia="Times New Roman"/>
          <w:color w:val="000000"/>
          <w:sz w:val="28"/>
          <w:szCs w:val="28"/>
          <w:lang w:eastAsia="ru-RU"/>
        </w:rPr>
        <w:lastRenderedPageBreak/>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6B602F" w:rsidRPr="00F401B2" w:rsidRDefault="00F401B2" w:rsidP="00502345">
      <w:pPr>
        <w:shd w:val="clear" w:color="auto" w:fill="FFFFFF"/>
        <w:ind w:firstLine="720"/>
        <w:jc w:val="both"/>
        <w:rPr>
          <w:b/>
          <w:sz w:val="28"/>
          <w:szCs w:val="28"/>
        </w:rPr>
      </w:pPr>
      <w:r w:rsidRPr="00F401B2">
        <w:rPr>
          <w:rFonts w:eastAsia="Times New Roman"/>
          <w:color w:val="000000"/>
          <w:sz w:val="28"/>
          <w:szCs w:val="28"/>
          <w:lang w:eastAsia="ru-RU"/>
        </w:rPr>
        <w:t>(часть 4.1 в ред. Федерального закона от 22.11.2016 N 393-ФЗ)</w:t>
      </w:r>
      <w:bookmarkStart w:id="0" w:name="_GoBack"/>
      <w:bookmarkEnd w:id="0"/>
    </w:p>
    <w:p w:rsidR="00920BA9" w:rsidRPr="00920BA9" w:rsidRDefault="00920BA9" w:rsidP="00502345">
      <w:pPr>
        <w:autoSpaceDE w:val="0"/>
        <w:autoSpaceDN w:val="0"/>
        <w:adjustRightInd w:val="0"/>
        <w:ind w:firstLine="567"/>
        <w:jc w:val="both"/>
        <w:rPr>
          <w:sz w:val="28"/>
          <w:szCs w:val="28"/>
        </w:rPr>
      </w:pPr>
      <w:r w:rsidRPr="00920BA9">
        <w:rPr>
          <w:b/>
          <w:sz w:val="28"/>
          <w:szCs w:val="28"/>
        </w:rPr>
        <w:t xml:space="preserve">Статья 30.14. Кодекса Российской Федерации об административных правонарушениях </w:t>
      </w:r>
    </w:p>
    <w:p w:rsidR="00920BA9" w:rsidRPr="00920BA9" w:rsidRDefault="00920BA9" w:rsidP="00920BA9">
      <w:pPr>
        <w:pStyle w:val="a3"/>
        <w:autoSpaceDE w:val="0"/>
        <w:autoSpaceDN w:val="0"/>
        <w:adjustRightInd w:val="0"/>
        <w:ind w:left="0" w:firstLine="567"/>
        <w:jc w:val="both"/>
        <w:rPr>
          <w:sz w:val="28"/>
          <w:szCs w:val="28"/>
        </w:rPr>
      </w:pPr>
      <w:r w:rsidRPr="00920BA9">
        <w:rPr>
          <w:sz w:val="28"/>
          <w:szCs w:val="28"/>
        </w:rPr>
        <w:t>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20BA9" w:rsidRPr="00920BA9" w:rsidRDefault="00920BA9" w:rsidP="00920BA9">
      <w:pPr>
        <w:pStyle w:val="a3"/>
        <w:autoSpaceDE w:val="0"/>
        <w:autoSpaceDN w:val="0"/>
        <w:adjustRightInd w:val="0"/>
        <w:ind w:left="0" w:firstLine="567"/>
        <w:jc w:val="both"/>
        <w:rPr>
          <w:sz w:val="28"/>
          <w:szCs w:val="28"/>
        </w:rPr>
      </w:pPr>
      <w:r w:rsidRPr="00920BA9">
        <w:rPr>
          <w:sz w:val="28"/>
          <w:szCs w:val="28"/>
        </w:rPr>
        <w:t xml:space="preserve">(в ред. Федерального закона от 04.06.2014 N 143-ФЗ) </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1. Жалоба подается, протест приносится в суд, полномочный пересматривать такие жалобы, протесты.</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(часть 1 в ред. Федерального закона от 04.06.2014 N 143-ФЗ)</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1) наименование суда, в который подается жалоба, приносится протест;</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2) сведения о лице, подавшем жалобу, прокуроре, принесшем протест;</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3) сведения о других участниках производства по делу об административном правонарушении;</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4) указание на постановление по делу об административном правонарушении, решение по результатам рассмотрения жалоб, протестов;</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(в ред. Федерального закона от 04.06.2014 N 143-ФЗ)</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6) перечень материалов, прилагаемых к жалобе, протесту;</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7) подпись лица, подавшего жалобу, прокурора, принесшего протест.</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3. К жалобе, протесту должны быть приложены:</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1) копия постановления по делу об административном правонарушении;</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2) копии решений по результатам рассмотрения жалоб, протестов, если такие решения вынесены;</w:t>
      </w:r>
    </w:p>
    <w:p w:rsidR="00920BA9" w:rsidRPr="00920BA9" w:rsidRDefault="00920BA9" w:rsidP="00920BA9">
      <w:pPr>
        <w:pStyle w:val="a3"/>
        <w:autoSpaceDE w:val="0"/>
        <w:autoSpaceDN w:val="0"/>
        <w:adjustRightInd w:val="0"/>
        <w:ind w:left="0" w:firstLine="709"/>
        <w:jc w:val="both"/>
        <w:rPr>
          <w:sz w:val="28"/>
          <w:szCs w:val="28"/>
        </w:rPr>
      </w:pPr>
      <w:r w:rsidRPr="00920BA9">
        <w:rPr>
          <w:sz w:val="28"/>
          <w:szCs w:val="28"/>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C914AB" w:rsidRPr="00920BA9" w:rsidRDefault="00920BA9" w:rsidP="00920BA9">
      <w:pPr>
        <w:pStyle w:val="a3"/>
        <w:autoSpaceDE w:val="0"/>
        <w:autoSpaceDN w:val="0"/>
        <w:adjustRightInd w:val="0"/>
        <w:ind w:left="0" w:firstLine="709"/>
        <w:jc w:val="both"/>
        <w:rPr>
          <w:sz w:val="28"/>
          <w:szCs w:val="28"/>
        </w:rPr>
      </w:pPr>
      <w:r w:rsidRPr="00920BA9">
        <w:rPr>
          <w:sz w:val="28"/>
          <w:szCs w:val="28"/>
        </w:rPr>
        <w:lastRenderedPageBreak/>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6B602F" w:rsidRPr="00920BA9" w:rsidRDefault="006B602F" w:rsidP="00920BA9">
      <w:pPr>
        <w:autoSpaceDE w:val="0"/>
        <w:autoSpaceDN w:val="0"/>
        <w:adjustRightInd w:val="0"/>
        <w:ind w:firstLine="709"/>
        <w:jc w:val="both"/>
        <w:rPr>
          <w:sz w:val="28"/>
          <w:szCs w:val="28"/>
        </w:rPr>
      </w:pPr>
    </w:p>
    <w:sectPr w:rsidR="006B602F" w:rsidRPr="0092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64DD"/>
    <w:multiLevelType w:val="hybridMultilevel"/>
    <w:tmpl w:val="300ED54A"/>
    <w:lvl w:ilvl="0" w:tplc="1A7A13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C8"/>
    <w:rsid w:val="00107623"/>
    <w:rsid w:val="00502345"/>
    <w:rsid w:val="005826C8"/>
    <w:rsid w:val="006B602F"/>
    <w:rsid w:val="0090460B"/>
    <w:rsid w:val="00920BA9"/>
    <w:rsid w:val="00C914AB"/>
    <w:rsid w:val="00E8090E"/>
    <w:rsid w:val="00F401B2"/>
    <w:rsid w:val="00FA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9679">
      <w:bodyDiv w:val="1"/>
      <w:marLeft w:val="0"/>
      <w:marRight w:val="0"/>
      <w:marTop w:val="0"/>
      <w:marBottom w:val="0"/>
      <w:divBdr>
        <w:top w:val="none" w:sz="0" w:space="0" w:color="auto"/>
        <w:left w:val="none" w:sz="0" w:space="0" w:color="auto"/>
        <w:bottom w:val="none" w:sz="0" w:space="0" w:color="auto"/>
        <w:right w:val="none" w:sz="0" w:space="0" w:color="auto"/>
      </w:divBdr>
    </w:div>
    <w:div w:id="1435127287">
      <w:bodyDiv w:val="1"/>
      <w:marLeft w:val="0"/>
      <w:marRight w:val="0"/>
      <w:marTop w:val="0"/>
      <w:marBottom w:val="0"/>
      <w:divBdr>
        <w:top w:val="none" w:sz="0" w:space="0" w:color="auto"/>
        <w:left w:val="none" w:sz="0" w:space="0" w:color="auto"/>
        <w:bottom w:val="none" w:sz="0" w:space="0" w:color="auto"/>
        <w:right w:val="none" w:sz="0" w:space="0" w:color="auto"/>
      </w:divBdr>
      <w:divsChild>
        <w:div w:id="960041346">
          <w:marLeft w:val="0"/>
          <w:marRight w:val="0"/>
          <w:marTop w:val="0"/>
          <w:marBottom w:val="0"/>
          <w:divBdr>
            <w:top w:val="none" w:sz="0" w:space="0" w:color="auto"/>
            <w:left w:val="none" w:sz="0" w:space="0" w:color="auto"/>
            <w:bottom w:val="none" w:sz="0" w:space="0" w:color="auto"/>
            <w:right w:val="none" w:sz="0" w:space="0" w:color="auto"/>
          </w:divBdr>
        </w:div>
        <w:div w:id="104032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7</cp:revision>
  <dcterms:created xsi:type="dcterms:W3CDTF">2025-12-10T09:16:00Z</dcterms:created>
  <dcterms:modified xsi:type="dcterms:W3CDTF">2025-12-10T11:23:00Z</dcterms:modified>
</cp:coreProperties>
</file>