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E68B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E68BF" w:rsidRDefault="00DE68BF">
            <w:pPr>
              <w:pStyle w:val="ConsPlusTitlePage0"/>
            </w:pPr>
          </w:p>
        </w:tc>
      </w:tr>
      <w:tr w:rsidR="00DE68B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68BF" w:rsidRDefault="00D62F0A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20.08.2004 N 113-ФЗ</w:t>
            </w:r>
            <w:r>
              <w:rPr>
                <w:sz w:val="48"/>
              </w:rPr>
              <w:br/>
              <w:t>(ред. от 16.02.2022)</w:t>
            </w:r>
            <w:r>
              <w:rPr>
                <w:sz w:val="48"/>
              </w:rPr>
              <w:br/>
              <w:t>"О присяжных заседателях федеральных судов общей юрисдикции в Российской Федерации"</w:t>
            </w:r>
          </w:p>
        </w:tc>
      </w:tr>
      <w:tr w:rsidR="00DE68B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68BF" w:rsidRDefault="00DE68BF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DE68BF" w:rsidRDefault="00DE68BF">
      <w:pPr>
        <w:pStyle w:val="ConsPlusNormal0"/>
        <w:sectPr w:rsidR="00DE68B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E68BF" w:rsidRDefault="00DE68B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E68B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8BF" w:rsidRDefault="00D62F0A">
            <w:pPr>
              <w:pStyle w:val="ConsPlusNormal0"/>
            </w:pPr>
            <w:r>
              <w:t>20 августа 2004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8BF" w:rsidRDefault="00D62F0A">
            <w:pPr>
              <w:pStyle w:val="ConsPlusNormal0"/>
              <w:jc w:val="right"/>
            </w:pPr>
            <w:r>
              <w:t>N 113-ФЗ</w:t>
            </w:r>
          </w:p>
        </w:tc>
      </w:tr>
    </w:tbl>
    <w:p w:rsidR="00DE68BF" w:rsidRDefault="00DE68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68BF" w:rsidRDefault="00DE68BF">
      <w:pPr>
        <w:pStyle w:val="ConsPlusNormal0"/>
        <w:jc w:val="center"/>
      </w:pPr>
    </w:p>
    <w:p w:rsidR="00DE68BF" w:rsidRDefault="00D62F0A">
      <w:pPr>
        <w:pStyle w:val="ConsPlusTitle0"/>
        <w:jc w:val="center"/>
      </w:pPr>
      <w:r>
        <w:t>РОССИЙСКАЯ ФЕДЕРАЦИЯ</w:t>
      </w:r>
    </w:p>
    <w:p w:rsidR="00DE68BF" w:rsidRDefault="00DE68BF">
      <w:pPr>
        <w:pStyle w:val="ConsPlusTitle0"/>
        <w:jc w:val="center"/>
      </w:pPr>
    </w:p>
    <w:p w:rsidR="00DE68BF" w:rsidRDefault="00D62F0A">
      <w:pPr>
        <w:pStyle w:val="ConsPlusTitle0"/>
        <w:jc w:val="center"/>
      </w:pPr>
      <w:r>
        <w:t>ФЕДЕРАЛЬНЫЙ ЗАКОН</w:t>
      </w:r>
    </w:p>
    <w:p w:rsidR="00DE68BF" w:rsidRDefault="00DE68BF">
      <w:pPr>
        <w:pStyle w:val="ConsPlusTitle0"/>
        <w:jc w:val="center"/>
      </w:pPr>
    </w:p>
    <w:p w:rsidR="00DE68BF" w:rsidRDefault="00D62F0A">
      <w:pPr>
        <w:pStyle w:val="ConsPlusTitle0"/>
        <w:jc w:val="center"/>
      </w:pPr>
      <w:r>
        <w:t>О ПРИСЯЖНЫХ ЗАСЕДАТЕЛЯХ ФЕДЕРАЛЬНЫХ СУДОВ</w:t>
      </w:r>
    </w:p>
    <w:p w:rsidR="00DE68BF" w:rsidRDefault="00D62F0A">
      <w:pPr>
        <w:pStyle w:val="ConsPlusTitle0"/>
        <w:jc w:val="center"/>
      </w:pPr>
      <w:r>
        <w:t>ОБЩЕЙ ЮРИСДИКЦИИ В РОССИЙСКОЙ ФЕДЕРАЦИИ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jc w:val="right"/>
      </w:pPr>
      <w:proofErr w:type="gramStart"/>
      <w:r>
        <w:t>Принят</w:t>
      </w:r>
      <w:proofErr w:type="gramEnd"/>
    </w:p>
    <w:p w:rsidR="00DE68BF" w:rsidRDefault="00D62F0A">
      <w:pPr>
        <w:pStyle w:val="ConsPlusNormal0"/>
        <w:jc w:val="right"/>
      </w:pPr>
      <w:r>
        <w:t>Государственной Думой</w:t>
      </w:r>
    </w:p>
    <w:p w:rsidR="00DE68BF" w:rsidRDefault="00D62F0A">
      <w:pPr>
        <w:pStyle w:val="ConsPlusNormal0"/>
        <w:jc w:val="right"/>
      </w:pPr>
      <w:r>
        <w:t>31 июля 2004 года</w:t>
      </w:r>
    </w:p>
    <w:p w:rsidR="00DE68BF" w:rsidRDefault="00DE68BF">
      <w:pPr>
        <w:pStyle w:val="ConsPlusNormal0"/>
        <w:jc w:val="right"/>
      </w:pPr>
    </w:p>
    <w:p w:rsidR="00DE68BF" w:rsidRDefault="00D62F0A">
      <w:pPr>
        <w:pStyle w:val="ConsPlusNormal0"/>
        <w:jc w:val="right"/>
      </w:pPr>
      <w:r>
        <w:t>Одобрен</w:t>
      </w:r>
    </w:p>
    <w:p w:rsidR="00DE68BF" w:rsidRDefault="00D62F0A">
      <w:pPr>
        <w:pStyle w:val="ConsPlusNormal0"/>
        <w:jc w:val="right"/>
      </w:pPr>
      <w:r>
        <w:t>Советом Федерации</w:t>
      </w:r>
    </w:p>
    <w:p w:rsidR="00DE68BF" w:rsidRDefault="00D62F0A">
      <w:pPr>
        <w:pStyle w:val="ConsPlusNormal0"/>
        <w:jc w:val="right"/>
      </w:pPr>
      <w:r>
        <w:t>8 августа 2004 года</w:t>
      </w:r>
    </w:p>
    <w:p w:rsidR="00DE68BF" w:rsidRDefault="00DE68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68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8BF" w:rsidRDefault="00DE68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8BF" w:rsidRDefault="00DE68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8BF" w:rsidRDefault="00D62F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8BF" w:rsidRDefault="00D62F0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31.03.2005 </w:t>
            </w:r>
            <w:hyperlink r:id="rId7" w:tooltip="Федеральный закон от 31.03.2005 N 26-ФЗ &quot;О внесении изменения в статью 5 Федерального закона &quot;О присяжных заседателях федеральных судов общей юрисдикции в Российской Федерации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E68BF" w:rsidRDefault="00D62F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8" w:tooltip="Федеральный закон от 22.12.2008 N 265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      <w:r>
                <w:rPr>
                  <w:color w:val="0000FF"/>
                </w:rPr>
                <w:t>N 265-ФЗ</w:t>
              </w:r>
            </w:hyperlink>
            <w:r>
              <w:rPr>
                <w:color w:val="392C69"/>
              </w:rPr>
              <w:t xml:space="preserve">, от 25.11.2009 </w:t>
            </w:r>
            <w:hyperlink r:id="rId9" w:tooltip="Федеральный закон от 25.11.2009 N 271-ФЗ &quot;О внесении изменений в статью 7 Федерального закона &quot;О присяжных заседателях федеральных судов общей юрисдикции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0" w:tooltip="Федеральный закон от 27.12.2009 N 350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      <w:r>
                <w:rPr>
                  <w:color w:val="0000FF"/>
                </w:rPr>
                <w:t>N 350-ФЗ</w:t>
              </w:r>
            </w:hyperlink>
            <w:r>
              <w:rPr>
                <w:color w:val="392C69"/>
              </w:rPr>
              <w:t>,</w:t>
            </w:r>
          </w:p>
          <w:p w:rsidR="00DE68BF" w:rsidRDefault="00D62F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11" w:tooltip="Федеральный закон от 29.12.2010 N 433-ФЗ (ред. от 29.12.2025) &quot;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2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</w:t>
            </w:r>
          </w:p>
          <w:p w:rsidR="00DE68BF" w:rsidRDefault="00D62F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14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01.10.2019 </w:t>
            </w:r>
            <w:hyperlink r:id="rId15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 от 16.02</w:t>
            </w:r>
            <w:r>
              <w:rPr>
                <w:color w:val="392C69"/>
              </w:rPr>
              <w:t xml:space="preserve">.2022 </w:t>
            </w:r>
            <w:hyperlink r:id="rId16" w:tooltip="Федеральный закон от 16.02.2022 N 13-ФЗ &quot;О внесении изменения в статью 11 Федерального закона &quot;О присяжных заседателях федеральных судов общей юрисдикции в Российской Федерации&quot; {КонсультантПлюс}">
              <w:r>
                <w:rPr>
                  <w:color w:val="0000FF"/>
                </w:rPr>
                <w:t>N 13-ФЗ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8BF" w:rsidRDefault="00DE68BF">
            <w:pPr>
              <w:pStyle w:val="ConsPlusNormal0"/>
            </w:pPr>
          </w:p>
        </w:tc>
      </w:tr>
    </w:tbl>
    <w:p w:rsidR="00DE68BF" w:rsidRDefault="00DE68BF">
      <w:pPr>
        <w:pStyle w:val="ConsPlusNormal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1. Рассмотрение уголовных дел с участием присяжных заседателей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bookmarkStart w:id="1" w:name="P26"/>
      <w:bookmarkEnd w:id="1"/>
      <w:proofErr w:type="gramStart"/>
      <w:r>
        <w:t xml:space="preserve">Рассмотрение уголовных дел с участием присяжных заседателей федеральных судов общей юрисдикции (далее - присяжные заседатели) проводится в Верховном Суде Российской Федерации, верховных судах республик, краевых, областных судах, судах городов федерального </w:t>
      </w:r>
      <w:r>
        <w:t>значения, автономной области и автономных округов, районных судах, окружных (флотских) военных судах и гарнизонных военных судах (далее - суды), за исключением военных судов, дислоцированных за пределами территории Российской Федерации.</w:t>
      </w:r>
      <w:proofErr w:type="gramEnd"/>
    </w:p>
    <w:p w:rsidR="00DE68BF" w:rsidRDefault="00D62F0A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7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2. Участие граждан Российской Федерации в осуществлении правосудия в качестве присяжных заседателей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>1. Граждане Российской Федерации (далее - граждане) имеют право участвовать в осуществл</w:t>
      </w:r>
      <w:r>
        <w:t>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заседателей. Ограничение данного права устанавливается только федеральным законом.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2. Участие в осуществлении правосуд</w:t>
      </w:r>
      <w:r>
        <w:t>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bookmarkStart w:id="2" w:name="P34"/>
      <w:bookmarkEnd w:id="2"/>
      <w:r>
        <w:t>Статья 3. Требования, предъявляемые к присяжным заседателям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>1. Присяжными заседателями могут быть граждане, включенные в с</w:t>
      </w:r>
      <w:r>
        <w:t xml:space="preserve">писки кандидатов в присяжные заседатели и призванные в установленном Уголовно-процессуальным </w:t>
      </w:r>
      <w:hyperlink r:id="rId18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порядке к участию в рассмотрении судом уголовного дела.</w:t>
      </w:r>
    </w:p>
    <w:p w:rsidR="00DE68BF" w:rsidRDefault="00D62F0A">
      <w:pPr>
        <w:pStyle w:val="ConsPlusNormal0"/>
        <w:spacing w:before="200"/>
        <w:ind w:firstLine="540"/>
        <w:jc w:val="both"/>
      </w:pPr>
      <w:bookmarkStart w:id="3" w:name="P37"/>
      <w:bookmarkEnd w:id="3"/>
      <w:r>
        <w:t>2. Присяжными заседателями и кандидатами в присяжные заседатели не могут быть лица: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1) не достигшие к моменту составлени</w:t>
      </w:r>
      <w:r>
        <w:t>я списков кандидатов в присяжные заседатели возраста 25 лет;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lastRenderedPageBreak/>
        <w:t xml:space="preserve">2) </w:t>
      </w:r>
      <w:proofErr w:type="gramStart"/>
      <w:r>
        <w:t>имеющие</w:t>
      </w:r>
      <w:proofErr w:type="gramEnd"/>
      <w:r>
        <w:t xml:space="preserve"> непогашенную или неснятую судимость;</w:t>
      </w:r>
    </w:p>
    <w:p w:rsidR="00DE68BF" w:rsidRDefault="00D62F0A">
      <w:pPr>
        <w:pStyle w:val="ConsPlusNormal0"/>
        <w:spacing w:before="200"/>
        <w:ind w:firstLine="540"/>
        <w:jc w:val="both"/>
      </w:pPr>
      <w:proofErr w:type="gramStart"/>
      <w:r>
        <w:t>3) признанные судом недееспособными или ограниченные судом в дееспособности;</w:t>
      </w:r>
      <w:proofErr w:type="gramEnd"/>
    </w:p>
    <w:p w:rsidR="00DE68BF" w:rsidRDefault="00D62F0A">
      <w:pPr>
        <w:pStyle w:val="ConsPlusNormal0"/>
        <w:spacing w:before="200"/>
        <w:ind w:firstLine="540"/>
        <w:jc w:val="both"/>
      </w:pPr>
      <w:r>
        <w:t>4) состоящие на учете в наркологическом или психоневрологическом диспа</w:t>
      </w:r>
      <w:r>
        <w:t>нсере в связи с лечением от алкоголизма, наркомании, токсикомании, хронических и затяжных психических расстройств.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3. К участию в рассмотрении судом конкретного уголовного дела в порядке, установленном Уголовно-процессуальным </w:t>
      </w:r>
      <w:hyperlink r:id="rId19" w:tooltip="&quot;Уголовно-процессуальный кодекс Российской Федерации&quot; от 18.12.2001 N 174-ФЗ (ред. от 08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 качестве присяжных заседателей не допуск</w:t>
      </w:r>
      <w:r>
        <w:t>аются также лица: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1) подозреваемые или обвиняемые в совершении преступлений;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2) не </w:t>
      </w:r>
      <w:proofErr w:type="gramStart"/>
      <w:r>
        <w:t>владеющие</w:t>
      </w:r>
      <w:proofErr w:type="gramEnd"/>
      <w:r>
        <w:t xml:space="preserve"> языком, на котором ведется судопроизводство;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3) имеющие физические или психические недостатки, препятствующие полноценному участию в рассмотрении судом уголовного </w:t>
      </w:r>
      <w:r>
        <w:t>дела.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bookmarkStart w:id="4" w:name="P47"/>
      <w:bookmarkEnd w:id="4"/>
      <w:r>
        <w:t>Статья 4. Списки кандидатов в присяжные заседатели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(в ред. Федерального </w:t>
      </w:r>
      <w:hyperlink r:id="rId20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1. Исполнительно-распорядительный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образования, включая в указанные списки граждан, постоянно проживающих на территории </w:t>
      </w:r>
      <w:r>
        <w:t>соответствующего муниципального образования.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образований, предста</w:t>
      </w:r>
      <w:r>
        <w:t>вляемых главами муниципальных образований, составляет общий и запасной списки кандидатов в присяжные заседатели субъекта Российской Федерации, включая в них необходимое для работы соответствующего суда число граждан, постоянно проживающих на территории суб</w:t>
      </w:r>
      <w:r>
        <w:t>ъекта Российской Федерации, а также списки и</w:t>
      </w:r>
      <w:proofErr w:type="gramEnd"/>
      <w:r>
        <w:t xml:space="preserve"> запасные списки кандидатов в присяжные заседатели округов, образованных в соответствии с </w:t>
      </w:r>
      <w:hyperlink w:anchor="P62" w:tooltip="3. При недостаточной для формирования списков кандидатов в присяжные заседатели численности населения в муниципальных образованиях, на территории которых распространяется юрисдикция районного суда, высший исполнительный орган государственной власти субъекта Ро">
        <w:r>
          <w:rPr>
            <w:color w:val="0000FF"/>
          </w:rPr>
          <w:t>частью 3 статьи 5</w:t>
        </w:r>
      </w:hyperlink>
      <w:r>
        <w:t xml:space="preserve"> настоящего Федерального закона, включая в них необходимое для работы соответствующих судов число граждан, постоянно проживающих на территориях муниципальных образований, входящих в округа.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3. Число граждан, подлежащих включению в общий список кандидатов в</w:t>
      </w:r>
      <w:r>
        <w:t xml:space="preserve"> присяжные заседатели субъекта Российской Федерации от каждого муниципального образования, должно примерно соответствовать соотношению числа граждан, постоянно проживающих на территории муниципального образования, и числа граждан, постоянно проживающих на </w:t>
      </w:r>
      <w:r>
        <w:t>территории субъекта Российской Федерации.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4. Число граждан, подлежащих включению в запасной список кандидатов в присяжные заседатели муниципального образования, определяется исполнительно-распорядительным органом муниципального образования, а число граждан</w:t>
      </w:r>
      <w:r>
        <w:t>,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Федерации, определяется высшим исполнительным органом государственной власти субъекта Российской Федер</w:t>
      </w:r>
      <w:r>
        <w:t xml:space="preserve">ации. </w:t>
      </w:r>
      <w:proofErr w:type="gramStart"/>
      <w:r>
        <w:t>Число граждан, подлежащих включению в запасной список кандидатов в присяжные заседатели муниципального образования, запасной список кандидатов в присяжные заседатели округа и запасной список кандидатов в присяжные заседатели субъекта Российской Федер</w:t>
      </w:r>
      <w:r>
        <w:t>ации, составляет не более одной четвертой числа кандидатов в присяжные заседатели, подлежащих включению соответственно в список кандидатов в присяжные заседатели муниципального образования, список кандидатов в присяжные заседатели округа и общий список</w:t>
      </w:r>
      <w:proofErr w:type="gramEnd"/>
      <w:r>
        <w:t xml:space="preserve"> кан</w:t>
      </w:r>
      <w:r>
        <w:t>дидатов в присяжные заседатели субъекта Российской Федерации.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bookmarkStart w:id="5" w:name="P56"/>
      <w:bookmarkEnd w:id="5"/>
      <w:r>
        <w:t>Статья 5. Порядок и сроки составления списков кандидатов в присяжные заседатели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(в ред. Федерального </w:t>
      </w:r>
      <w:hyperlink r:id="rId21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jc w:val="both"/>
      </w:pPr>
    </w:p>
    <w:p w:rsidR="00DE68BF" w:rsidRDefault="00D62F0A">
      <w:pPr>
        <w:pStyle w:val="ConsPlusNormal0"/>
        <w:ind w:firstLine="540"/>
        <w:jc w:val="both"/>
      </w:pPr>
      <w:r>
        <w:lastRenderedPageBreak/>
        <w:t xml:space="preserve">1. Председатели верховного суда </w:t>
      </w:r>
      <w:r>
        <w:t xml:space="preserve">республики, краевого, областного суда, суда города федерального значения, автономной области, автономного округа не </w:t>
      </w:r>
      <w:proofErr w:type="gramStart"/>
      <w:r>
        <w:t>позднее</w:t>
      </w:r>
      <w:proofErr w:type="gramEnd"/>
      <w:r>
        <w:t xml:space="preserve"> чем за три месяца до истечения срока полномочий кандидатов в присяжные заседатели, ранее включенных в списки кандидатов в присяжные </w:t>
      </w:r>
      <w:r>
        <w:t>заседатели,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2. Высший исполнительный орган госу</w:t>
      </w:r>
      <w:r>
        <w:t xml:space="preserve">дарственной власти субъекта Российской Федерации в соответствии со </w:t>
      </w:r>
      <w:hyperlink w:anchor="P47" w:tooltip="Статья 4. Списки кандидатов в присяжные заседатели">
        <w:r>
          <w:rPr>
            <w:color w:val="0000FF"/>
          </w:rPr>
          <w:t>статьей 4</w:t>
        </w:r>
      </w:hyperlink>
      <w:r>
        <w:t xml:space="preserve"> настоящего Федерального закона устанавливает порядок и сроки составления списков и запасных списк</w:t>
      </w:r>
      <w:r>
        <w:t>ов кандидатов в присяжные заседатели муниципальных образований и уведомляет исполнительно-распорядительные органы муниципальных образований о числе граждан, подлежащих включению в указанные списки от соответствующих муниципальных образований. При составлен</w:t>
      </w:r>
      <w:r>
        <w:t>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граждан, подлежа</w:t>
      </w:r>
      <w:r>
        <w:t>щих включению в указанные списки. Составленные списки представляются в высший исполнительный орган государственной власти субъекта Российской Федерации.</w:t>
      </w:r>
    </w:p>
    <w:p w:rsidR="00DE68BF" w:rsidRDefault="00D62F0A">
      <w:pPr>
        <w:pStyle w:val="ConsPlusNormal0"/>
        <w:spacing w:before="200"/>
        <w:ind w:firstLine="540"/>
        <w:jc w:val="both"/>
      </w:pPr>
      <w:bookmarkStart w:id="6" w:name="P62"/>
      <w:bookmarkEnd w:id="6"/>
      <w:r>
        <w:t xml:space="preserve">3. </w:t>
      </w:r>
      <w:proofErr w:type="gramStart"/>
      <w:r>
        <w:t>При недостаточной для формирования списков кандидатов в присяжные заседатели численности населения в</w:t>
      </w:r>
      <w:r>
        <w:t xml:space="preserve"> муниципальных образованиях, на территории которых распространяется юрисдикция районного суда, высший исполнительный орган государственной власти субъекта Российской Федерации по представлению председателя верховного суда республики, краевого, областного с</w:t>
      </w:r>
      <w:r>
        <w:t>уда, суда города федерального значения, автономной области или автономного округа вправе своим распоряжением образовывать округа из нескольких муниципальных образований.</w:t>
      </w:r>
      <w:proofErr w:type="gramEnd"/>
    </w:p>
    <w:p w:rsidR="00DE68BF" w:rsidRDefault="00D62F0A">
      <w:pPr>
        <w:pStyle w:val="ConsPlusNormal0"/>
        <w:spacing w:before="200"/>
        <w:ind w:firstLine="540"/>
        <w:jc w:val="both"/>
      </w:pPr>
      <w:r>
        <w:t>4. Кандидаты в присяжные заседатели муниципального образования определяются путем случ</w:t>
      </w:r>
      <w:r>
        <w:t>айной выборки с использованием Государственной автоматизированной системы Российской Федерации "Выборы" на основе содержащихся в ее информационном ресурсе персональных данных об избирателях, участниках референдума. При этом из числа отобранных граждан искл</w:t>
      </w:r>
      <w:r>
        <w:t xml:space="preserve">ючаются лица, которые не могут быть присяжными заседателями в соответствии с </w:t>
      </w:r>
      <w:hyperlink w:anchor="P37" w:tooltip="2. Присяжными заседателями и кандидатами в присяжные заседатели не могут быть лица:">
        <w:r>
          <w:rPr>
            <w:color w:val="0000FF"/>
          </w:rPr>
          <w:t>частью 2 статьи 3</w:t>
        </w:r>
      </w:hyperlink>
      <w:r>
        <w:t xml:space="preserve"> настоящего Федерального закона.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О составлен</w:t>
      </w:r>
      <w:r>
        <w:t>ии списка и запасного списка кандидатов в присяжные заседатели муниципального образования исполнительно-распорядительный орган муниципального образования извещает граждан, проживающих на территории муниципального образования, а также уведомляет граждан, вк</w:t>
      </w:r>
      <w:r>
        <w:t>люченных в списки кандидатов в присяжные заседатели муниципального образования, в течение двух недель предоставляет гражданам возможность ознакомиться с ними и рассматривает поступающие от граждан, включенных в списки кандидатов в присяжные заседатели муни</w:t>
      </w:r>
      <w:r>
        <w:t>ципального образования</w:t>
      </w:r>
      <w:proofErr w:type="gramEnd"/>
      <w:r>
        <w:t>, письменные заявления об исключении их из этих списков и исправлении неточных сведений о кандидатах в присяжные заседатели, содержащихся в этих списках.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6. Уточненные списки и запасные списки кандидатов в присяжные заседатели муницип</w:t>
      </w:r>
      <w:r>
        <w:t>альных образований подписываются главами муниципальных образований, скрепляются печатями и направляются в районные суды, юрисдикция которых распространяется на территории соответствующих муниципальных образований, а также в высший исполнительный орган госу</w:t>
      </w:r>
      <w:r>
        <w:t>дарственной власти субъекта Российской Федерации.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Высший исполнительный орган государственной власти субъекта Российской Федерации на основании поступивших от исполнительно-распорядительных органов муниципальных образований списков и запасных списков ка</w:t>
      </w:r>
      <w:r>
        <w:t xml:space="preserve">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Федерации, а в случае, предусмотренном </w:t>
      </w:r>
      <w:hyperlink w:anchor="P62" w:tooltip="3. При недостаточной для формирования списков кандидатов в присяжные заседатели численности населения в муниципальных образованиях, на территории которых распространяется юрисдикция районного суда, высший исполнительный орган государственной власти субъекта Ро">
        <w:r>
          <w:rPr>
            <w:color w:val="0000FF"/>
          </w:rPr>
          <w:t>частью 3</w:t>
        </w:r>
      </w:hyperlink>
      <w:r>
        <w:t xml:space="preserve"> настоящей статьи, - списк</w:t>
      </w:r>
      <w:r>
        <w:t>и и запасные списки кандидатов в присяжные заседатели округов.</w:t>
      </w:r>
      <w:proofErr w:type="gramEnd"/>
    </w:p>
    <w:p w:rsidR="00DE68BF" w:rsidRDefault="00D62F0A">
      <w:pPr>
        <w:pStyle w:val="ConsPlusNormal0"/>
        <w:spacing w:before="200"/>
        <w:ind w:firstLine="540"/>
        <w:jc w:val="both"/>
      </w:pPr>
      <w:r>
        <w:t>8. В запасной список кандидатов в присяжные заседатели муниципального образования, запасной список кандидатов в присяжные заседатели округа и запасной список кандидатов в присяжные заседатели с</w:t>
      </w:r>
      <w:r>
        <w:t>убъекта Российской Федерации включаются только граждане, постоянно проживающие в населенном пункте по месту постоянного нахождения соответствующего суда.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lastRenderedPageBreak/>
        <w:t>9. Общий и запасной списки кандидатов в присяжные заседатели субъекта Российской Федерации, а также сп</w:t>
      </w:r>
      <w:r>
        <w:t>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10. Список и запасной список кандидатов в присяжные засе</w:t>
      </w:r>
      <w:r>
        <w:t>датели муниципального образования публикуются в средствах массовой информации муниципального образования и содержат только фамилии, имена и отчества кандидатов в присяжные заседатели.</w:t>
      </w:r>
    </w:p>
    <w:p w:rsidR="00DE68BF" w:rsidRDefault="00D62F0A">
      <w:pPr>
        <w:pStyle w:val="ConsPlusNormal0"/>
        <w:spacing w:before="200"/>
        <w:ind w:firstLine="540"/>
        <w:jc w:val="both"/>
      </w:pPr>
      <w:bookmarkStart w:id="7" w:name="P70"/>
      <w:bookmarkEnd w:id="7"/>
      <w:r>
        <w:t>11. Граждане имеют право обращаться в исполнительно-распорядительный орг</w:t>
      </w:r>
      <w:r>
        <w:t>ан соответствующего муниципального образования с письменными заявлениями о необоснованном включении их в указанные списки, об исключении их из этих списков или исправлении неточных сведений о кандидатах в присяжные заседатели, содержащихся в этих списках.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12. Исполнительно-распорядительный орган муниципального образования в пятидневный срок рассматривает поступившие в соответствии с </w:t>
      </w:r>
      <w:hyperlink w:anchor="P70" w:tooltip="11. Граждане имеют право обращаться в исполнительно-распорядительный орган соответствующего муниципального образования с письменными заявлениями о необоснованном включении их в указанные списки, об исключении их из этих списков или исправлении неточных сведени">
        <w:r>
          <w:rPr>
            <w:color w:val="0000FF"/>
          </w:rPr>
          <w:t>частью 11</w:t>
        </w:r>
      </w:hyperlink>
      <w:r>
        <w:t xml:space="preserve"> настоящей статьи письменные заявления и принимает по ним решения, которые могут </w:t>
      </w:r>
      <w:r>
        <w:t xml:space="preserve">быть обжалованы в суд в порядке, установленном </w:t>
      </w:r>
      <w:hyperlink r:id="rId22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13. Изменения и дополнения, внесенные исполнительно-распорядительным органом муниципального образования в список и запасной список кандидатов в присяжные заседатели </w:t>
      </w:r>
      <w:r>
        <w:t>муниципального образования, публикуются в средствах массовой информации муниципального образования.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</w:t>
      </w:r>
      <w:r>
        <w:t>тветствующие изменения и дополнения в списки и запасные списки кандидатов в присяжные заседатели округов, общий и запасной списки кандидатов в присяжные заседатели субъекта Российской Федерации.</w:t>
      </w:r>
    </w:p>
    <w:p w:rsidR="00DE68BF" w:rsidRDefault="00D62F0A">
      <w:pPr>
        <w:pStyle w:val="ConsPlusNormal0"/>
        <w:spacing w:before="200"/>
        <w:ind w:firstLine="540"/>
        <w:jc w:val="both"/>
      </w:pPr>
      <w:bookmarkStart w:id="8" w:name="P73"/>
      <w:bookmarkEnd w:id="8"/>
      <w:r>
        <w:t xml:space="preserve">14. </w:t>
      </w:r>
      <w:proofErr w:type="gramStart"/>
      <w:r>
        <w:t>Исполнительно-распорядительные органы муниципальных образ</w:t>
      </w:r>
      <w:r>
        <w:t>ований и высший исполнительный орган государственной власти субъекта Российской Федерации обязаны ежегодно (или по представлению председателя суда в более короткие сроки) проверять и при необходимости изменять и дополнять в соответствии с положениями насто</w:t>
      </w:r>
      <w:r>
        <w:t>ящей статьи списки кандидатов в присяжные заседатели, исключая из них граждан, утративших право быть присяжными заседателями, и включая в них тех, кто был отобран дополнительно</w:t>
      </w:r>
      <w:proofErr w:type="gramEnd"/>
      <w:r>
        <w:t>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15. Финансовое обеспечение переданных исполнительно-распорядительным органам м</w:t>
      </w:r>
      <w:r>
        <w:t xml:space="preserve">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</w:t>
      </w:r>
      <w:hyperlink r:id="rId23" w:tooltip="Постановление Правительства РФ от 23.05.2005 N 320 (ред. от 09.12.2022) &quot;Об утверждении Правил финансового обеспечения переданных исполнительно-распорядительным органам муниципальных образований государственных полномочий по составлению списков кандидатов в пр">
        <w:r>
          <w:rPr>
            <w:color w:val="0000FF"/>
          </w:rPr>
          <w:t>порядке</w:t>
        </w:r>
      </w:hyperlink>
      <w:r>
        <w:t xml:space="preserve"> и размерах, определяемых Правительством Российской Федерации.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5.1. Особенности порядка составления списков кандидатов в присяжные заседатели в городах федерального значения Москве, Санкт-Петербурге и Севастополе</w:t>
      </w:r>
    </w:p>
    <w:p w:rsidR="00DE68BF" w:rsidRDefault="00D62F0A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" w:tooltip="Федеральный закон от 22.12.2008 N 265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22.12.2008 N 265-ФЗ)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>1. Списки кандидатов в присяжные заседатели в городах федерального значения Москве, Санкт-Петербурге и Севастополе сост</w:t>
      </w:r>
      <w:r>
        <w:t>авляются в соответствии с настоящим Федеральным законом с учетом особенностей, установленных настоящей статьей.</w:t>
      </w:r>
    </w:p>
    <w:p w:rsidR="00DE68BF" w:rsidRDefault="00D62F0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2. В городах федерального значения Москве, Санкт-Петербурге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</w:t>
      </w:r>
      <w:r>
        <w:t>рода федерального значения и (или) уполномоченным им исполнительным органом государственной власти соответствующего города федерального значения.</w:t>
      </w:r>
    </w:p>
    <w:p w:rsidR="00DE68BF" w:rsidRDefault="00D62F0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3. Законами городов федеральног</w:t>
      </w:r>
      <w:r>
        <w:t xml:space="preserve">о значения Москвы, Санкт-Петербурга и Севастополя полномочиями по составлению списков кандидатов в присяжные заседатели могут быть наделены </w:t>
      </w:r>
      <w:r>
        <w:lastRenderedPageBreak/>
        <w:t>исполнительно-распорядительные органы внутригородских муниципальных образований соответствующего города федерального</w:t>
      </w:r>
      <w:r>
        <w:t xml:space="preserve"> значения.</w:t>
      </w:r>
    </w:p>
    <w:p w:rsidR="00DE68BF" w:rsidRDefault="00D62F0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8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Списки кандидатов в присяжные заседатели, формируемые в городах федерального значения Москве, Санкт-Петербурге и Севастополе, изменения и дополнения, внесенные в н</w:t>
      </w:r>
      <w:r>
        <w:t>их, публикуются в средствах массовой информации соответствующего города федерального значения и содержат только фамилии, имена и отчества кандидатов в присяжные заседатели.</w:t>
      </w:r>
      <w:proofErr w:type="gramEnd"/>
    </w:p>
    <w:p w:rsidR="00DE68BF" w:rsidRDefault="00D62F0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5. С</w:t>
      </w:r>
      <w:r>
        <w:t xml:space="preserve">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Москве, Санкт-Петербурге и Севастополе предоставляются в </w:t>
      </w:r>
      <w:hyperlink r:id="rId30" w:tooltip="Постановление Правительства РФ от 19.08.2009 N 673 (ред. от 25.05.2016) &quot;Об утверждении Правил финансового обеспечения переданных высшим исполнительным органам государственной власти городов федерального значения Москвы и Санкт-Петербурга государственных полно">
        <w:r>
          <w:rPr>
            <w:color w:val="0000FF"/>
          </w:rPr>
          <w:t>порядке и размерах</w:t>
        </w:r>
      </w:hyperlink>
      <w:r>
        <w:t>, определяемых Правительством Российской Федерации.</w:t>
      </w:r>
    </w:p>
    <w:p w:rsidR="00DE68BF" w:rsidRDefault="00D62F0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6. Обязанности должностных лиц и руковод</w:t>
      </w:r>
      <w:r>
        <w:t>ителей организаций по представлению информации для составления списков кандидатов в присяжные заседатели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bookmarkStart w:id="9" w:name="P94"/>
      <w:bookmarkEnd w:id="9"/>
      <w:r>
        <w:t>1. Должностные лица и руководители организаций независимо от их организационно-правовой формы обязаны по запросу исполнительно-распорядительного орган</w:t>
      </w:r>
      <w:r>
        <w:t>а муниципального образования и высшего исполнительного органа государственной власти субъекта Российской Федерации представить информацию, необходимую для составления списков кандидатов в присяжные заседатели.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2. За непредставление информации, необходимой </w:t>
      </w:r>
      <w:r>
        <w:t xml:space="preserve">для составления списков кандидатов в присяжные заседатели, а также за представление заведомо неверной информации лица, указанные в </w:t>
      </w:r>
      <w:hyperlink w:anchor="P94" w:tooltip="1. Должностные лица и руководители организаций независимо от их организационно-правовой формы обязаны по запросу исполнительно-распорядительного органа муниципального образования и высшего исполнительного органа государственной власти субъекта Российской Федер">
        <w:r>
          <w:rPr>
            <w:color w:val="0000FF"/>
          </w:rPr>
          <w:t>части 1</w:t>
        </w:r>
      </w:hyperlink>
      <w:r>
        <w:t xml:space="preserve"> настоящей статьи, несут ответственность, установленную </w:t>
      </w:r>
      <w:hyperlink r:id="rId32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color w:val="0000FF"/>
          </w:rPr>
          <w:t>Кодексом</w:t>
        </w:r>
      </w:hyperlink>
      <w:r>
        <w:t xml:space="preserve"> Росс</w:t>
      </w:r>
      <w:r>
        <w:t>ийской Федерации об административных правонарушениях.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bookmarkStart w:id="10" w:name="P97"/>
      <w:bookmarkEnd w:id="10"/>
      <w:r>
        <w:t>Статья 7. Исключение граждан из списков кандидатов в присяжные заседатели</w:t>
      </w:r>
    </w:p>
    <w:p w:rsidR="00DE68BF" w:rsidRDefault="00D62F0A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>Граждане, включенные в список и запасной список</w:t>
      </w:r>
      <w:r>
        <w:t xml:space="preserve"> кандидатов в присяжные заседатели муниципального образования, исключаются из указанных списков исполнительно-распорядительным органом муниципального образования. Граждане, включенные в список и запасной список кандидатов в присяжные заседатели округа, общ</w:t>
      </w:r>
      <w:r>
        <w:t>ий и запасной списки кандидатов в присяжные заседатели субъекта Российской Федерации, исключаются из указанных списков высшим исполнительным органом государственной власти субъекта Российской Федерации в случаях:</w:t>
      </w:r>
    </w:p>
    <w:p w:rsidR="00DE68BF" w:rsidRDefault="00D62F0A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1) выявления обстоятельств, указанных в части 2 </w:t>
      </w:r>
      <w:hyperlink w:anchor="P37" w:tooltip="2. Присяжными заседателями и кандидатами в присяжные заседатели не могут быть лица:">
        <w:r>
          <w:rPr>
            <w:color w:val="0000FF"/>
          </w:rPr>
          <w:t>статьи 3</w:t>
        </w:r>
      </w:hyperlink>
      <w:r>
        <w:t xml:space="preserve"> настоящего Федерального зако</w:t>
      </w:r>
      <w:r>
        <w:t>на;</w:t>
      </w:r>
    </w:p>
    <w:p w:rsidR="00DE68BF" w:rsidRDefault="00D62F0A">
      <w:pPr>
        <w:pStyle w:val="ConsPlusNormal0"/>
        <w:spacing w:before="200"/>
        <w:ind w:firstLine="540"/>
        <w:jc w:val="both"/>
      </w:pPr>
      <w:bookmarkStart w:id="11" w:name="P103"/>
      <w:bookmarkEnd w:id="11"/>
      <w:r>
        <w:t>2) подачи гражданином письменного заявления о наличии обстоятельств, препятствующих исполнению им обязанностей присяжного заседателя, если он является: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а) лицом, не владеющим языком, на котором ведется судопроизводство;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б) лицом, не способным исполнять</w:t>
      </w:r>
      <w:r>
        <w:t xml:space="preserve"> обязанности присяжного заседателя по состоянию здоровья, подтвержденному медицинскими документами;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в) лицом, достигшим возраста 65 лет;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г) лицом, замещающим государственные должности или выборные должности в органах местного самоуправления;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д) военнослужащим;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д.1) гражданином, уволенным с военной службы по контракту из органов федеральной службы </w:t>
      </w:r>
      <w:r>
        <w:lastRenderedPageBreak/>
        <w:t>безопасности, органов государственной охраны или органов внешней разведки, - в течение пяти лет со дня увольнения;</w:t>
      </w:r>
    </w:p>
    <w:p w:rsidR="00DE68BF" w:rsidRDefault="00D62F0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"д.1" </w:t>
      </w:r>
      <w:proofErr w:type="gramStart"/>
      <w:r>
        <w:t>введен</w:t>
      </w:r>
      <w:proofErr w:type="gramEnd"/>
      <w:r>
        <w:t xml:space="preserve"> Федеральным </w:t>
      </w:r>
      <w:hyperlink r:id="rId35" w:tooltip="Федеральный закон от 25.11.2009 N 271-ФЗ &quot;О внесении изменений в статью 7 Федерального закона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25.11.2009 N 271-ФЗ; в ред. Федерального </w:t>
      </w:r>
      <w:hyperlink r:id="rId36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е) судьей, прокурором, следователем, дознавателем, адвокатом, нотариусом, должностным лицом органов принудительног</w:t>
      </w:r>
      <w:r>
        <w:t>о исполнения Российской Федерации или частным детективом - в период осуществления профессиональной деятельности и в течение пяти лет со дня ее прекращения;</w:t>
      </w:r>
    </w:p>
    <w:p w:rsidR="00DE68BF" w:rsidRDefault="00D62F0A">
      <w:pPr>
        <w:pStyle w:val="ConsPlusNormal0"/>
        <w:jc w:val="both"/>
      </w:pPr>
      <w:r>
        <w:t xml:space="preserve">(в ред. Федеральных законов от 25.11.2009 </w:t>
      </w:r>
      <w:hyperlink r:id="rId37" w:tooltip="Федеральный закон от 25.11.2009 N 271-ФЗ &quot;О внесении изменений в статью 7 Федерального закона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N 271-ФЗ</w:t>
        </w:r>
      </w:hyperlink>
      <w:r>
        <w:t>, от 01.10.20</w:t>
      </w:r>
      <w:r>
        <w:t xml:space="preserve">19 </w:t>
      </w:r>
      <w:hyperlink r:id="rId38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DE68BF" w:rsidRDefault="00D62F0A">
      <w:pPr>
        <w:pStyle w:val="ConsPlusNormal0"/>
        <w:spacing w:before="200"/>
        <w:ind w:firstLine="540"/>
        <w:jc w:val="both"/>
      </w:pPr>
      <w:bookmarkStart w:id="12" w:name="P113"/>
      <w:bookmarkEnd w:id="12"/>
      <w:r>
        <w:t>е.1) имеющим специальное звание сотрудником органов внутренних дел, таможенных органов или органов и учреждений уголовно-исполнительной системы;</w:t>
      </w:r>
    </w:p>
    <w:p w:rsidR="00DE68BF" w:rsidRDefault="00D62F0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</w:t>
      </w:r>
      <w:proofErr w:type="gramStart"/>
      <w:r>
        <w:t>введен</w:t>
      </w:r>
      <w:proofErr w:type="gramEnd"/>
      <w:r>
        <w:t xml:space="preserve"> Федеральным </w:t>
      </w:r>
      <w:hyperlink r:id="rId39" w:tooltip="Федеральный закон от 25.11.2009 N 271-ФЗ &quot;О внесении изменений в статью 7 Федерального закона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25.11.2009 N 271-ФЗ; в ред. Федерального </w:t>
      </w:r>
      <w:hyperlink r:id="rId40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03.07.2016 N 305-ФЗ)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е.2) гражданином, уволенным со службы </w:t>
      </w:r>
      <w:r>
        <w:t xml:space="preserve">в органах и учреждениях, указанных в </w:t>
      </w:r>
      <w:hyperlink w:anchor="P113" w:tooltip="е.1) имеющим специальное звание сотрудником органов внутренних дел, таможенных органов или органов и учреждений уголовно-исполнительной системы;">
        <w:r>
          <w:rPr>
            <w:color w:val="0000FF"/>
          </w:rPr>
          <w:t>подпункте "е.1"</w:t>
        </w:r>
      </w:hyperlink>
      <w:r>
        <w:t xml:space="preserve"> настоящего пункта, - в теч</w:t>
      </w:r>
      <w:r>
        <w:t>ение пяти лет со дня увольнения;</w:t>
      </w:r>
    </w:p>
    <w:p w:rsidR="00DE68BF" w:rsidRDefault="00D62F0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"е.2" </w:t>
      </w:r>
      <w:proofErr w:type="gramStart"/>
      <w:r>
        <w:t>введен</w:t>
      </w:r>
      <w:proofErr w:type="gramEnd"/>
      <w:r>
        <w:t xml:space="preserve"> Федеральным </w:t>
      </w:r>
      <w:hyperlink r:id="rId41" w:tooltip="Федеральный закон от 25.11.2009 N 271-ФЗ &quot;О внесении изменений в статью 7 Федерального закона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25.11.2009 N 271-ФЗ)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ж) священнослужителем.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bookmarkStart w:id="13" w:name="P119"/>
      <w:bookmarkEnd w:id="13"/>
      <w:r>
        <w:t>Статья 8. Направление в суд списков кандидатов в присяжные заседатели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(в ред. Федерального </w:t>
      </w:r>
      <w:hyperlink r:id="rId42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jc w:val="both"/>
      </w:pPr>
    </w:p>
    <w:p w:rsidR="00DE68BF" w:rsidRDefault="00D62F0A">
      <w:pPr>
        <w:pStyle w:val="ConsPlusNormal0"/>
        <w:ind w:firstLine="540"/>
        <w:jc w:val="both"/>
      </w:pPr>
      <w:r>
        <w:t>1. Списки и запасные списки кандидатов в присяжные заседатели муниципальных образований, составленные исполнительно-распорядительными органами муниципальных образований, а также списки и запасные списки ка</w:t>
      </w:r>
      <w:r>
        <w:t>ндидатов в присяжные заседатели округов, общий и запасной списки кандидатов в присяжные заседатели субъекта Российской Федерации, составленные высшим исполнительным органом государственной власти субъекта Российской Федерации, направляются в соответствующи</w:t>
      </w:r>
      <w:r>
        <w:t xml:space="preserve">й суд не </w:t>
      </w:r>
      <w:proofErr w:type="gramStart"/>
      <w:r>
        <w:t>позднее</w:t>
      </w:r>
      <w:proofErr w:type="gramEnd"/>
      <w:r>
        <w:t xml:space="preserve"> чем за месяц до истечения срока полномочий кандидатов в присяжные заседатели, включенных в ранее представленные в суд списки кандидатов в присяжные заседатели.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2. Изменения, внесенные в списки кандидатов в присяжные заседатели в соответств</w:t>
      </w:r>
      <w:r>
        <w:t xml:space="preserve">ии с </w:t>
      </w:r>
      <w:hyperlink w:anchor="P73" w:tooltip="14. Исполнительно-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(или по представлению председателя суда в более короткие сроки) проверять и при необходимост">
        <w:r>
          <w:rPr>
            <w:color w:val="0000FF"/>
          </w:rPr>
          <w:t>частью 14 статьи 5</w:t>
        </w:r>
      </w:hyperlink>
      <w:r>
        <w:t xml:space="preserve"> настоящего Федерального закона, направляются в соответствующий суд в недельный срок.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В случае выявления в поступивших в суд списках кандидатов в присяжные заседатели лиц, указанных в </w:t>
      </w:r>
      <w:hyperlink w:anchor="P37" w:tooltip="2. Присяжными заседателями и кандидатами в присяжные заседатели не могут быть лица:">
        <w:r>
          <w:rPr>
            <w:color w:val="0000FF"/>
          </w:rPr>
          <w:t>части 2 статьи 3</w:t>
        </w:r>
      </w:hyperlink>
      <w:r>
        <w:t xml:space="preserve"> настоящего Федерального закона, или лиц, подавших письменное заявление об исключении их из списков кандидатов в присяжные заседатели в</w:t>
      </w:r>
      <w:r>
        <w:t xml:space="preserve"> соответствии с </w:t>
      </w:r>
      <w:hyperlink w:anchor="P103" w:tooltip="2) подачи гражданином письменного заявления о наличии обстоятельств, препятствующих исполнению им обязанностей присяжного заседателя, если он является:">
        <w:r>
          <w:rPr>
            <w:color w:val="0000FF"/>
          </w:rPr>
          <w:t>пунктом 2 статьи 7</w:t>
        </w:r>
      </w:hyperlink>
      <w:r>
        <w:t xml:space="preserve"> настоящего Федерального закона, а так</w:t>
      </w:r>
      <w:r>
        <w:t>же в случае необходимости дополнения указанных списков председатель суда вносит в исполнительно-распорядительный орган</w:t>
      </w:r>
      <w:proofErr w:type="gramEnd"/>
      <w:r>
        <w:t xml:space="preserve"> </w:t>
      </w:r>
      <w:proofErr w:type="gramStart"/>
      <w:r>
        <w:t xml:space="preserve">муниципального образования представление о необходимости изменения и дополнения списков кандидатов в присяжные заседатели муниципального </w:t>
      </w:r>
      <w:r>
        <w:t>образования, а в высший исполнительный орган государственной власти субъекта Российской Федерации - представление о необходимости изменения и дополнения списка и запасного списка кандидатов в присяжные заседатели округа, общего и запасного списков кандидат</w:t>
      </w:r>
      <w:r>
        <w:t>ов в присяжные заседатели субъекта Российской Федерации.</w:t>
      </w:r>
      <w:proofErr w:type="gramEnd"/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 xml:space="preserve">Статья 9. Утратила силу с 1 января 2013 года. - Федеральный </w:t>
      </w:r>
      <w:hyperlink r:id="rId43" w:tooltip="Федеральный закон от 29.12.2010 N 433-ФЗ (ред. от 29.12.2025) &quot;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</w:hyperlink>
      <w:r>
        <w:t xml:space="preserve"> от 29.12.2010 N 433-ФЗ.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9.1. Кандидаты в присяжные заседатели окружного (флотского) военного суда, гарнизонного военного суда</w:t>
      </w:r>
    </w:p>
    <w:p w:rsidR="00DE68BF" w:rsidRDefault="00D62F0A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44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5" w:tooltip="Федеральный закон от 27.12.2009 N 350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27.12.2009 N 350-ФЗ)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1. </w:t>
      </w:r>
      <w:proofErr w:type="gramStart"/>
      <w:r>
        <w:t>В окружной (флотский) военный суд высшими исполнительными органами государственной власти субъектов Российско</w:t>
      </w:r>
      <w:r>
        <w:t xml:space="preserve">й Федерации, на территориях которых действует данный суд, на основании </w:t>
      </w:r>
      <w:r>
        <w:lastRenderedPageBreak/>
        <w:t xml:space="preserve">представления председателя соответствующего суда направляются общий и запасной списки кандидатов в присяжные заседатели, составленные в порядке, установленном </w:t>
      </w:r>
      <w:hyperlink w:anchor="P56" w:tooltip="Статья 5. Порядок и сроки составления списков кандидатов в присяжные заседатели">
        <w:r>
          <w:rPr>
            <w:color w:val="0000FF"/>
          </w:rPr>
          <w:t>статьями 5</w:t>
        </w:r>
      </w:hyperlink>
      <w:r>
        <w:t xml:space="preserve"> - </w:t>
      </w:r>
      <w:hyperlink w:anchor="P119" w:tooltip="Статья 8. Направление в суд списков кандидатов в присяжные заседатели">
        <w:r>
          <w:rPr>
            <w:color w:val="0000FF"/>
          </w:rPr>
          <w:t>8</w:t>
        </w:r>
      </w:hyperlink>
      <w:r>
        <w:t xml:space="preserve"> настоящего Федерального закона.</w:t>
      </w:r>
      <w:proofErr w:type="gramEnd"/>
    </w:p>
    <w:p w:rsidR="00DE68BF" w:rsidRDefault="00D62F0A">
      <w:pPr>
        <w:pStyle w:val="ConsPlusNormal0"/>
        <w:spacing w:before="200"/>
        <w:ind w:firstLine="540"/>
        <w:jc w:val="both"/>
      </w:pPr>
      <w:r>
        <w:t>2. В окружном (флотско</w:t>
      </w:r>
      <w:r>
        <w:t>м)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судов.</w:t>
      </w:r>
    </w:p>
    <w:p w:rsidR="00DE68BF" w:rsidRDefault="00D62F0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</w:t>
      </w:r>
      <w:r>
        <w:t xml:space="preserve">ного </w:t>
      </w:r>
      <w:hyperlink r:id="rId46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3. Кандидаты в присяжные заседатели для участия в рассмотрении уголовных дел окружным (флотским) военным судом и гарнизонным военным судом отбираются аппаратом соответствующего военного суда пу</w:t>
      </w:r>
      <w:r>
        <w:t>тем случайной выборки из единого общего и единого запасного списков кандидатов в присяжные заседатели соответствующего суда.</w:t>
      </w:r>
    </w:p>
    <w:p w:rsidR="00DE68BF" w:rsidRDefault="00D62F0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47" w:tooltip="Федеральный закон от 23.06.2016 N 209-ФЗ &quot;О внесении изменений в Федеральный закон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23.06.2016 N 209-ФЗ)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10. Порядок и сроки исполнения гражд</w:t>
      </w:r>
      <w:r>
        <w:t>анином обязанностей присяжного заседателя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>1. Граждане призываются к исполнению в суде обязанностей присяжных заседателей в порядке, установленном Уголовно-процессуальным кодексом Российской Федерации, один раз в год на десять рабочих дней, а если рассмотр</w:t>
      </w:r>
      <w:r>
        <w:t>ение уголовного дела, начатое с участием присяжных заседателей, не окончилось к моменту истечения указанного срока, - на все время рассмотрения этого дела.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2. Кандидаты в присяжные заседатели, вызванные в суд, но не отобранные в состав коллегии присяжных з</w:t>
      </w:r>
      <w:r>
        <w:t xml:space="preserve">аседателей и не освобожденные от исполнения обязанностей кандидатов в присяжные заседатели по основаниям, предусмотренным </w:t>
      </w:r>
      <w:hyperlink w:anchor="P34" w:tooltip="Статья 3. Требования, предъявляемые к присяжным заседателям">
        <w:r>
          <w:rPr>
            <w:color w:val="0000FF"/>
          </w:rPr>
          <w:t>статьями 3</w:t>
        </w:r>
      </w:hyperlink>
      <w:r>
        <w:t xml:space="preserve"> и </w:t>
      </w:r>
      <w:hyperlink w:anchor="P97" w:tooltip="Статья 7. Исключение граждан из списков кандидатов в присяжные заседатели">
        <w:r>
          <w:rPr>
            <w:color w:val="0000FF"/>
          </w:rPr>
          <w:t>7</w:t>
        </w:r>
      </w:hyperlink>
      <w:r>
        <w:t xml:space="preserve"> настоящего Федерального закона, могут быть привлечены для участия в качестве присяжных заседателей в другом судебном заседании.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11. Материальное обеспечение присяжных засе</w:t>
      </w:r>
      <w:r>
        <w:t>дателей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1. </w:t>
      </w:r>
      <w:proofErr w:type="gramStart"/>
      <w:r>
        <w:t>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</w:t>
      </w:r>
      <w:r>
        <w:t>ого суда пропорционально числу дней участия присяжного заседателя в осуществлении правосудия, но не менее среднего заработка присяжного заседателя по месту его основной работы за такой период.</w:t>
      </w:r>
      <w:proofErr w:type="gramEnd"/>
      <w:r>
        <w:t xml:space="preserve"> </w:t>
      </w:r>
      <w:hyperlink r:id="rId48" w:tooltip="Постановление Правительства РФ от 29.04.2022 N 783 &quot;Об утверждении Правил выплаты присяжным заседателям федеральных судов общей юрисдикции, исполняющим обязанности по осуществлению правосудия, компенсационного вознаграждения&quot; {КонсультантПлюс}">
        <w:r>
          <w:rPr>
            <w:color w:val="0000FF"/>
          </w:rPr>
          <w:t>Порядок</w:t>
        </w:r>
      </w:hyperlink>
      <w:r>
        <w:t xml:space="preserve"> выплаты присяжным заседателям компенсационного вознаграждения устанавливается Правительством Российской Федерации.</w:t>
      </w:r>
    </w:p>
    <w:p w:rsidR="00DE68BF" w:rsidRDefault="00D62F0A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16.02.2022 N 13-ФЗ &quot;О внесении изменения в статью 11 Федерального закона &quot;О присяжных заседателях федеральных судов общей юрисдик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16.02.2022 N 13-ФЗ)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Присяжному заседате</w:t>
      </w:r>
      <w:r>
        <w:t>лю возмещаются судом командировочные расходы, а также транспортные расходы на проезд к месту нахождения суда и обратно в порядке и размере, установленных законодательством для судей данного суда.</w:t>
      </w:r>
      <w:proofErr w:type="gramEnd"/>
    </w:p>
    <w:p w:rsidR="00DE68BF" w:rsidRDefault="00D62F0A">
      <w:pPr>
        <w:pStyle w:val="ConsPlusNormal0"/>
        <w:spacing w:before="200"/>
        <w:ind w:firstLine="540"/>
        <w:jc w:val="both"/>
      </w:pPr>
      <w:r>
        <w:t>3. За присяжным заседателем на время исполнения им обязаннос</w:t>
      </w:r>
      <w:r>
        <w:t xml:space="preserve">тей по осуществлению правосудия по основному месту работы сохраняются гарантии и компенсации, предусмотренные трудовым </w:t>
      </w:r>
      <w:hyperlink r:id="rId5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>. Увольнение присяжного заседателя или его перевод на другую работу по инициативе работодателя в этот период не допускаются.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>4. Время исполнения присяжным заседателем обязанностей по осуществлению правосудия учитывается при исчислении всех видов трудового стажа.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12. Гарантии независимости и неприкосновенности присяжного заседателя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1. </w:t>
      </w:r>
      <w:proofErr w:type="gramStart"/>
      <w:r>
        <w:t>На присяжного заседателя в период ос</w:t>
      </w:r>
      <w:r>
        <w:t xml:space="preserve">уществления им правосудия распространяются гарантии независимости и неприкосновенности судей, установленные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</w:t>
      </w:r>
      <w:hyperlink r:id="rId52" w:tooltip="Федеральный конституционный закон от 31.12.1996 N 1-ФКЗ (ред. от 29.12.2025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декабря 1996 года N 1-ФКЗ "О судебной системе Российской Федерации", </w:t>
      </w:r>
      <w:hyperlink r:id="rId53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(за исключением </w:t>
      </w:r>
      <w:hyperlink r:id="rId54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абзацев третьего,</w:t>
        </w:r>
      </w:hyperlink>
      <w:r>
        <w:t xml:space="preserve"> </w:t>
      </w:r>
      <w:hyperlink r:id="rId55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четвертого</w:t>
        </w:r>
      </w:hyperlink>
      <w:r>
        <w:t xml:space="preserve"> и </w:t>
      </w:r>
      <w:hyperlink r:id="rId56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шестого)</w:t>
        </w:r>
      </w:hyperlink>
      <w:r>
        <w:t xml:space="preserve"> и абзацем первым</w:t>
      </w:r>
      <w:proofErr w:type="gramEnd"/>
      <w:r>
        <w:t xml:space="preserve"> </w:t>
      </w:r>
      <w:hyperlink r:id="rId57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пункта 2</w:t>
        </w:r>
      </w:hyperlink>
      <w:r>
        <w:t xml:space="preserve"> статьи 9, </w:t>
      </w:r>
      <w:hyperlink r:id="rId58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статьей 10,</w:t>
        </w:r>
      </w:hyperlink>
      <w:r>
        <w:t xml:space="preserve"> </w:t>
      </w:r>
      <w:hyperlink r:id="rId59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пунктами 1,</w:t>
        </w:r>
      </w:hyperlink>
      <w:r>
        <w:t xml:space="preserve"> </w:t>
      </w:r>
      <w:hyperlink r:id="rId60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2,</w:t>
        </w:r>
      </w:hyperlink>
      <w:r>
        <w:t xml:space="preserve"> </w:t>
      </w:r>
      <w:hyperlink r:id="rId61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5,</w:t>
        </w:r>
      </w:hyperlink>
      <w:r>
        <w:t xml:space="preserve"> </w:t>
      </w:r>
      <w:hyperlink r:id="rId62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6,</w:t>
        </w:r>
      </w:hyperlink>
      <w:r>
        <w:t xml:space="preserve"> </w:t>
      </w:r>
      <w:hyperlink r:id="rId63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64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8</w:t>
        </w:r>
      </w:hyperlink>
      <w:r>
        <w:t xml:space="preserve"> статьи 16 Закона Российской Федерации от 26 июля 1992 года N 3132-1 "О статусе судей в Российской Федерации", Федеральным </w:t>
      </w:r>
      <w:hyperlink r:id="rId6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</w:t>
      </w:r>
      <w:r>
        <w:lastRenderedPageBreak/>
        <w:t>45-ФЗ "О го</w:t>
      </w:r>
      <w:r>
        <w:t>сударственной защите судей, должностных лиц правоохранительных и контролирующих органов" и настоящим Федеральным законом.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2. Лица, препятствующие присяжному заседателю исполнять обязанности по осуществлению правосудия, несут ответственность в соответствии </w:t>
      </w:r>
      <w:r>
        <w:t>с законодательством Российской Федерации.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Title0"/>
        <w:ind w:firstLine="540"/>
        <w:jc w:val="both"/>
        <w:outlineLvl w:val="0"/>
      </w:pPr>
      <w:r>
        <w:t>Статья 13. Заключительные и переходные положения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ind w:firstLine="540"/>
        <w:jc w:val="both"/>
      </w:pPr>
      <w:r>
        <w:t xml:space="preserve">1. Списки кандидатов в присяжные заседатели для судов, в которых </w:t>
      </w:r>
      <w:hyperlink w:anchor="P26" w:tooltip="Рассмотрение уголовных дел с участием присяжных заседателей федеральных судов общей юрисдикции (далее - присяжные заседатели) проводится в Верховном Суде Российской Федерации, верховных судах республик, краевых, областных судах, судах городов федерального знач">
        <w:r>
          <w:rPr>
            <w:color w:val="0000FF"/>
          </w:rPr>
          <w:t>законодательством</w:t>
        </w:r>
      </w:hyperlink>
      <w:r>
        <w:t xml:space="preserve"> Российской Федерации предусмотрено рассмотре</w:t>
      </w:r>
      <w:r>
        <w:t>ние уголовных дел с участием присяжных заседателей, должны быть составлены в течение трех месяцев со дня вступления в силу настоящего Федерального закона.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Граждане, включенные в списки кандидатов в присяжные заседатели до вступления в силу настоящего Фе</w:t>
      </w:r>
      <w:r>
        <w:t>дерального закона, сохраняют свои полномочия до составления списков присяжных заседателей в соответствии с настоящим Федеральным законом, а в случае их участия в качестве присяжных заседателей в рассмотрении уголовных дел, которые не могут быть закончены д</w:t>
      </w:r>
      <w:r>
        <w:t>о истечения этого срока, - до окончания рассмотрения этих дел.</w:t>
      </w:r>
      <w:proofErr w:type="gramEnd"/>
    </w:p>
    <w:p w:rsidR="00DE68BF" w:rsidRDefault="00D62F0A">
      <w:pPr>
        <w:pStyle w:val="ConsPlusNormal0"/>
        <w:spacing w:before="200"/>
        <w:ind w:firstLine="540"/>
        <w:jc w:val="both"/>
      </w:pPr>
      <w:r>
        <w:t>3. Признать утратившими силу:</w:t>
      </w:r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1) </w:t>
      </w:r>
      <w:hyperlink r:id="rId66" w:tooltip="Закон РСФСР от 08.07.1981 (ред. от 02.07.2003) &quot;О судоустройстве РСФСР&quot; ------------ Утратил силу или отменен {КонсультантПлюс}">
        <w:r>
          <w:rPr>
            <w:color w:val="0000FF"/>
          </w:rPr>
          <w:t>раздел V</w:t>
        </w:r>
      </w:hyperlink>
      <w:r>
        <w:t xml:space="preserve"> Закона РСФСР от 8 июля 19</w:t>
      </w:r>
      <w:r>
        <w:t>81 года "О судоустройстве РСФСР" (Ведомости Верховного Совета РСФСР, 1981, N 28, ст. 976);</w:t>
      </w:r>
    </w:p>
    <w:p w:rsidR="00DE68BF" w:rsidRDefault="00D62F0A">
      <w:pPr>
        <w:pStyle w:val="ConsPlusNormal0"/>
        <w:spacing w:before="200"/>
        <w:ind w:firstLine="540"/>
        <w:jc w:val="both"/>
      </w:pPr>
      <w:proofErr w:type="gramStart"/>
      <w:r>
        <w:t xml:space="preserve">2) </w:t>
      </w:r>
      <w:hyperlink r:id="rId67" w:tooltip="Закон РФ от 16.07.1993 N 5451-1 (ред. от 30.12.2001) &quot;О внесении изменений и дополнений в Закон РСФСР &quot;О судоустройстве РСФСР&quot;, Уголовно - процессуальный кодекс РСФСР, Уголовный кодекс РСФСР и кодекс РСФСР об административных правонарушениях&quot; ------------ Утра">
        <w:r>
          <w:rPr>
            <w:color w:val="0000FF"/>
          </w:rPr>
          <w:t>пункт 5</w:t>
        </w:r>
      </w:hyperlink>
      <w:r>
        <w:t xml:space="preserve"> раздела I Закона Российской Федерации от 16 июля 19</w:t>
      </w:r>
      <w:r>
        <w:t>93 года N 5451-1 "О внесении изменений и дополнений в Закон РСФСР "О судоустройстве РСФСР", Уголовно-процессуальный кодекс РСФСР, Уголовный кодекс РСФСР и Кодекс РСФСР об административных правонарушениях" (Ведомости Съезда народных депутатов Российской Фед</w:t>
      </w:r>
      <w:r>
        <w:t>ерации и Верховного Совета Российской Федерации, 1993, N 33, ст. 1313);</w:t>
      </w:r>
      <w:proofErr w:type="gramEnd"/>
    </w:p>
    <w:p w:rsidR="00DE68BF" w:rsidRDefault="00D62F0A">
      <w:pPr>
        <w:pStyle w:val="ConsPlusNormal0"/>
        <w:spacing w:before="200"/>
        <w:ind w:firstLine="540"/>
        <w:jc w:val="both"/>
      </w:pPr>
      <w:r>
        <w:t xml:space="preserve">3) </w:t>
      </w:r>
      <w:hyperlink r:id="rId68" w:tooltip="Федеральный закон от 25.07.2002 N 116-ФЗ (ред. от 30.06.200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------------ Недейс">
        <w:r>
          <w:rPr>
            <w:color w:val="0000FF"/>
          </w:rPr>
          <w:t>статью 1</w:t>
        </w:r>
      </w:hyperlink>
      <w:r>
        <w:t xml:space="preserve"> Федерального закона от 25 июля 2002 года N 116-ФЗ "О внесении изменений</w:t>
      </w:r>
      <w:r>
        <w:t xml:space="preserve">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N 30, ст. 3033).</w:t>
      </w:r>
    </w:p>
    <w:p w:rsidR="00DE68BF" w:rsidRDefault="00DE68BF">
      <w:pPr>
        <w:pStyle w:val="ConsPlusNormal0"/>
        <w:ind w:firstLine="540"/>
        <w:jc w:val="both"/>
      </w:pPr>
    </w:p>
    <w:p w:rsidR="00DE68BF" w:rsidRDefault="00D62F0A">
      <w:pPr>
        <w:pStyle w:val="ConsPlusNormal0"/>
        <w:jc w:val="right"/>
      </w:pPr>
      <w:r>
        <w:t>Президент</w:t>
      </w:r>
    </w:p>
    <w:p w:rsidR="00DE68BF" w:rsidRDefault="00D62F0A">
      <w:pPr>
        <w:pStyle w:val="ConsPlusNormal0"/>
        <w:jc w:val="right"/>
      </w:pPr>
      <w:r>
        <w:t>Российской Феде</w:t>
      </w:r>
      <w:r>
        <w:t>рации</w:t>
      </w:r>
    </w:p>
    <w:p w:rsidR="00DE68BF" w:rsidRDefault="00D62F0A">
      <w:pPr>
        <w:pStyle w:val="ConsPlusNormal0"/>
        <w:jc w:val="right"/>
      </w:pPr>
      <w:r>
        <w:t>В.ПУТИН</w:t>
      </w:r>
    </w:p>
    <w:p w:rsidR="00DE68BF" w:rsidRDefault="00D62F0A">
      <w:pPr>
        <w:pStyle w:val="ConsPlusNormal0"/>
      </w:pPr>
      <w:r>
        <w:t>Москва, Кремль</w:t>
      </w:r>
    </w:p>
    <w:p w:rsidR="00DE68BF" w:rsidRDefault="00D62F0A">
      <w:pPr>
        <w:pStyle w:val="ConsPlusNormal0"/>
        <w:spacing w:before="200"/>
      </w:pPr>
      <w:r>
        <w:t>20 августа 2004 года</w:t>
      </w:r>
    </w:p>
    <w:p w:rsidR="00DE68BF" w:rsidRDefault="00D62F0A">
      <w:pPr>
        <w:pStyle w:val="ConsPlusNormal0"/>
        <w:spacing w:before="200"/>
      </w:pPr>
      <w:r>
        <w:t>N 113-ФЗ</w:t>
      </w:r>
    </w:p>
    <w:p w:rsidR="00DE68BF" w:rsidRDefault="00DE68BF">
      <w:pPr>
        <w:pStyle w:val="ConsPlusNormal0"/>
      </w:pPr>
    </w:p>
    <w:p w:rsidR="00DE68BF" w:rsidRDefault="00DE68BF">
      <w:pPr>
        <w:pStyle w:val="ConsPlusNormal0"/>
      </w:pPr>
    </w:p>
    <w:p w:rsidR="00DE68BF" w:rsidRDefault="00DE68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68BF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0A" w:rsidRDefault="00D62F0A">
      <w:r>
        <w:separator/>
      </w:r>
    </w:p>
  </w:endnote>
  <w:endnote w:type="continuationSeparator" w:id="0">
    <w:p w:rsidR="00D62F0A" w:rsidRDefault="00D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BF" w:rsidRDefault="00DE68B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68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E68BF" w:rsidRDefault="00D62F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E68BF" w:rsidRDefault="00D62F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E68BF" w:rsidRDefault="00D62F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40C1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40C1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E68BF" w:rsidRDefault="00D62F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BF" w:rsidRDefault="00DE68B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68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E68BF" w:rsidRDefault="00DE68BF">
          <w:pPr>
            <w:pStyle w:val="ConsPlusNormal0"/>
          </w:pPr>
        </w:p>
      </w:tc>
      <w:tc>
        <w:tcPr>
          <w:tcW w:w="1700" w:type="pct"/>
          <w:vAlign w:val="center"/>
        </w:tcPr>
        <w:p w:rsidR="00DE68BF" w:rsidRDefault="00DE68B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E68BF" w:rsidRDefault="00DE68BF">
          <w:pPr>
            <w:pStyle w:val="ConsPlusNormal0"/>
            <w:jc w:val="right"/>
          </w:pPr>
        </w:p>
      </w:tc>
    </w:tr>
  </w:tbl>
  <w:p w:rsidR="00DE68BF" w:rsidRDefault="00D62F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0A" w:rsidRDefault="00D62F0A">
      <w:r>
        <w:separator/>
      </w:r>
    </w:p>
  </w:footnote>
  <w:footnote w:type="continuationSeparator" w:id="0">
    <w:p w:rsidR="00D62F0A" w:rsidRDefault="00D62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E68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E68BF" w:rsidRDefault="00DE68B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E68BF" w:rsidRDefault="00DE68B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E68BF" w:rsidRDefault="00DE68B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E68BF" w:rsidRDefault="00DE68B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E68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E68BF" w:rsidRDefault="00DE68B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E68BF" w:rsidRDefault="00DE68B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E68BF" w:rsidRDefault="00DE68B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E68BF" w:rsidRDefault="00DE68B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8BF"/>
    <w:rsid w:val="00D62F0A"/>
    <w:rsid w:val="00DD40C1"/>
    <w:rsid w:val="00D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D40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0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40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40C1"/>
  </w:style>
  <w:style w:type="paragraph" w:styleId="a7">
    <w:name w:val="footer"/>
    <w:basedOn w:val="a"/>
    <w:link w:val="a8"/>
    <w:uiPriority w:val="99"/>
    <w:unhideWhenUsed/>
    <w:rsid w:val="00DD40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4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0107&amp;dst=100198" TargetMode="External"/><Relationship Id="rId18" Type="http://schemas.openxmlformats.org/officeDocument/2006/relationships/hyperlink" Target="https://login.consultant.ru/link/?req=doc&amp;base=LAW&amp;n=528385&amp;dst=102225" TargetMode="External"/><Relationship Id="rId26" Type="http://schemas.openxmlformats.org/officeDocument/2006/relationships/hyperlink" Target="https://login.consultant.ru/link/?req=doc&amp;base=LAW&amp;n=200010&amp;dst=100037" TargetMode="External"/><Relationship Id="rId39" Type="http://schemas.openxmlformats.org/officeDocument/2006/relationships/hyperlink" Target="https://login.consultant.ru/link/?req=doc&amp;base=LAW&amp;n=94101&amp;dst=100013" TargetMode="External"/><Relationship Id="rId21" Type="http://schemas.openxmlformats.org/officeDocument/2006/relationships/hyperlink" Target="https://login.consultant.ru/link/?req=doc&amp;base=LAW&amp;n=200010&amp;dst=100017" TargetMode="External"/><Relationship Id="rId34" Type="http://schemas.openxmlformats.org/officeDocument/2006/relationships/hyperlink" Target="https://login.consultant.ru/link/?req=doc&amp;base=LAW&amp;n=200010&amp;dst=100045" TargetMode="External"/><Relationship Id="rId42" Type="http://schemas.openxmlformats.org/officeDocument/2006/relationships/hyperlink" Target="https://login.consultant.ru/link/?req=doc&amp;base=LAW&amp;n=200010&amp;dst=100047" TargetMode="External"/><Relationship Id="rId47" Type="http://schemas.openxmlformats.org/officeDocument/2006/relationships/hyperlink" Target="https://login.consultant.ru/link/?req=doc&amp;base=LAW&amp;n=200010&amp;dst=100056" TargetMode="External"/><Relationship Id="rId50" Type="http://schemas.openxmlformats.org/officeDocument/2006/relationships/hyperlink" Target="https://login.consultant.ru/link/?req=doc&amp;base=LAW&amp;n=519026&amp;dst=101079" TargetMode="External"/><Relationship Id="rId55" Type="http://schemas.openxmlformats.org/officeDocument/2006/relationships/hyperlink" Target="https://login.consultant.ru/link/?req=doc&amp;base=LAW&amp;n=508979&amp;dst=100130" TargetMode="External"/><Relationship Id="rId63" Type="http://schemas.openxmlformats.org/officeDocument/2006/relationships/hyperlink" Target="https://login.consultant.ru/link/?req=doc&amp;base=LAW&amp;n=508979&amp;dst=100227" TargetMode="External"/><Relationship Id="rId68" Type="http://schemas.openxmlformats.org/officeDocument/2006/relationships/hyperlink" Target="https://login.consultant.ru/link/?req=doc&amp;base=LAW&amp;n=43062&amp;dst=100008" TargetMode="External"/><Relationship Id="rId7" Type="http://schemas.openxmlformats.org/officeDocument/2006/relationships/hyperlink" Target="https://login.consultant.ru/link/?req=doc&amp;base=LAW&amp;n=52598&amp;dst=100008" TargetMode="External"/><Relationship Id="rId71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9585&amp;dst=100009" TargetMode="External"/><Relationship Id="rId29" Type="http://schemas.openxmlformats.org/officeDocument/2006/relationships/hyperlink" Target="https://login.consultant.ru/link/?req=doc&amp;base=LAW&amp;n=200010&amp;dst=100040" TargetMode="External"/><Relationship Id="rId11" Type="http://schemas.openxmlformats.org/officeDocument/2006/relationships/hyperlink" Target="https://login.consultant.ru/link/?req=doc&amp;base=LAW&amp;n=523257&amp;dst=100521" TargetMode="External"/><Relationship Id="rId24" Type="http://schemas.openxmlformats.org/officeDocument/2006/relationships/hyperlink" Target="https://login.consultant.ru/link/?req=doc&amp;base=LAW&amp;n=200010&amp;dst=100035" TargetMode="External"/><Relationship Id="rId32" Type="http://schemas.openxmlformats.org/officeDocument/2006/relationships/hyperlink" Target="https://login.consultant.ru/link/?req=doc&amp;base=LAW&amp;n=529862&amp;dst=101506" TargetMode="External"/><Relationship Id="rId37" Type="http://schemas.openxmlformats.org/officeDocument/2006/relationships/hyperlink" Target="https://login.consultant.ru/link/?req=doc&amp;base=LAW&amp;n=94101&amp;dst=100011" TargetMode="External"/><Relationship Id="rId40" Type="http://schemas.openxmlformats.org/officeDocument/2006/relationships/hyperlink" Target="https://login.consultant.ru/link/?req=doc&amp;base=LAW&amp;n=310107&amp;dst=100198" TargetMode="External"/><Relationship Id="rId45" Type="http://schemas.openxmlformats.org/officeDocument/2006/relationships/hyperlink" Target="https://login.consultant.ru/link/?req=doc&amp;base=LAW&amp;n=95480&amp;dst=100011" TargetMode="External"/><Relationship Id="rId53" Type="http://schemas.openxmlformats.org/officeDocument/2006/relationships/hyperlink" Target="https://login.consultant.ru/link/?req=doc&amp;base=LAW&amp;n=508979&amp;dst=100127" TargetMode="External"/><Relationship Id="rId58" Type="http://schemas.openxmlformats.org/officeDocument/2006/relationships/hyperlink" Target="https://login.consultant.ru/link/?req=doc&amp;base=LAW&amp;n=508979&amp;dst=100138" TargetMode="External"/><Relationship Id="rId66" Type="http://schemas.openxmlformats.org/officeDocument/2006/relationships/hyperlink" Target="https://login.consultant.ru/link/?req=doc&amp;base=LAW&amp;n=43202&amp;dst=100384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559&amp;dst=101280" TargetMode="External"/><Relationship Id="rId23" Type="http://schemas.openxmlformats.org/officeDocument/2006/relationships/hyperlink" Target="https://login.consultant.ru/link/?req=doc&amp;base=LAW&amp;n=434221&amp;dst=100008" TargetMode="External"/><Relationship Id="rId28" Type="http://schemas.openxmlformats.org/officeDocument/2006/relationships/hyperlink" Target="https://login.consultant.ru/link/?req=doc&amp;base=LAW&amp;n=200010&amp;dst=100039" TargetMode="External"/><Relationship Id="rId36" Type="http://schemas.openxmlformats.org/officeDocument/2006/relationships/hyperlink" Target="https://login.consultant.ru/link/?req=doc&amp;base=LAW&amp;n=219027&amp;dst=100119" TargetMode="External"/><Relationship Id="rId49" Type="http://schemas.openxmlformats.org/officeDocument/2006/relationships/hyperlink" Target="https://login.consultant.ru/link/?req=doc&amp;base=LAW&amp;n=409585&amp;dst=100009" TargetMode="External"/><Relationship Id="rId57" Type="http://schemas.openxmlformats.org/officeDocument/2006/relationships/hyperlink" Target="https://login.consultant.ru/link/?req=doc&amp;base=LAW&amp;n=508979&amp;dst=100134" TargetMode="External"/><Relationship Id="rId61" Type="http://schemas.openxmlformats.org/officeDocument/2006/relationships/hyperlink" Target="https://login.consultant.ru/link/?req=doc&amp;base=LAW&amp;n=508979&amp;dst=100220" TargetMode="External"/><Relationship Id="rId10" Type="http://schemas.openxmlformats.org/officeDocument/2006/relationships/hyperlink" Target="https://login.consultant.ru/link/?req=doc&amp;base=LAW&amp;n=95480&amp;dst=100009" TargetMode="External"/><Relationship Id="rId19" Type="http://schemas.openxmlformats.org/officeDocument/2006/relationships/hyperlink" Target="https://login.consultant.ru/link/?req=doc&amp;base=LAW&amp;n=528385&amp;dst=102225" TargetMode="External"/><Relationship Id="rId31" Type="http://schemas.openxmlformats.org/officeDocument/2006/relationships/hyperlink" Target="https://login.consultant.ru/link/?req=doc&amp;base=LAW&amp;n=200010&amp;dst=100041" TargetMode="External"/><Relationship Id="rId44" Type="http://schemas.openxmlformats.org/officeDocument/2006/relationships/hyperlink" Target="https://login.consultant.ru/link/?req=doc&amp;base=LAW&amp;n=200010&amp;dst=100053" TargetMode="External"/><Relationship Id="rId52" Type="http://schemas.openxmlformats.org/officeDocument/2006/relationships/hyperlink" Target="https://login.consultant.ru/link/?req=doc&amp;base=LAW&amp;n=523388&amp;dst=100033" TargetMode="External"/><Relationship Id="rId60" Type="http://schemas.openxmlformats.org/officeDocument/2006/relationships/hyperlink" Target="https://login.consultant.ru/link/?req=doc&amp;base=LAW&amp;n=508979&amp;dst=100208" TargetMode="External"/><Relationship Id="rId65" Type="http://schemas.openxmlformats.org/officeDocument/2006/relationships/hyperlink" Target="https://login.consultant.ru/link/?req=doc&amp;base=LAW&amp;n=500025&amp;dst=10001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4101&amp;dst=100008" TargetMode="External"/><Relationship Id="rId14" Type="http://schemas.openxmlformats.org/officeDocument/2006/relationships/hyperlink" Target="https://login.consultant.ru/link/?req=doc&amp;base=LAW&amp;n=219027&amp;dst=100119" TargetMode="External"/><Relationship Id="rId22" Type="http://schemas.openxmlformats.org/officeDocument/2006/relationships/hyperlink" Target="https://login.consultant.ru/link/?req=doc&amp;base=LAW&amp;n=523314" TargetMode="External"/><Relationship Id="rId27" Type="http://schemas.openxmlformats.org/officeDocument/2006/relationships/hyperlink" Target="https://login.consultant.ru/link/?req=doc&amp;base=LAW&amp;n=200010&amp;dst=100038" TargetMode="External"/><Relationship Id="rId30" Type="http://schemas.openxmlformats.org/officeDocument/2006/relationships/hyperlink" Target="https://login.consultant.ru/link/?req=doc&amp;base=LAW&amp;n=199152&amp;dst=100008" TargetMode="External"/><Relationship Id="rId35" Type="http://schemas.openxmlformats.org/officeDocument/2006/relationships/hyperlink" Target="https://login.consultant.ru/link/?req=doc&amp;base=LAW&amp;n=94101&amp;dst=100009" TargetMode="External"/><Relationship Id="rId43" Type="http://schemas.openxmlformats.org/officeDocument/2006/relationships/hyperlink" Target="https://login.consultant.ru/link/?req=doc&amp;base=LAW&amp;n=523257&amp;dst=100521" TargetMode="External"/><Relationship Id="rId48" Type="http://schemas.openxmlformats.org/officeDocument/2006/relationships/hyperlink" Target="https://login.consultant.ru/link/?req=doc&amp;base=LAW&amp;n=416171&amp;dst=100010" TargetMode="External"/><Relationship Id="rId56" Type="http://schemas.openxmlformats.org/officeDocument/2006/relationships/hyperlink" Target="https://login.consultant.ru/link/?req=doc&amp;base=LAW&amp;n=508979&amp;dst=100132" TargetMode="External"/><Relationship Id="rId64" Type="http://schemas.openxmlformats.org/officeDocument/2006/relationships/hyperlink" Target="https://login.consultant.ru/link/?req=doc&amp;base=LAW&amp;n=508979&amp;dst=100231" TargetMode="External"/><Relationship Id="rId69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82835&amp;dst=100008" TargetMode="External"/><Relationship Id="rId51" Type="http://schemas.openxmlformats.org/officeDocument/2006/relationships/hyperlink" Target="https://login.consultant.ru/link/?req=doc&amp;base=LAW&amp;n=2875&amp;dst=100530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0010&amp;dst=100009" TargetMode="External"/><Relationship Id="rId17" Type="http://schemas.openxmlformats.org/officeDocument/2006/relationships/hyperlink" Target="https://login.consultant.ru/link/?req=doc&amp;base=LAW&amp;n=200010&amp;dst=100010" TargetMode="External"/><Relationship Id="rId25" Type="http://schemas.openxmlformats.org/officeDocument/2006/relationships/hyperlink" Target="https://login.consultant.ru/link/?req=doc&amp;base=LAW&amp;n=82835&amp;dst=100010" TargetMode="External"/><Relationship Id="rId33" Type="http://schemas.openxmlformats.org/officeDocument/2006/relationships/hyperlink" Target="https://login.consultant.ru/link/?req=doc&amp;base=LAW&amp;n=200010&amp;dst=100043" TargetMode="External"/><Relationship Id="rId38" Type="http://schemas.openxmlformats.org/officeDocument/2006/relationships/hyperlink" Target="https://login.consultant.ru/link/?req=doc&amp;base=LAW&amp;n=523559&amp;dst=101280" TargetMode="External"/><Relationship Id="rId46" Type="http://schemas.openxmlformats.org/officeDocument/2006/relationships/hyperlink" Target="https://login.consultant.ru/link/?req=doc&amp;base=LAW&amp;n=200010&amp;dst=100055" TargetMode="External"/><Relationship Id="rId59" Type="http://schemas.openxmlformats.org/officeDocument/2006/relationships/hyperlink" Target="https://login.consultant.ru/link/?req=doc&amp;base=LAW&amp;n=508979&amp;dst=100207" TargetMode="External"/><Relationship Id="rId67" Type="http://schemas.openxmlformats.org/officeDocument/2006/relationships/hyperlink" Target="https://login.consultant.ru/link/?req=doc&amp;base=LAW&amp;n=34855&amp;dst=100014" TargetMode="External"/><Relationship Id="rId20" Type="http://schemas.openxmlformats.org/officeDocument/2006/relationships/hyperlink" Target="https://login.consultant.ru/link/?req=doc&amp;base=LAW&amp;n=200010&amp;dst=100011" TargetMode="External"/><Relationship Id="rId41" Type="http://schemas.openxmlformats.org/officeDocument/2006/relationships/hyperlink" Target="https://login.consultant.ru/link/?req=doc&amp;base=LAW&amp;n=94101&amp;dst=100015" TargetMode="External"/><Relationship Id="rId54" Type="http://schemas.openxmlformats.org/officeDocument/2006/relationships/hyperlink" Target="https://login.consultant.ru/link/?req=doc&amp;base=LAW&amp;n=508979&amp;dst=100129" TargetMode="External"/><Relationship Id="rId62" Type="http://schemas.openxmlformats.org/officeDocument/2006/relationships/hyperlink" Target="https://login.consultant.ru/link/?req=doc&amp;base=LAW&amp;n=508979&amp;dst=100222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6898</Words>
  <Characters>39324</Characters>
  <Application>Microsoft Office Word</Application>
  <DocSecurity>0</DocSecurity>
  <Lines>327</Lines>
  <Paragraphs>92</Paragraphs>
  <ScaleCrop>false</ScaleCrop>
  <Company>КонсультантПлюс Версия 4026.00.01</Company>
  <LinksUpToDate>false</LinksUpToDate>
  <CharactersWithSpaces>46130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20.08.2004 N 113-ФЗ
(ред. от 16.02.2022)
"О присяжных заседателях федеральных судов общей юрисдикции в Российской Федерации"</dc:title>
  <cp:lastModifiedBy>Ирина Витальевна Пирогова</cp:lastModifiedBy>
  <cp:revision>2</cp:revision>
  <dcterms:created xsi:type="dcterms:W3CDTF">2026-04-07T04:57:00Z</dcterms:created>
  <dcterms:modified xsi:type="dcterms:W3CDTF">2026-04-07T05:22:00Z</dcterms:modified>
</cp:coreProperties>
</file>