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CE" w:rsidRDefault="000970C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970CE" w:rsidRDefault="000970CE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7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CE" w:rsidRDefault="000970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CE" w:rsidRDefault="000970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70CE" w:rsidRDefault="000970CE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CE" w:rsidRDefault="000970CE">
            <w:pPr>
              <w:pStyle w:val="ConsPlusNormal"/>
            </w:pPr>
          </w:p>
        </w:tc>
      </w:tr>
    </w:tbl>
    <w:p w:rsidR="000970CE" w:rsidRDefault="000970CE">
      <w:pPr>
        <w:pStyle w:val="ConsPlusNonformat"/>
        <w:spacing w:before="260"/>
        <w:jc w:val="both"/>
      </w:pPr>
      <w:r>
        <w:t xml:space="preserve">                                  В __________________________ районный суд</w:t>
      </w:r>
    </w:p>
    <w:p w:rsidR="000970CE" w:rsidRDefault="000970CE">
      <w:pPr>
        <w:pStyle w:val="ConsPlusNonformat"/>
        <w:jc w:val="both"/>
      </w:pPr>
    </w:p>
    <w:p w:rsidR="000970CE" w:rsidRDefault="000970CE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0970CE" w:rsidRDefault="000970CE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(наименование или Ф.И.О.,</w:t>
      </w:r>
      <w:proofErr w:type="gramEnd"/>
    </w:p>
    <w:p w:rsidR="000970CE" w:rsidRDefault="000970CE">
      <w:pPr>
        <w:pStyle w:val="ConsPlusNonformat"/>
        <w:jc w:val="both"/>
      </w:pPr>
      <w:r>
        <w:t xml:space="preserve">                                                 процессуальное положение)</w:t>
      </w:r>
    </w:p>
    <w:p w:rsidR="000970CE" w:rsidRDefault="000970CE">
      <w:pPr>
        <w:pStyle w:val="ConsPlusNonformat"/>
        <w:jc w:val="both"/>
      </w:pPr>
      <w:r>
        <w:t xml:space="preserve">                                  адрес или место жительства  (пребывания):</w:t>
      </w:r>
    </w:p>
    <w:p w:rsidR="000970CE" w:rsidRDefault="000970CE">
      <w:pPr>
        <w:pStyle w:val="ConsPlusNonformat"/>
        <w:jc w:val="both"/>
      </w:pPr>
      <w:r>
        <w:t xml:space="preserve">                                  ________________________________________,</w:t>
      </w:r>
    </w:p>
    <w:p w:rsidR="000970CE" w:rsidRDefault="000970CE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0970CE" w:rsidRDefault="000970CE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0970CE" w:rsidRDefault="000970CE">
      <w:pPr>
        <w:pStyle w:val="ConsPlusNonformat"/>
        <w:jc w:val="both"/>
      </w:pPr>
    </w:p>
    <w:p w:rsidR="000970CE" w:rsidRDefault="000970CE">
      <w:pPr>
        <w:pStyle w:val="ConsPlusNonformat"/>
        <w:jc w:val="both"/>
      </w:pPr>
      <w:r>
        <w:t xml:space="preserve">                                  Вариант.</w:t>
      </w:r>
    </w:p>
    <w:p w:rsidR="000970CE" w:rsidRDefault="000970CE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0970CE" w:rsidRDefault="000970CE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0970CE" w:rsidRDefault="000970CE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0970CE" w:rsidRDefault="000970CE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0970CE" w:rsidRDefault="000970CE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0970CE" w:rsidRDefault="000970CE">
      <w:pPr>
        <w:pStyle w:val="ConsPlusNonformat"/>
        <w:jc w:val="both"/>
      </w:pPr>
    </w:p>
    <w:p w:rsidR="000970CE" w:rsidRDefault="000970CE">
      <w:pPr>
        <w:pStyle w:val="ConsPlusNonformat"/>
        <w:jc w:val="both"/>
      </w:pPr>
      <w:r>
        <w:t xml:space="preserve">                                  Лицо, участвующее в </w:t>
      </w:r>
      <w:proofErr w:type="gramStart"/>
      <w:r>
        <w:t>деле</w:t>
      </w:r>
      <w:proofErr w:type="gramEnd"/>
      <w:r>
        <w:t>: _______________</w:t>
      </w:r>
    </w:p>
    <w:p w:rsidR="000970CE" w:rsidRDefault="000970C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970CE" w:rsidRDefault="000970CE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(наименование или Ф.И.О.</w:t>
      </w:r>
      <w:proofErr w:type="gramEnd"/>
    </w:p>
    <w:p w:rsidR="000970CE" w:rsidRDefault="000970CE">
      <w:pPr>
        <w:pStyle w:val="ConsPlusNonformat"/>
        <w:jc w:val="both"/>
      </w:pPr>
      <w:r>
        <w:t xml:space="preserve">                                                 процессуальное положение),</w:t>
      </w:r>
    </w:p>
    <w:p w:rsidR="000970CE" w:rsidRDefault="000970CE">
      <w:pPr>
        <w:pStyle w:val="ConsPlusNonformat"/>
        <w:jc w:val="both"/>
      </w:pPr>
      <w:r>
        <w:t xml:space="preserve">                                  адрес или место жительства  (пребывания):</w:t>
      </w:r>
    </w:p>
    <w:p w:rsidR="000970CE" w:rsidRDefault="000970CE">
      <w:pPr>
        <w:pStyle w:val="ConsPlusNonformat"/>
        <w:jc w:val="both"/>
      </w:pPr>
      <w:r>
        <w:t xml:space="preserve">                                  ________________________________________,</w:t>
      </w:r>
    </w:p>
    <w:p w:rsidR="000970CE" w:rsidRDefault="000970CE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0970CE" w:rsidRDefault="000970CE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0970CE" w:rsidRDefault="000970CE">
      <w:pPr>
        <w:pStyle w:val="ConsPlusNonformat"/>
        <w:jc w:val="both"/>
      </w:pPr>
    </w:p>
    <w:p w:rsidR="000970CE" w:rsidRDefault="000970CE">
      <w:pPr>
        <w:pStyle w:val="ConsPlusNonformat"/>
        <w:jc w:val="both"/>
      </w:pPr>
      <w:r>
        <w:t xml:space="preserve">                                  Дело N __________________________________</w:t>
      </w:r>
    </w:p>
    <w:p w:rsidR="000970CE" w:rsidRDefault="000970CE">
      <w:pPr>
        <w:pStyle w:val="ConsPlusNonformat"/>
        <w:jc w:val="both"/>
      </w:pPr>
    </w:p>
    <w:p w:rsidR="000970CE" w:rsidRDefault="000970CE">
      <w:pPr>
        <w:pStyle w:val="ConsPlusNonformat"/>
        <w:jc w:val="both"/>
      </w:pPr>
      <w:r>
        <w:t xml:space="preserve">                                  Госпошлина: __________________ рублей </w:t>
      </w:r>
      <w:hyperlink w:anchor="P60">
        <w:r>
          <w:rPr>
            <w:color w:val="0000FF"/>
          </w:rPr>
          <w:t>&lt;1&gt;</w:t>
        </w:r>
      </w:hyperlink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jc w:val="center"/>
      </w:pPr>
      <w:bookmarkStart w:id="0" w:name="_GoBack"/>
      <w:r>
        <w:t>Заявление</w:t>
      </w:r>
    </w:p>
    <w:p w:rsidR="000970CE" w:rsidRDefault="000970CE">
      <w:pPr>
        <w:pStyle w:val="ConsPlusNormal"/>
        <w:jc w:val="center"/>
      </w:pPr>
      <w:r>
        <w:t>о пересмотре решения по гражданскому делу</w:t>
      </w:r>
    </w:p>
    <w:p w:rsidR="000970CE" w:rsidRDefault="000970CE">
      <w:pPr>
        <w:pStyle w:val="ConsPlusNormal"/>
        <w:jc w:val="center"/>
      </w:pPr>
      <w:r>
        <w:t>по вновь открывшимся обстоятельствам</w:t>
      </w:r>
    </w:p>
    <w:bookmarkEnd w:id="0"/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  <w:r>
        <w:t xml:space="preserve">В производстве ______________________________ районного суда находилось гражданское дело по иску _____________________________________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 (наименование или Ф.И.О. ответчика) о _____________________________ (предмет спора).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Решением суда от "__"__________ ____ г. заявленные требования _______________________________ (были удовлетворены, в </w:t>
      </w:r>
      <w:proofErr w:type="gramStart"/>
      <w:r>
        <w:t>удовлетворении</w:t>
      </w:r>
      <w:proofErr w:type="gramEnd"/>
      <w:r>
        <w:t xml:space="preserve"> было отказано, указать сущность принятого судом решения). Решение ______________ районного суда вступило в законную силу "__"__________ ____ </w:t>
      </w:r>
      <w:proofErr w:type="gramStart"/>
      <w:r>
        <w:t>г</w:t>
      </w:r>
      <w:proofErr w:type="gramEnd"/>
      <w:r>
        <w:t>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Данное решение подлежит пересмотру в связи с вновь открывшимися обстоятельствами </w:t>
      </w:r>
      <w:hyperlink w:anchor="P62">
        <w:r>
          <w:rPr>
            <w:color w:val="0000FF"/>
          </w:rPr>
          <w:t>&lt;2&gt;</w:t>
        </w:r>
      </w:hyperlink>
      <w:r>
        <w:t xml:space="preserve">: ____________________________________________________ (указать, </w:t>
      </w:r>
      <w:proofErr w:type="gramStart"/>
      <w:r>
        <w:t>в</w:t>
      </w:r>
      <w:proofErr w:type="gramEnd"/>
      <w:r>
        <w:t xml:space="preserve"> чем они заключаются, в соответствии со </w:t>
      </w:r>
      <w:hyperlink r:id="rId6">
        <w:r>
          <w:rPr>
            <w:color w:val="0000FF"/>
          </w:rPr>
          <w:t>ст. 392</w:t>
        </w:r>
      </w:hyperlink>
      <w:r>
        <w:t xml:space="preserve"> Гражданского процессуального кодекса Российской Федерации), что подтверждается _______________________________________________________.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На основании вышеизложенного и в соответствии со </w:t>
      </w:r>
      <w:hyperlink r:id="rId7">
        <w:r>
          <w:rPr>
            <w:color w:val="0000FF"/>
          </w:rPr>
          <w:t>ст. ст. 392</w:t>
        </w:r>
      </w:hyperlink>
      <w:r>
        <w:t xml:space="preserve"> - </w:t>
      </w:r>
      <w:hyperlink r:id="rId8">
        <w:r>
          <w:rPr>
            <w:color w:val="0000FF"/>
          </w:rPr>
          <w:t>394</w:t>
        </w:r>
      </w:hyperlink>
      <w:r>
        <w:t xml:space="preserve"> Гражданского процессуального кодекса Российской Федерации, прошу:</w:t>
      </w: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  <w:r>
        <w:t xml:space="preserve">пересмотреть решение ________________________________ районного суда от "__"__________ ____ г. </w:t>
      </w:r>
      <w:proofErr w:type="gramStart"/>
      <w:r>
        <w:t>о</w:t>
      </w:r>
      <w:proofErr w:type="gramEnd"/>
      <w:r>
        <w:t xml:space="preserve"> __________________________________________________ по вновь открывшимся обстоятельствам.</w:t>
      </w: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  <w:r>
        <w:t>Приложение: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1. Копия решения ____________ районного суда от "__"__________ ____ г. N _____.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2. Имеющиеся доказательства, о которых не знал и не мог знать заявитель.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"___"__________ ____ г. N ___ (если заявление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60">
        <w:r>
          <w:rPr>
            <w:color w:val="0000FF"/>
          </w:rPr>
          <w:t>&lt;1&gt;</w:t>
        </w:r>
      </w:hyperlink>
      <w:r>
        <w:t>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  <w:r>
        <w:t>Заявитель (представитель):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  <w:r>
        <w:t>________________ (подпись) / _______________________________ (Ф.И.О.)</w:t>
      </w: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  <w:r>
        <w:t>--------------------------------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0970CE" w:rsidRDefault="000970CE">
      <w:pPr>
        <w:pStyle w:val="ConsPlusNormal"/>
        <w:spacing w:before="240"/>
        <w:ind w:firstLine="540"/>
        <w:jc w:val="both"/>
      </w:pPr>
      <w:bookmarkStart w:id="1" w:name="P60"/>
      <w:bookmarkEnd w:id="1"/>
      <w:r>
        <w:t xml:space="preserve">&lt;1&gt; Госпошлина при подаче заявления о пересмотре судебных постановлений по новым или вновь открывшимся обстоятельствам определяется в соответствии с </w:t>
      </w:r>
      <w:hyperlink r:id="rId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14 п. 1 ст. 333.19</w:t>
        </w:r>
      </w:hyperlink>
      <w:r>
        <w:t xml:space="preserve"> Налогового кодекса Российской Федерации.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11">
        <w:r>
          <w:rPr>
            <w:color w:val="0000FF"/>
          </w:rPr>
          <w:t>12 п. 1 ст. 333.35</w:t>
        </w:r>
      </w:hyperlink>
      <w:r>
        <w:t xml:space="preserve">, </w:t>
      </w:r>
      <w:hyperlink r:id="rId12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0970CE" w:rsidRDefault="000970CE">
      <w:pPr>
        <w:pStyle w:val="ConsPlusNormal"/>
        <w:spacing w:before="240"/>
        <w:ind w:firstLine="540"/>
        <w:jc w:val="both"/>
      </w:pPr>
      <w:bookmarkStart w:id="2" w:name="P62"/>
      <w:bookmarkEnd w:id="2"/>
      <w:proofErr w:type="gramStart"/>
      <w:r>
        <w:t xml:space="preserve">&lt;2&gt; Согласно </w:t>
      </w:r>
      <w:hyperlink r:id="rId13">
        <w:r>
          <w:rPr>
            <w:color w:val="0000FF"/>
          </w:rPr>
          <w:t>п. 1 ч. 2 ст. 392</w:t>
        </w:r>
      </w:hyperlink>
      <w:r>
        <w:t xml:space="preserve"> Гражданского процессуального кодекса Российской Федерации основаниями для пересмотра вступивших в законную силу судебных постановлений являются вновь открывшиеся обстоятельства, указанные в </w:t>
      </w:r>
      <w:hyperlink r:id="rId14">
        <w:r>
          <w:rPr>
            <w:color w:val="0000FF"/>
          </w:rPr>
          <w:t>ч. 3 ст. 392</w:t>
        </w:r>
      </w:hyperlink>
      <w:r>
        <w:t xml:space="preserve"> Гражданского процессуального кодекса Российской Федерации и существовавшие на момент принятия судебного постановления существенные для дела обстоятельства.</w:t>
      </w:r>
      <w:proofErr w:type="gramEnd"/>
    </w:p>
    <w:p w:rsidR="000970CE" w:rsidRDefault="000970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7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CE" w:rsidRDefault="000970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CE" w:rsidRDefault="000970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70CE" w:rsidRDefault="000970C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970CE" w:rsidRDefault="000970CE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Часть 3 ст. 392</w:t>
              </w:r>
            </w:hyperlink>
            <w:r>
              <w:rPr>
                <w:color w:val="392C69"/>
              </w:rPr>
              <w:t xml:space="preserve"> Гражданского процессуального кодекса Российской Федерации признана частично не соответствующей </w:t>
            </w:r>
            <w:hyperlink r:id="rId16">
              <w:r>
                <w:rPr>
                  <w:color w:val="0000FF"/>
                </w:rPr>
                <w:t>Конституции</w:t>
              </w:r>
            </w:hyperlink>
            <w:r>
              <w:rPr>
                <w:color w:val="392C69"/>
              </w:rPr>
              <w:t xml:space="preserve"> Российской Федерации (</w:t>
            </w:r>
            <w:hyperlink r:id="rId1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Российской Федерации от 16.01.2025 N 1-П). О правовом регулировании до внесения соответствующих изменений см. </w:t>
            </w:r>
            <w:hyperlink r:id="rId18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CE" w:rsidRDefault="000970CE">
            <w:pPr>
              <w:pStyle w:val="ConsPlusNormal"/>
            </w:pPr>
          </w:p>
        </w:tc>
      </w:tr>
    </w:tbl>
    <w:p w:rsidR="000970CE" w:rsidRDefault="000970CE">
      <w:pPr>
        <w:pStyle w:val="ConsPlusNormal"/>
        <w:spacing w:before="300"/>
        <w:ind w:firstLine="540"/>
        <w:jc w:val="both"/>
      </w:pPr>
      <w:r>
        <w:t xml:space="preserve">Согласно </w:t>
      </w:r>
      <w:hyperlink r:id="rId19">
        <w:r>
          <w:rPr>
            <w:color w:val="0000FF"/>
          </w:rPr>
          <w:t>ч. 3 ст. 392</w:t>
        </w:r>
      </w:hyperlink>
      <w:r>
        <w:t xml:space="preserve"> Гражданского процессуального кодекса Российской Федерации к вновь открывшимся обстоятельствам относятся: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1) существенные для дела обстоятельства, которые не были и не могли быть известны заявителю;</w:t>
      </w:r>
    </w:p>
    <w:p w:rsidR="000970CE" w:rsidRDefault="000970CE">
      <w:pPr>
        <w:pStyle w:val="ConsPlusNormal"/>
        <w:spacing w:before="240"/>
        <w:ind w:firstLine="540"/>
        <w:jc w:val="both"/>
      </w:pPr>
      <w:bookmarkStart w:id="3" w:name="P67"/>
      <w:bookmarkEnd w:id="3"/>
      <w:r>
        <w:t>2)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суда;</w:t>
      </w:r>
    </w:p>
    <w:p w:rsidR="000970CE" w:rsidRDefault="000970CE">
      <w:pPr>
        <w:pStyle w:val="ConsPlusNormal"/>
        <w:spacing w:before="240"/>
        <w:ind w:firstLine="540"/>
        <w:jc w:val="both"/>
      </w:pPr>
      <w:bookmarkStart w:id="4" w:name="P68"/>
      <w:bookmarkEnd w:id="4"/>
      <w:r>
        <w:t>3)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суда.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Обстоятельства, указанные в </w:t>
      </w:r>
      <w:hyperlink w:anchor="P67">
        <w:r>
          <w:rPr>
            <w:color w:val="0000FF"/>
          </w:rPr>
          <w:t>п. п. 2</w:t>
        </w:r>
      </w:hyperlink>
      <w:r>
        <w:t xml:space="preserve"> и </w:t>
      </w:r>
      <w:hyperlink w:anchor="P68">
        <w:r>
          <w:rPr>
            <w:color w:val="0000FF"/>
          </w:rPr>
          <w:t>3</w:t>
        </w:r>
      </w:hyperlink>
      <w:r>
        <w:t xml:space="preserve"> приведенного перечня, могут быть установлены не только приговором. Это может быть постановление об отказе в возбуждении уголовного дела, определение либо постановление о прекращении уголовного дела или уголовного преследования, вынесенные (</w:t>
      </w:r>
      <w:hyperlink r:id="rId20">
        <w:r>
          <w:rPr>
            <w:color w:val="0000FF"/>
          </w:rPr>
          <w:t>ч. 3.1 ст. 392</w:t>
        </w:r>
      </w:hyperlink>
      <w:r>
        <w:t xml:space="preserve"> ГПК РФ):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1) в связи с истечением срока давности;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2) устранением преступности и наказуемости деяния новым уголовным законом;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3) возмещением ущерба;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4) назначением меры уголовно-правового характера в </w:t>
      </w:r>
      <w:proofErr w:type="gramStart"/>
      <w:r>
        <w:t>виде</w:t>
      </w:r>
      <w:proofErr w:type="gramEnd"/>
      <w:r>
        <w:t xml:space="preserve"> судебного штрафа;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5) применением принудительных мер воспитательного воздействия;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6) применением принудительных мер медицинского характера;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7) смертью обвиняемого;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8) </w:t>
      </w:r>
      <w:proofErr w:type="spellStart"/>
      <w:r>
        <w:t>недостижением</w:t>
      </w:r>
      <w:proofErr w:type="spellEnd"/>
      <w:r>
        <w:t xml:space="preserve"> лицом возраста, с которого наступает уголовная ответственность, или отставанием несовершеннолетнего в психическом </w:t>
      </w:r>
      <w:proofErr w:type="gramStart"/>
      <w:r>
        <w:t>развитии</w:t>
      </w:r>
      <w:proofErr w:type="gramEnd"/>
      <w:r>
        <w:t>, не связанном с психическим расстройством;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9) деятельным раскаянием;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10) примирением сторон;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 xml:space="preserve">11) освобождением от уголовной ответственности на основании </w:t>
      </w:r>
      <w:hyperlink r:id="rId21">
        <w:r>
          <w:rPr>
            <w:color w:val="0000FF"/>
          </w:rPr>
          <w:t>ч. 1 ст. 78.1</w:t>
        </w:r>
      </w:hyperlink>
      <w:r>
        <w:t xml:space="preserve"> УК РФ;</w:t>
      </w:r>
    </w:p>
    <w:p w:rsidR="000970CE" w:rsidRDefault="000970CE">
      <w:pPr>
        <w:pStyle w:val="ConsPlusNormal"/>
        <w:spacing w:before="240"/>
        <w:ind w:firstLine="540"/>
        <w:jc w:val="both"/>
      </w:pPr>
      <w:r>
        <w:t>12) применением акта об амнистии.</w:t>
      </w: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ind w:firstLine="540"/>
        <w:jc w:val="both"/>
      </w:pPr>
    </w:p>
    <w:p w:rsidR="000970CE" w:rsidRDefault="000970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/>
    <w:sectPr w:rsidR="004C70FC" w:rsidSect="0061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CE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0CE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0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97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7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0C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97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7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541" TargetMode="External"/><Relationship Id="rId13" Type="http://schemas.openxmlformats.org/officeDocument/2006/relationships/hyperlink" Target="https://login.consultant.ru/link/?req=doc&amp;base=LAW&amp;n=529664&amp;dst=527" TargetMode="External"/><Relationship Id="rId18" Type="http://schemas.openxmlformats.org/officeDocument/2006/relationships/hyperlink" Target="https://login.consultant.ru/link/?req=doc&amp;base=LAW&amp;n=496069&amp;dst=1000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283&amp;dst=104093" TargetMode="External"/><Relationship Id="rId7" Type="http://schemas.openxmlformats.org/officeDocument/2006/relationships/hyperlink" Target="https://login.consultant.ru/link/?req=doc&amp;base=LAW&amp;n=529664&amp;dst=524" TargetMode="External"/><Relationship Id="rId12" Type="http://schemas.openxmlformats.org/officeDocument/2006/relationships/hyperlink" Target="https://login.consultant.ru/link/?req=doc&amp;base=LAW&amp;n=532909&amp;dst=9905" TargetMode="External"/><Relationship Id="rId17" Type="http://schemas.openxmlformats.org/officeDocument/2006/relationships/hyperlink" Target="https://login.consultant.ru/link/?req=doc&amp;base=LAW&amp;n=4960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LAW&amp;n=529664&amp;dst=22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524" TargetMode="External"/><Relationship Id="rId11" Type="http://schemas.openxmlformats.org/officeDocument/2006/relationships/hyperlink" Target="https://login.consultant.ru/link/?req=doc&amp;base=LAW&amp;n=532909&amp;dst=1368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9664&amp;dst=5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2909&amp;dst=9903" TargetMode="External"/><Relationship Id="rId19" Type="http://schemas.openxmlformats.org/officeDocument/2006/relationships/hyperlink" Target="https://login.consultant.ru/link/?req=doc&amp;base=LAW&amp;n=529664&amp;dst=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2909&amp;dst=26595" TargetMode="External"/><Relationship Id="rId14" Type="http://schemas.openxmlformats.org/officeDocument/2006/relationships/hyperlink" Target="https://login.consultant.ru/link/?req=doc&amp;base=LAW&amp;n=529664&amp;dst=5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2026-05-12T07:06:00Z</dcterms:created>
  <dcterms:modified xsi:type="dcterms:W3CDTF">2026-05-12T07:09:00Z</dcterms:modified>
</cp:coreProperties>
</file>