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Приложение N 1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 xml:space="preserve">к </w:t>
      </w:r>
      <w:hyperlink r:id="rId4" w:history="1">
        <w:r w:rsidRPr="00D31C97">
          <w:rPr>
            <w:rFonts w:ascii="Times New Roman" w:hAnsi="Times New Roman" w:cs="Times New Roman"/>
            <w:color w:val="0000FF"/>
            <w:sz w:val="26"/>
            <w:szCs w:val="26"/>
          </w:rPr>
          <w:t>Положению</w:t>
        </w:r>
      </w:hyperlink>
      <w:r w:rsidRPr="00D31C97">
        <w:rPr>
          <w:rFonts w:ascii="Times New Roman" w:hAnsi="Times New Roman" w:cs="Times New Roman"/>
          <w:sz w:val="26"/>
          <w:szCs w:val="26"/>
        </w:rPr>
        <w:t xml:space="preserve"> о представлении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гражданами, претендующими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на замещение должностей федеральной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государственной гражданской службы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в федеральных судах общей юрисдикции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и федеральных арбитражных судах,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в управлениях Судебного департамента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в субъектах Российской Федерации,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и федеральными государственными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гражданскими служащими, замещающими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должности федеральной государственной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гражданской службы в федеральных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судах общей юрисдикции и федеральных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арбитражных судах, в управлениях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Судебного департамента в субъектах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Российской Федерации, сведений о своих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доходах, расходах, об имуществе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и обязательствах имущественного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характера, а также сведений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о доходах, расходах, об имуществе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и обязательствах имущественного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характера супруги (супруга)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1C97">
        <w:rPr>
          <w:rFonts w:ascii="Times New Roman" w:hAnsi="Times New Roman" w:cs="Times New Roman"/>
          <w:sz w:val="26"/>
          <w:szCs w:val="26"/>
        </w:rPr>
        <w:t>и несовершеннолетних детей</w:t>
      </w: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397"/>
        <w:gridCol w:w="4649"/>
      </w:tblGrid>
      <w:tr w:rsidR="008D22AB" w:rsidRPr="00D31C97">
        <w:tc>
          <w:tcPr>
            <w:tcW w:w="9071" w:type="dxa"/>
            <w:gridSpan w:val="3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номер: ________</w:t>
            </w:r>
          </w:p>
        </w:tc>
      </w:tr>
      <w:tr w:rsidR="008D22AB" w:rsidRPr="00D31C97">
        <w:tc>
          <w:tcPr>
            <w:tcW w:w="4025" w:type="dxa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vAlign w:val="bottom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2AB" w:rsidRPr="00D31C97">
        <w:tc>
          <w:tcPr>
            <w:tcW w:w="4025" w:type="dxa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46" w:type="dxa"/>
            <w:gridSpan w:val="2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(наименование суда, наименование структурного подразделения Управления, ответственного по вопросам противодействия коррупции)</w:t>
            </w:r>
          </w:p>
        </w:tc>
      </w:tr>
      <w:tr w:rsidR="008D22AB" w:rsidRPr="00D31C97">
        <w:tc>
          <w:tcPr>
            <w:tcW w:w="4025" w:type="dxa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vAlign w:val="bottom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2AB" w:rsidRPr="00D31C97">
        <w:tc>
          <w:tcPr>
            <w:tcW w:w="4025" w:type="dxa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46" w:type="dxa"/>
            <w:gridSpan w:val="2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(Ф.И.О, должность в соответствии с приказом о назначении, телефон)</w:t>
            </w:r>
          </w:p>
        </w:tc>
      </w:tr>
    </w:tbl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60"/>
      </w:tblGrid>
      <w:tr w:rsidR="008D22AB" w:rsidRPr="00D31C97">
        <w:tc>
          <w:tcPr>
            <w:tcW w:w="9071" w:type="dxa"/>
            <w:gridSpan w:val="2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о невозможности по объективным причинам представить сведения о доходах</w:t>
            </w:r>
            <w:bookmarkEnd w:id="0"/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, расходах, об имуществе и обязательствах имущественного характера своих супруги (супруга) и (или) несовершеннолетних детей</w:t>
            </w:r>
          </w:p>
        </w:tc>
      </w:tr>
      <w:tr w:rsidR="008D22AB" w:rsidRPr="00D31C97">
        <w:tc>
          <w:tcPr>
            <w:tcW w:w="9071" w:type="dxa"/>
            <w:gridSpan w:val="2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2AB" w:rsidRPr="00D31C97">
        <w:tc>
          <w:tcPr>
            <w:tcW w:w="9071" w:type="dxa"/>
            <w:gridSpan w:val="2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</w:t>
            </w:r>
          </w:p>
        </w:tc>
      </w:tr>
      <w:tr w:rsidR="008D22AB" w:rsidRPr="00D31C9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2AB" w:rsidRPr="00D31C9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(Ф.И.О. супруги, супруга и (или) несовершеннолетних детей)</w:t>
            </w:r>
          </w:p>
        </w:tc>
      </w:tr>
      <w:tr w:rsidR="008D22AB" w:rsidRPr="00D31C9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2AB" w:rsidRPr="00D31C97">
        <w:tc>
          <w:tcPr>
            <w:tcW w:w="2211" w:type="dxa"/>
            <w:tcBorders>
              <w:top w:val="single" w:sz="4" w:space="0" w:color="auto"/>
            </w:tcBorders>
            <w:vAlign w:val="bottom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в связи с тем, что</w:t>
            </w:r>
          </w:p>
        </w:tc>
        <w:tc>
          <w:tcPr>
            <w:tcW w:w="6860" w:type="dxa"/>
            <w:tcBorders>
              <w:top w:val="single" w:sz="4" w:space="0" w:color="auto"/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2AB" w:rsidRPr="00D31C97">
        <w:tc>
          <w:tcPr>
            <w:tcW w:w="2211" w:type="dxa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60" w:type="dxa"/>
            <w:tcBorders>
              <w:top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(указываются все причины и обстоятельства, необходимые для того, чтобы Комиссия</w:t>
            </w:r>
          </w:p>
        </w:tc>
      </w:tr>
      <w:tr w:rsidR="008D22AB" w:rsidRPr="00D31C9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2AB" w:rsidRPr="00D31C97">
        <w:tc>
          <w:tcPr>
            <w:tcW w:w="90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могла сделать вывод о том, что непредставление сведений носит объективный характер)</w:t>
            </w:r>
          </w:p>
        </w:tc>
      </w:tr>
      <w:tr w:rsidR="008D22AB" w:rsidRPr="00D31C9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К заявлению прилагаю следующие дополнительные материалы (при наличии):</w:t>
            </w:r>
          </w:p>
        </w:tc>
      </w:tr>
      <w:tr w:rsidR="008D22AB" w:rsidRPr="00D31C9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2AB" w:rsidRPr="00D31C9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(указываются дополнительные материалы)</w:t>
            </w:r>
          </w:p>
        </w:tc>
      </w:tr>
      <w:tr w:rsidR="008D22AB" w:rsidRPr="00D31C9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2AB" w:rsidRPr="00D31C97">
        <w:tc>
          <w:tcPr>
            <w:tcW w:w="90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2AB" w:rsidRPr="00D31C9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Меры, принятые гражданским служащим по представлению указанных сведений:</w:t>
            </w:r>
          </w:p>
        </w:tc>
      </w:tr>
      <w:tr w:rsidR="008D22AB" w:rsidRPr="00D31C9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2AB" w:rsidRPr="00D31C97">
        <w:tc>
          <w:tcPr>
            <w:tcW w:w="90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3175"/>
        <w:gridCol w:w="4309"/>
      </w:tblGrid>
      <w:tr w:rsidR="008D22AB" w:rsidRPr="00D31C97">
        <w:tc>
          <w:tcPr>
            <w:tcW w:w="1587" w:type="dxa"/>
            <w:tcBorders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5" w:type="dxa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22AB" w:rsidRPr="00D31C97">
        <w:tc>
          <w:tcPr>
            <w:tcW w:w="1587" w:type="dxa"/>
            <w:tcBorders>
              <w:top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(дата)</w:t>
            </w:r>
          </w:p>
        </w:tc>
        <w:tc>
          <w:tcPr>
            <w:tcW w:w="3175" w:type="dxa"/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9" w:type="dxa"/>
            <w:tcBorders>
              <w:top w:val="single" w:sz="4" w:space="0" w:color="auto"/>
            </w:tcBorders>
          </w:tcPr>
          <w:p w:rsidR="008D22AB" w:rsidRPr="00D31C97" w:rsidRDefault="008D2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C97">
              <w:rPr>
                <w:rFonts w:ascii="Times New Roman" w:hAnsi="Times New Roman" w:cs="Times New Roman"/>
                <w:sz w:val="26"/>
                <w:szCs w:val="26"/>
              </w:rPr>
              <w:t>(подпись, фамилия и инициалы)</w:t>
            </w:r>
          </w:p>
        </w:tc>
      </w:tr>
    </w:tbl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D22AB" w:rsidRPr="00D31C97" w:rsidRDefault="008D22AB" w:rsidP="008D22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D22AB" w:rsidRPr="00D31C97" w:rsidRDefault="008D22AB" w:rsidP="008D22A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687" w:rsidRPr="00D31C97" w:rsidRDefault="00D31C97" w:rsidP="008D22AB">
      <w:pPr>
        <w:rPr>
          <w:rFonts w:ascii="Times New Roman" w:hAnsi="Times New Roman" w:cs="Times New Roman"/>
          <w:sz w:val="26"/>
          <w:szCs w:val="26"/>
        </w:rPr>
      </w:pPr>
    </w:p>
    <w:sectPr w:rsidR="00137687" w:rsidRPr="00D31C97" w:rsidSect="0044501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AB"/>
    <w:rsid w:val="003E239A"/>
    <w:rsid w:val="004A111B"/>
    <w:rsid w:val="008D22AB"/>
    <w:rsid w:val="00D3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3D9E6-6B85-4E19-8E91-C7074BE7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22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D22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D22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34273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Е.Н. Теличко</dc:creator>
  <cp:keywords/>
  <dc:description/>
  <cp:lastModifiedBy>Е.Н. Теличко</cp:lastModifiedBy>
  <cp:revision>1</cp:revision>
  <dcterms:created xsi:type="dcterms:W3CDTF">2026-06-10T12:54:00Z</dcterms:created>
  <dcterms:modified xsi:type="dcterms:W3CDTF">2026-06-10T13:12:00Z</dcterms:modified>
</cp:coreProperties>
</file>