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1B" w:rsidRPr="007A388D" w:rsidRDefault="001B4D1B" w:rsidP="001B4D1B">
      <w:pPr>
        <w:pStyle w:val="1"/>
        <w:shd w:val="clear" w:color="auto" w:fill="auto"/>
        <w:ind w:left="5320" w:firstLine="1260"/>
        <w:rPr>
          <w:bCs/>
        </w:rPr>
      </w:pPr>
      <w:r w:rsidRPr="007A388D">
        <w:rPr>
          <w:bCs/>
          <w:color w:val="000000"/>
          <w:lang w:eastAsia="ru-RU" w:bidi="ru-RU"/>
        </w:rPr>
        <w:t xml:space="preserve">УТВЕРЖДЕНО </w:t>
      </w:r>
    </w:p>
    <w:p w:rsidR="001B4D1B" w:rsidRPr="007A388D" w:rsidRDefault="001B4D1B" w:rsidP="001B4D1B">
      <w:pPr>
        <w:pStyle w:val="1"/>
        <w:shd w:val="clear" w:color="auto" w:fill="auto"/>
        <w:ind w:left="5320" w:firstLine="1260"/>
        <w:rPr>
          <w:bCs/>
          <w:color w:val="000000"/>
          <w:lang w:eastAsia="ru-RU" w:bidi="ru-RU"/>
        </w:rPr>
      </w:pPr>
      <w:r w:rsidRPr="007A388D">
        <w:rPr>
          <w:bCs/>
          <w:color w:val="000000"/>
          <w:lang w:eastAsia="ru-RU" w:bidi="ru-RU"/>
        </w:rPr>
        <w:t xml:space="preserve">приказом председателя </w:t>
      </w:r>
      <w:r w:rsidRPr="007A388D">
        <w:rPr>
          <w:color w:val="000000"/>
          <w:lang w:eastAsia="ru-RU" w:bidi="ru-RU"/>
        </w:rPr>
        <w:t xml:space="preserve">Задонского </w:t>
      </w:r>
      <w:r w:rsidRPr="007A388D">
        <w:rPr>
          <w:bCs/>
          <w:color w:val="000000"/>
          <w:lang w:eastAsia="ru-RU" w:bidi="ru-RU"/>
        </w:rPr>
        <w:t>районного суда Липецкой области от 19.09.2016 г. № 44</w:t>
      </w:r>
    </w:p>
    <w:p w:rsidR="001B4D1B" w:rsidRDefault="001B4D1B" w:rsidP="001B4D1B">
      <w:pPr>
        <w:pStyle w:val="1"/>
        <w:shd w:val="clear" w:color="auto" w:fill="auto"/>
        <w:ind w:left="5320" w:firstLine="1260"/>
        <w:rPr>
          <w:b/>
          <w:bCs/>
          <w:color w:val="000000"/>
          <w:lang w:eastAsia="ru-RU" w:bidi="ru-RU"/>
        </w:rPr>
      </w:pPr>
    </w:p>
    <w:p w:rsidR="001B4D1B" w:rsidRPr="001B4D1B" w:rsidRDefault="001B4D1B" w:rsidP="001B4D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B4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1B4D1B" w:rsidRPr="001B4D1B" w:rsidRDefault="001B4D1B" w:rsidP="001B4D1B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B4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порядке сообщения лицами, замещающими должности федеральной</w:t>
      </w:r>
      <w:r w:rsidRPr="001B4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государственной гражданской службы в Задонском районном суде</w:t>
      </w:r>
      <w:r w:rsidRPr="001B4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Липецкой области о возникновении личной заинтересованности при</w:t>
      </w:r>
      <w:r w:rsidRPr="001B4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исполнении должностных обязанностей, которая приводит или может</w:t>
      </w:r>
      <w:r w:rsidRPr="001B4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привести к конфликту интересов</w:t>
      </w:r>
    </w:p>
    <w:p w:rsidR="001B4D1B" w:rsidRPr="001B4D1B" w:rsidRDefault="001B4D1B" w:rsidP="001B4D1B">
      <w:pPr>
        <w:widowControl w:val="0"/>
        <w:numPr>
          <w:ilvl w:val="0"/>
          <w:numId w:val="1"/>
        </w:numPr>
        <w:tabs>
          <w:tab w:val="left" w:pos="1070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Положением о порядке сообщения лицами, замещающими должности федеральной государственной гражданской службы в Задонском районном суде Липецкой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определяется порядок сообщения федеральными государственными гражданскими служащими Задонского районного суда Липецкой области (далее также - гражданский служащий, гражданские служащие) о возникновении личной заинтересованности при исполнении</w:t>
      </w:r>
      <w:proofErr w:type="gramEnd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должностных обязанностей, </w:t>
      </w:r>
      <w:proofErr w:type="gramStart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которая</w:t>
      </w:r>
      <w:proofErr w:type="gramEnd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приводит или может привести к конфликту интересов.</w:t>
      </w:r>
    </w:p>
    <w:p w:rsidR="001B4D1B" w:rsidRPr="001B4D1B" w:rsidRDefault="001B4D1B" w:rsidP="001B4D1B">
      <w:pPr>
        <w:widowControl w:val="0"/>
        <w:numPr>
          <w:ilvl w:val="0"/>
          <w:numId w:val="1"/>
        </w:numPr>
        <w:tabs>
          <w:tab w:val="left" w:pos="1162"/>
        </w:tabs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Положении используются следующие понятия:</w:t>
      </w:r>
    </w:p>
    <w:p w:rsidR="001B4D1B" w:rsidRPr="001B4D1B" w:rsidRDefault="001B4D1B" w:rsidP="001B4D1B">
      <w:pPr>
        <w:widowControl w:val="0"/>
        <w:tabs>
          <w:tab w:val="left" w:pos="1445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1B4D1B" w:rsidRPr="001B4D1B" w:rsidRDefault="001B4D1B" w:rsidP="001B4D1B">
      <w:pPr>
        <w:widowControl w:val="0"/>
        <w:tabs>
          <w:tab w:val="left" w:pos="1124"/>
        </w:tabs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 с ним в близком родстве или свойстве лицами (родителями, супругами, детьми, братьями, сестрами, а также братьями</w:t>
      </w:r>
      <w:proofErr w:type="gramEnd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ними в близком родстве или свойстве, связаны имущественными, корпоративными или иными близкими отношениями;</w:t>
      </w:r>
    </w:p>
    <w:p w:rsidR="001B4D1B" w:rsidRDefault="001B4D1B" w:rsidP="001B4D1B">
      <w:pPr>
        <w:widowControl w:val="0"/>
        <w:tabs>
          <w:tab w:val="left" w:pos="1086"/>
        </w:tabs>
        <w:spacing w:after="0" w:line="240" w:lineRule="auto"/>
        <w:ind w:firstLine="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под гражданским служащим суда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</w:t>
      </w:r>
      <w:proofErr w:type="gramStart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Задонском</w:t>
      </w:r>
      <w:proofErr w:type="gramEnd"/>
      <w:r w:rsidRPr="001B4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районном суде Липецкой области.</w:t>
      </w:r>
    </w:p>
    <w:p w:rsidR="001B4D1B" w:rsidRDefault="001B4D1B" w:rsidP="001B4D1B">
      <w:pPr>
        <w:pStyle w:val="1"/>
        <w:numPr>
          <w:ilvl w:val="0"/>
          <w:numId w:val="1"/>
        </w:numPr>
        <w:shd w:val="clear" w:color="auto" w:fill="auto"/>
        <w:tabs>
          <w:tab w:val="left" w:pos="1042"/>
        </w:tabs>
        <w:ind w:firstLine="740"/>
        <w:jc w:val="both"/>
      </w:pPr>
      <w:r>
        <w:rPr>
          <w:color w:val="000000"/>
          <w:lang w:eastAsia="ru-RU" w:bidi="ru-RU"/>
        </w:rPr>
        <w:lastRenderedPageBreak/>
        <w:t xml:space="preserve">Гражданские служащие, обязаны в соответствии с законодательством Российской Федерации о противодействии коррупции </w:t>
      </w:r>
      <w:proofErr w:type="gramStart"/>
      <w:r>
        <w:rPr>
          <w:color w:val="000000"/>
          <w:lang w:eastAsia="ru-RU" w:bidi="ru-RU"/>
        </w:rPr>
        <w:t>сообщать</w:t>
      </w:r>
      <w:proofErr w:type="gramEnd"/>
      <w:r>
        <w:rPr>
          <w:color w:val="000000"/>
          <w:lang w:eastAsia="ru-RU" w:bidi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Лица, указанные в подпункте «в» пункта 2 Положения направляют председателю Задонского районного суда уведомление, составленное по форме согласно приложению № 1.</w:t>
      </w:r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Уведомление подается в день, когда стало известно о возможности возникновения личной заинтересованности лиц, указанных в подпункте «в» пункта 2 настоящего Положения, при исполнении должностных обязанностей, либо на следующий рабочий день через лицо, ответственное в Задонском районном суде по вопросам противодействия коррупции</w:t>
      </w:r>
    </w:p>
    <w:p w:rsidR="001B4D1B" w:rsidRDefault="001B4D1B" w:rsidP="001B4D1B">
      <w:pPr>
        <w:pStyle w:val="1"/>
        <w:numPr>
          <w:ilvl w:val="0"/>
          <w:numId w:val="1"/>
        </w:numPr>
        <w:shd w:val="clear" w:color="auto" w:fill="auto"/>
        <w:tabs>
          <w:tab w:val="left" w:pos="1162"/>
        </w:tabs>
        <w:ind w:firstLine="740"/>
        <w:jc w:val="both"/>
      </w:pPr>
      <w:r>
        <w:rPr>
          <w:color w:val="000000"/>
          <w:lang w:eastAsia="ru-RU" w:bidi="ru-RU"/>
        </w:rPr>
        <w:t>В случае если гражданский служащий, по объективным причинам не могут передать уведомление лично, они направляют уведомление по почте либо каналам факсимильной связи.</w:t>
      </w:r>
    </w:p>
    <w:p w:rsidR="001B4D1B" w:rsidRDefault="001B4D1B" w:rsidP="001B4D1B">
      <w:pPr>
        <w:pStyle w:val="1"/>
        <w:numPr>
          <w:ilvl w:val="0"/>
          <w:numId w:val="1"/>
        </w:numPr>
        <w:shd w:val="clear" w:color="auto" w:fill="auto"/>
        <w:tabs>
          <w:tab w:val="left" w:pos="1038"/>
        </w:tabs>
        <w:ind w:firstLine="740"/>
        <w:jc w:val="both"/>
      </w:pPr>
      <w:r>
        <w:rPr>
          <w:color w:val="000000"/>
          <w:lang w:eastAsia="ru-RU" w:bidi="ru-RU"/>
        </w:rPr>
        <w:t>Регистрация уведомления осуществляется в день его поступления в журнале регистрации уведомлений о возникновении конфликта интересов или о возможности его возникновения (приложение №2).</w:t>
      </w:r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Листы журнала должны быть пронумерованы, прошнурованы и скреплены гербовой печатью суда.</w:t>
      </w:r>
    </w:p>
    <w:p w:rsidR="001B4D1B" w:rsidRDefault="001B4D1B" w:rsidP="001B4D1B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ind w:firstLine="740"/>
        <w:jc w:val="both"/>
      </w:pPr>
      <w:r>
        <w:rPr>
          <w:color w:val="000000"/>
          <w:lang w:eastAsia="ru-RU" w:bidi="ru-RU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1B4D1B" w:rsidRDefault="001B4D1B" w:rsidP="001B4D1B">
      <w:pPr>
        <w:pStyle w:val="1"/>
        <w:numPr>
          <w:ilvl w:val="0"/>
          <w:numId w:val="1"/>
        </w:numPr>
        <w:shd w:val="clear" w:color="auto" w:fill="auto"/>
        <w:tabs>
          <w:tab w:val="left" w:pos="1042"/>
        </w:tabs>
        <w:ind w:firstLine="740"/>
        <w:jc w:val="both"/>
      </w:pPr>
      <w:proofErr w:type="gramStart"/>
      <w:r>
        <w:rPr>
          <w:color w:val="000000"/>
          <w:lang w:eastAsia="ru-RU" w:bidi="ru-RU"/>
        </w:rPr>
        <w:t>Лицо, ответственное в Задонском районном суде по вопросам противодействия коррупции, выдает лицам, указанным в подпункте «в» пункта 2 настоящего Положения, копию зарегистрированного в установленном порядке уведомления под роспись в журнале и не позднее 1 (одного) рабочего дня направляет уведомление в отдел по противодействию коррупции и юридическим вопросам.</w:t>
      </w:r>
      <w:proofErr w:type="gramEnd"/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В случае если уведомление поступило по почте либо каналам факсимильной связи, копия зарегистрированного уведомления направляется гражданскому служащему, направившему уведомление по почте заказным письмом.</w:t>
      </w:r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Отдел по противодействию коррупции и юридическим вопросам осуществляет предварительное рассмотрение поступивших уведомлений.</w:t>
      </w:r>
    </w:p>
    <w:p w:rsidR="001B4D1B" w:rsidRDefault="001B4D1B" w:rsidP="001B4D1B">
      <w:pPr>
        <w:pStyle w:val="1"/>
        <w:shd w:val="clear" w:color="auto" w:fill="auto"/>
        <w:ind w:firstLine="709"/>
        <w:jc w:val="both"/>
      </w:pPr>
      <w:proofErr w:type="gramStart"/>
      <w:r>
        <w:rPr>
          <w:color w:val="000000"/>
          <w:lang w:eastAsia="ru-RU" w:bidi="ru-RU"/>
        </w:rPr>
        <w:t>В ходе предварительного рассмотрения уведомлений отдел по противодействию коррупции и юридическим вопросам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lastRenderedPageBreak/>
        <w:t>По результатам предварительного рассмотрения уведомлений, отделом по противодействию коррупции и юридическим вопросам подготавливается мотивированное заключение на каждое из них.</w:t>
      </w:r>
    </w:p>
    <w:p w:rsidR="001B4D1B" w:rsidRDefault="001B4D1B" w:rsidP="001B4D1B">
      <w:pPr>
        <w:pStyle w:val="1"/>
        <w:shd w:val="clear" w:color="auto" w:fill="auto"/>
        <w:ind w:firstLine="740"/>
        <w:jc w:val="both"/>
      </w:pPr>
      <w:proofErr w:type="gramStart"/>
      <w:r>
        <w:rPr>
          <w:color w:val="000000"/>
          <w:lang w:eastAsia="ru-RU" w:bidi="ru-RU"/>
        </w:rPr>
        <w:t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в отдел по противодействию коррупции и юридическим вопросам представляются председателю Комиссии по соблюдению требований к служебному поведению федеральных государственных гражданских служащих районных (городских) судов, Арбитражного суда Управления Судебного департамента в Липецкой области и урегулированию конфликта интересов (далее - Комиссия).</w:t>
      </w:r>
      <w:proofErr w:type="gramEnd"/>
      <w:r>
        <w:rPr>
          <w:color w:val="000000"/>
          <w:lang w:eastAsia="ru-RU" w:bidi="ru-RU"/>
        </w:rPr>
        <w:t xml:space="preserve"> В случае направления запросов, указанных в абзаце четвертом пункта 7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отдел по противодействию коррупции и юридическим вопросам. Указанный срок может быть продлен, но не более чем на 30 дней.</w:t>
      </w:r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Отдел по противодействию коррупции и юридическим вопросам обеспечивает конфиденциальность полученных сведений.</w:t>
      </w:r>
    </w:p>
    <w:p w:rsidR="001B4D1B" w:rsidRDefault="001B4D1B" w:rsidP="001B4D1B">
      <w:pPr>
        <w:pStyle w:val="1"/>
        <w:numPr>
          <w:ilvl w:val="0"/>
          <w:numId w:val="1"/>
        </w:numPr>
        <w:shd w:val="clear" w:color="auto" w:fill="auto"/>
        <w:tabs>
          <w:tab w:val="left" w:pos="1266"/>
        </w:tabs>
        <w:ind w:firstLine="740"/>
        <w:jc w:val="both"/>
      </w:pPr>
      <w:r>
        <w:rPr>
          <w:color w:val="000000"/>
          <w:lang w:eastAsia="ru-RU" w:bidi="ru-RU"/>
        </w:rPr>
        <w:t>Председатель Комиссии не позднее 3 рабочих дней назначает заседание Комиссии, по результатам рассмотрения уведомлений Комиссией принимается одно из следующих решений:</w:t>
      </w:r>
    </w:p>
    <w:p w:rsidR="001B4D1B" w:rsidRDefault="001B4D1B" w:rsidP="001B4D1B">
      <w:pPr>
        <w:pStyle w:val="1"/>
        <w:shd w:val="clear" w:color="auto" w:fill="auto"/>
        <w:tabs>
          <w:tab w:val="left" w:pos="1266"/>
        </w:tabs>
        <w:ind w:firstLine="740"/>
        <w:jc w:val="both"/>
      </w:pPr>
      <w:r>
        <w:rPr>
          <w:color w:val="000000"/>
          <w:lang w:eastAsia="ru-RU" w:bidi="ru-RU"/>
        </w:rPr>
        <w:t>а)</w:t>
      </w:r>
      <w:r>
        <w:rPr>
          <w:color w:val="000000"/>
          <w:lang w:eastAsia="ru-RU" w:bidi="ru-RU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1B4D1B" w:rsidRDefault="001B4D1B" w:rsidP="001B4D1B">
      <w:pPr>
        <w:pStyle w:val="1"/>
        <w:shd w:val="clear" w:color="auto" w:fill="auto"/>
        <w:tabs>
          <w:tab w:val="left" w:pos="1266"/>
        </w:tabs>
        <w:ind w:firstLine="740"/>
        <w:jc w:val="both"/>
      </w:pPr>
      <w:r>
        <w:rPr>
          <w:color w:val="000000"/>
          <w:lang w:eastAsia="ru-RU" w:bidi="ru-RU"/>
        </w:rPr>
        <w:t>б)</w:t>
      </w:r>
      <w:r>
        <w:rPr>
          <w:color w:val="000000"/>
          <w:lang w:eastAsia="ru-RU" w:bidi="ru-RU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1B4D1B" w:rsidRDefault="001B4D1B" w:rsidP="001B4D1B">
      <w:pPr>
        <w:pStyle w:val="1"/>
        <w:shd w:val="clear" w:color="auto" w:fill="auto"/>
        <w:tabs>
          <w:tab w:val="left" w:pos="1076"/>
        </w:tabs>
        <w:ind w:firstLine="740"/>
        <w:jc w:val="both"/>
      </w:pPr>
      <w:r>
        <w:rPr>
          <w:color w:val="000000"/>
          <w:lang w:eastAsia="ru-RU" w:bidi="ru-RU"/>
        </w:rPr>
        <w:t>в)</w:t>
      </w:r>
      <w:r>
        <w:rPr>
          <w:color w:val="000000"/>
          <w:lang w:eastAsia="ru-RU" w:bidi="ru-RU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1B4D1B" w:rsidRDefault="001B4D1B" w:rsidP="001B4D1B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ind w:firstLine="740"/>
        <w:jc w:val="both"/>
      </w:pPr>
      <w:r>
        <w:rPr>
          <w:color w:val="000000"/>
          <w:lang w:eastAsia="ru-RU" w:bidi="ru-RU"/>
        </w:rPr>
        <w:t>В случае принятия решения, предусмотренного подпунктом «б» и «в» пункта 8 настоящего Положения, председатель Комиссии представляет доклад председателю Задонского районного суда Липецкой области.</w:t>
      </w:r>
    </w:p>
    <w:p w:rsidR="001B4D1B" w:rsidRDefault="001B4D1B" w:rsidP="001B4D1B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В соответствии с законодательством Российской Федерации председатель Задонского районного суда Липецкой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bookmarkStart w:id="0" w:name="_GoBack"/>
      <w:bookmarkEnd w:id="0"/>
    </w:p>
    <w:sectPr w:rsidR="001B4D1B" w:rsidSect="001B4D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09CD"/>
    <w:multiLevelType w:val="multilevel"/>
    <w:tmpl w:val="5C520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4B"/>
    <w:rsid w:val="00021923"/>
    <w:rsid w:val="00044987"/>
    <w:rsid w:val="001B4D1B"/>
    <w:rsid w:val="0031677D"/>
    <w:rsid w:val="007A388D"/>
    <w:rsid w:val="00914F4B"/>
    <w:rsid w:val="00B90C94"/>
    <w:rsid w:val="00F2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B4D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B4D1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D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4D1B"/>
    <w:pPr>
      <w:widowControl w:val="0"/>
      <w:shd w:val="clear" w:color="auto" w:fill="FFFFFF"/>
      <w:spacing w:after="460" w:line="240" w:lineRule="auto"/>
      <w:ind w:left="6420" w:firstLine="2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1B4D1B"/>
    <w:pPr>
      <w:spacing w:after="0" w:line="240" w:lineRule="auto"/>
    </w:pPr>
  </w:style>
  <w:style w:type="character" w:customStyle="1" w:styleId="a5">
    <w:name w:val="Другое_"/>
    <w:basedOn w:val="a0"/>
    <w:link w:val="a6"/>
    <w:rsid w:val="001B4D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1B4D1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B4D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B4D1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1B4D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4D1B"/>
    <w:pPr>
      <w:widowControl w:val="0"/>
      <w:shd w:val="clear" w:color="auto" w:fill="FFFFFF"/>
      <w:spacing w:after="460" w:line="240" w:lineRule="auto"/>
      <w:ind w:left="6420" w:firstLine="2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1B4D1B"/>
    <w:pPr>
      <w:spacing w:after="0" w:line="240" w:lineRule="auto"/>
    </w:pPr>
  </w:style>
  <w:style w:type="character" w:customStyle="1" w:styleId="a5">
    <w:name w:val="Другое_"/>
    <w:basedOn w:val="a0"/>
    <w:link w:val="a6"/>
    <w:rsid w:val="001B4D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1B4D1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 председателя</dc:creator>
  <cp:lastModifiedBy>Admin</cp:lastModifiedBy>
  <cp:revision>2</cp:revision>
  <dcterms:created xsi:type="dcterms:W3CDTF">2025-08-06T17:52:00Z</dcterms:created>
  <dcterms:modified xsi:type="dcterms:W3CDTF">2025-08-06T17:52:00Z</dcterms:modified>
</cp:coreProperties>
</file>