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7C" w:rsidRDefault="0061727C" w:rsidP="0061727C">
      <w:pPr>
        <w:ind w:firstLine="698"/>
        <w:jc w:val="right"/>
      </w:pPr>
      <w:r>
        <w:t>В [</w:t>
      </w:r>
      <w:r>
        <w:rPr>
          <w:rStyle w:val="a4"/>
          <w:bCs/>
          <w:color w:val="000000"/>
        </w:rPr>
        <w:t>наименование суда, в который подается заявление</w:t>
      </w:r>
      <w:r>
        <w:t>]</w:t>
      </w:r>
    </w:p>
    <w:p w:rsidR="0061727C" w:rsidRDefault="0061727C" w:rsidP="0061727C"/>
    <w:p w:rsidR="0061727C" w:rsidRDefault="0061727C" w:rsidP="0061727C">
      <w:pPr>
        <w:ind w:firstLine="698"/>
        <w:jc w:val="right"/>
      </w:pPr>
      <w:r>
        <w:t xml:space="preserve">Истец: </w:t>
      </w:r>
      <w:proofErr w:type="gramStart"/>
      <w:r>
        <w:t>[</w:t>
      </w:r>
      <w:r>
        <w:rPr>
          <w:rStyle w:val="a4"/>
          <w:bCs/>
          <w:color w:val="000000"/>
        </w:rPr>
        <w:t>Ф. И. О.</w:t>
      </w:r>
      <w:r>
        <w:t>]</w:t>
      </w:r>
      <w:r>
        <w:br/>
        <w:t>[</w:t>
      </w:r>
      <w:r>
        <w:rPr>
          <w:rStyle w:val="a4"/>
          <w:bCs/>
          <w:color w:val="000000"/>
        </w:rPr>
        <w:t>дата и место рождения</w:t>
      </w:r>
      <w:r>
        <w:t>]</w:t>
      </w:r>
      <w:r>
        <w:br/>
        <w:t>проживающий по адресу: [</w:t>
      </w:r>
      <w:r>
        <w:rPr>
          <w:rStyle w:val="a4"/>
          <w:bCs/>
          <w:color w:val="000000"/>
        </w:rPr>
        <w:t>место жительства или пребывания</w:t>
      </w:r>
      <w:r>
        <w:t>]</w:t>
      </w:r>
      <w:r>
        <w:br/>
        <w:t>[</w:t>
      </w:r>
      <w:r>
        <w:rPr>
          <w:rStyle w:val="a4"/>
          <w:bCs/>
          <w:color w:val="000000"/>
        </w:rPr>
        <w:t>один из идентификаторов:</w:t>
      </w:r>
      <w:proofErr w:type="gramEnd"/>
      <w:r>
        <w:rPr>
          <w:rStyle w:val="a4"/>
          <w:bCs/>
          <w:color w:val="000000"/>
        </w:rPr>
        <w:br/>
      </w:r>
      <w:proofErr w:type="gramStart"/>
      <w:r>
        <w:rPr>
          <w:rStyle w:val="a4"/>
          <w:bCs/>
          <w:color w:val="000000"/>
        </w:rPr>
        <w:t>СНИЛС, ИНН, серия и номер паспорта,</w:t>
      </w:r>
      <w:r>
        <w:rPr>
          <w:rStyle w:val="a4"/>
          <w:bCs/>
          <w:color w:val="000000"/>
        </w:rPr>
        <w:br/>
        <w:t>серия и номер водительского удостоверения</w:t>
      </w:r>
      <w:r>
        <w:t>]</w:t>
      </w:r>
      <w:r>
        <w:br/>
        <w:t>телефон/факс: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адрес электронной почты: [</w:t>
      </w:r>
      <w:r>
        <w:rPr>
          <w:rStyle w:val="a4"/>
          <w:bCs/>
          <w:color w:val="000000"/>
        </w:rPr>
        <w:t>вписать нужное</w:t>
      </w:r>
      <w:r>
        <w:t>]</w:t>
      </w:r>
      <w:proofErr w:type="gramEnd"/>
    </w:p>
    <w:p w:rsidR="0061727C" w:rsidRDefault="0061727C" w:rsidP="0061727C"/>
    <w:p w:rsidR="0061727C" w:rsidRDefault="0061727C" w:rsidP="0061727C">
      <w:pPr>
        <w:ind w:firstLine="698"/>
        <w:jc w:val="right"/>
      </w:pPr>
      <w:r>
        <w:t>если заявление подается представителем:</w:t>
      </w:r>
      <w:r>
        <w:br/>
        <w:t xml:space="preserve">Представитель истца: </w:t>
      </w:r>
      <w:proofErr w:type="gramStart"/>
      <w:r>
        <w:t>[</w:t>
      </w:r>
      <w:r>
        <w:rPr>
          <w:rStyle w:val="a4"/>
          <w:bCs/>
          <w:color w:val="000000"/>
        </w:rPr>
        <w:t>Ф. И. О./наименование</w:t>
      </w:r>
      <w:r>
        <w:t>]</w:t>
      </w:r>
      <w:r>
        <w:br/>
        <w:t>адрес [</w:t>
      </w:r>
      <w:r>
        <w:rPr>
          <w:rStyle w:val="a4"/>
          <w:bCs/>
          <w:color w:val="000000"/>
        </w:rPr>
        <w:t>для направления судебных извещений</w:t>
      </w:r>
      <w:r>
        <w:t>]</w:t>
      </w:r>
      <w:r>
        <w:br/>
        <w:t>[</w:t>
      </w:r>
      <w:r>
        <w:rPr>
          <w:rStyle w:val="a4"/>
          <w:bCs/>
          <w:color w:val="000000"/>
        </w:rPr>
        <w:t>один из идентификаторов:</w:t>
      </w:r>
      <w:proofErr w:type="gramEnd"/>
      <w:r>
        <w:rPr>
          <w:rStyle w:val="a4"/>
          <w:bCs/>
          <w:color w:val="000000"/>
        </w:rPr>
        <w:br/>
      </w:r>
      <w:proofErr w:type="gramStart"/>
      <w:r>
        <w:rPr>
          <w:rStyle w:val="a4"/>
          <w:bCs/>
          <w:color w:val="000000"/>
        </w:rPr>
        <w:t>СНИЛС, ИНН, серия и номер паспорта,</w:t>
      </w:r>
      <w:r>
        <w:rPr>
          <w:rStyle w:val="a4"/>
          <w:bCs/>
          <w:color w:val="000000"/>
        </w:rPr>
        <w:br/>
        <w:t>серия и номер водительского удостоверения (для гражданина)</w:t>
      </w:r>
      <w:r>
        <w:t>]</w:t>
      </w:r>
      <w:r>
        <w:br/>
        <w:t>телефон/факс: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адрес электронной почты: [</w:t>
      </w:r>
      <w:r>
        <w:rPr>
          <w:rStyle w:val="a4"/>
          <w:bCs/>
          <w:color w:val="000000"/>
        </w:rPr>
        <w:t>вписать нужное</w:t>
      </w:r>
      <w:r>
        <w:t>]</w:t>
      </w:r>
      <w:proofErr w:type="gramEnd"/>
    </w:p>
    <w:p w:rsidR="0061727C" w:rsidRDefault="0061727C" w:rsidP="0061727C"/>
    <w:p w:rsidR="0061727C" w:rsidRDefault="0061727C" w:rsidP="0061727C">
      <w:pPr>
        <w:ind w:firstLine="698"/>
        <w:jc w:val="right"/>
      </w:pPr>
      <w:r>
        <w:t xml:space="preserve">Ответчик: </w:t>
      </w:r>
      <w:proofErr w:type="gramStart"/>
      <w:r>
        <w:t>[</w:t>
      </w:r>
      <w:r>
        <w:rPr>
          <w:rStyle w:val="a4"/>
          <w:bCs/>
          <w:color w:val="000000"/>
        </w:rPr>
        <w:t>Ф. И. О./наименование</w:t>
      </w:r>
      <w:r>
        <w:t>]</w:t>
      </w:r>
      <w:r>
        <w:br/>
        <w:t>если ответчик гражданин:</w:t>
      </w:r>
      <w:r>
        <w:br/>
        <w:t>[</w:t>
      </w:r>
      <w:r>
        <w:rPr>
          <w:rStyle w:val="a4"/>
          <w:bCs/>
          <w:color w:val="000000"/>
        </w:rPr>
        <w:t>дата и место рождения</w:t>
      </w:r>
      <w:r>
        <w:t>]</w:t>
      </w:r>
      <w:r>
        <w:br/>
        <w:t>проживающий по адресу: [</w:t>
      </w:r>
      <w:r>
        <w:rPr>
          <w:rStyle w:val="a4"/>
          <w:bCs/>
          <w:color w:val="000000"/>
        </w:rPr>
        <w:t>место жительства или пребывания</w:t>
      </w:r>
      <w:r>
        <w:t>]</w:t>
      </w:r>
      <w:r>
        <w:br/>
        <w:t>[</w:t>
      </w:r>
      <w:r>
        <w:rPr>
          <w:rStyle w:val="a4"/>
          <w:bCs/>
          <w:color w:val="000000"/>
        </w:rPr>
        <w:t>место работы или дата и место</w:t>
      </w:r>
      <w:r>
        <w:rPr>
          <w:rStyle w:val="a4"/>
          <w:bCs/>
          <w:color w:val="000000"/>
        </w:rPr>
        <w:br/>
        <w:t>государственной регистрации в качестве ИП</w:t>
      </w:r>
      <w:r>
        <w:t>]</w:t>
      </w:r>
      <w:r>
        <w:br/>
        <w:t>[</w:t>
      </w:r>
      <w:r>
        <w:rPr>
          <w:rStyle w:val="a4"/>
          <w:bCs/>
          <w:color w:val="000000"/>
        </w:rPr>
        <w:t>один из идентификаторов:</w:t>
      </w:r>
      <w:proofErr w:type="gramEnd"/>
      <w:r>
        <w:rPr>
          <w:rStyle w:val="a4"/>
          <w:bCs/>
          <w:color w:val="000000"/>
        </w:rPr>
        <w:br/>
      </w:r>
      <w:proofErr w:type="gramStart"/>
      <w:r>
        <w:rPr>
          <w:rStyle w:val="a4"/>
          <w:bCs/>
          <w:color w:val="000000"/>
        </w:rPr>
        <w:t>СНИЛС, ИНН, серия и номер паспорта,</w:t>
      </w:r>
      <w:r>
        <w:rPr>
          <w:rStyle w:val="a4"/>
          <w:bCs/>
          <w:color w:val="000000"/>
        </w:rPr>
        <w:br/>
        <w:t>серия и номер водительского удостоверения</w:t>
      </w:r>
      <w:r>
        <w:t>]</w:t>
      </w:r>
      <w:r>
        <w:br/>
        <w:t>телефон/факс: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адрес электронной почты: [</w:t>
      </w:r>
      <w:r>
        <w:rPr>
          <w:rStyle w:val="a4"/>
          <w:bCs/>
          <w:color w:val="000000"/>
        </w:rPr>
        <w:t>вписать нужное</w:t>
      </w:r>
      <w:r>
        <w:t>]</w:t>
      </w:r>
      <w:r>
        <w:br/>
        <w:t>если ответчик - юридическое лицо:</w:t>
      </w:r>
      <w:r>
        <w:br/>
        <w:t>адрес: [</w:t>
      </w:r>
      <w:r>
        <w:rPr>
          <w:rStyle w:val="a4"/>
          <w:bCs/>
          <w:color w:val="000000"/>
        </w:rPr>
        <w:t>вписать нужное</w:t>
      </w:r>
      <w:r>
        <w:t>]</w:t>
      </w:r>
      <w:r>
        <w:br/>
        <w:t>ИНН: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ОГРН: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телефон/факс: [</w:t>
      </w:r>
      <w:r>
        <w:rPr>
          <w:rStyle w:val="a4"/>
          <w:bCs/>
          <w:color w:val="000000"/>
        </w:rPr>
        <w:t>номер</w:t>
      </w:r>
      <w:r>
        <w:t>]</w:t>
      </w:r>
      <w:r>
        <w:br/>
        <w:t>адрес электронной почты: [</w:t>
      </w:r>
      <w:r>
        <w:rPr>
          <w:rStyle w:val="a4"/>
          <w:bCs/>
          <w:color w:val="000000"/>
        </w:rPr>
        <w:t>вписать нужное</w:t>
      </w:r>
      <w:r>
        <w:t>]</w:t>
      </w:r>
      <w:proofErr w:type="gramEnd"/>
    </w:p>
    <w:p w:rsidR="0061727C" w:rsidRDefault="0061727C" w:rsidP="0061727C">
      <w:pPr>
        <w:pStyle w:val="a3"/>
        <w:rPr>
          <w:shd w:val="clear" w:color="auto" w:fill="F0F0F0"/>
        </w:rPr>
      </w:pPr>
      <w:bookmarkStart w:id="0" w:name="_GoBack"/>
      <w:bookmarkEnd w:id="0"/>
      <w:r>
        <w:rPr>
          <w:shd w:val="clear" w:color="auto" w:fill="F0F0F0"/>
        </w:rPr>
        <w:t xml:space="preserve">Примечание. Согласно </w:t>
      </w:r>
      <w:hyperlink r:id="rId5" w:history="1">
        <w:r>
          <w:rPr>
            <w:rStyle w:val="a5"/>
            <w:color w:val="000000"/>
            <w:shd w:val="clear" w:color="auto" w:fill="F0F0F0"/>
          </w:rPr>
          <w:t>п. 40</w:t>
        </w:r>
      </w:hyperlink>
      <w:r>
        <w:rPr>
          <w:shd w:val="clear" w:color="auto" w:fill="F0F0F0"/>
        </w:rPr>
        <w:t xml:space="preserve"> постановления Пленума Верховного Суда РФ от 29 мая 2012 г. N 9 "О судебной практике по делам о наследовании" споры, связанные с восстановлением срока для принятия наследства и признанием </w:t>
      </w:r>
      <w:proofErr w:type="gramStart"/>
      <w:r>
        <w:rPr>
          <w:shd w:val="clear" w:color="auto" w:fill="F0F0F0"/>
        </w:rPr>
        <w:t>наследника</w:t>
      </w:r>
      <w:proofErr w:type="gramEnd"/>
      <w:r>
        <w:rPr>
          <w:shd w:val="clear" w:color="auto" w:fill="F0F0F0"/>
        </w:rPr>
        <w:t xml:space="preserve"> принявшим наследство, рассматриваются в порядке искового производства с привлечением в качестве ответчиков наследников, приобретших наследство (при наследовании выморочного имущества - Российской Федерации либо муниципального образования, субъекта Российской Федерации), независимо от получения ими свидетельства о праве на наследство. </w:t>
      </w:r>
      <w:proofErr w:type="gramStart"/>
      <w:r>
        <w:rPr>
          <w:shd w:val="clear" w:color="auto" w:fill="F0F0F0"/>
        </w:rPr>
        <w:t xml:space="preserve">Согласно </w:t>
      </w:r>
      <w:hyperlink r:id="rId6" w:history="1">
        <w:r>
          <w:rPr>
            <w:rStyle w:val="a5"/>
            <w:color w:val="000000"/>
            <w:shd w:val="clear" w:color="auto" w:fill="F0F0F0"/>
          </w:rPr>
          <w:t>п. 3 ч. 2 ст. 131</w:t>
        </w:r>
      </w:hyperlink>
      <w:r>
        <w:rPr>
          <w:shd w:val="clear" w:color="auto" w:fill="F0F0F0"/>
        </w:rPr>
        <w:t xml:space="preserve"> ГПК РФ в случае, если истцу неизвестны дата и место рождения ответчика, один из идентификаторов ответчика, об этом указывается в исковом заявлении и такая информация по запросу суда предоставляется органами Фонда пенсионного и социального страхования Российской Федерации, и (или) налоговыми органами, и (или) органами внутренних дел.</w:t>
      </w:r>
      <w:proofErr w:type="gramEnd"/>
      <w:r>
        <w:rPr>
          <w:shd w:val="clear" w:color="auto" w:fill="F0F0F0"/>
        </w:rPr>
        <w:t xml:space="preserve"> В указанных случаях срок принятия искового заявления к производству суда, предусмотренный </w:t>
      </w:r>
      <w:hyperlink r:id="rId7" w:history="1">
        <w:r>
          <w:rPr>
            <w:rStyle w:val="a5"/>
            <w:color w:val="000000"/>
            <w:shd w:val="clear" w:color="auto" w:fill="F0F0F0"/>
          </w:rPr>
          <w:t>ч. 1 ст. 133</w:t>
        </w:r>
      </w:hyperlink>
      <w:r>
        <w:rPr>
          <w:shd w:val="clear" w:color="auto" w:fill="F0F0F0"/>
        </w:rPr>
        <w:t xml:space="preserve"> данного Кодекса, исчисляется со дня получения судом такой информации</w:t>
      </w:r>
    </w:p>
    <w:p w:rsidR="0061727C" w:rsidRDefault="0061727C" w:rsidP="0061727C">
      <w:pPr>
        <w:pStyle w:val="a3"/>
        <w:rPr>
          <w:shd w:val="clear" w:color="auto" w:fill="F0F0F0"/>
        </w:rPr>
      </w:pPr>
      <w:r>
        <w:t xml:space="preserve"> </w:t>
      </w:r>
    </w:p>
    <w:p w:rsidR="0061727C" w:rsidRDefault="0061727C" w:rsidP="0061727C">
      <w:pPr>
        <w:ind w:firstLine="698"/>
        <w:jc w:val="right"/>
      </w:pPr>
      <w:r>
        <w:lastRenderedPageBreak/>
        <w:t>Цена иска: [</w:t>
      </w:r>
      <w:r>
        <w:rPr>
          <w:rStyle w:val="a4"/>
          <w:bCs/>
          <w:color w:val="000000"/>
        </w:rPr>
        <w:t>сумма цифрами и прописью</w:t>
      </w:r>
      <w:r>
        <w:t>] руб.</w:t>
      </w:r>
    </w:p>
    <w:p w:rsidR="0061727C" w:rsidRDefault="0061727C" w:rsidP="0061727C"/>
    <w:p w:rsidR="0061727C" w:rsidRDefault="0061727C" w:rsidP="0061727C">
      <w:pPr>
        <w:pStyle w:val="1"/>
        <w:rPr>
          <w:rFonts w:eastAsiaTheme="minorEastAsia"/>
        </w:rPr>
      </w:pPr>
      <w:r>
        <w:rPr>
          <w:rFonts w:eastAsiaTheme="minorEastAsia"/>
        </w:rPr>
        <w:t>Исковое заявление</w:t>
      </w:r>
      <w:r>
        <w:rPr>
          <w:rFonts w:eastAsiaTheme="minorEastAsia"/>
        </w:rPr>
        <w:br/>
        <w:t>об установлении факта принятия наследства и признании права собственности в порядке наследования</w:t>
      </w:r>
    </w:p>
    <w:p w:rsidR="0061727C" w:rsidRDefault="0061727C" w:rsidP="0061727C"/>
    <w:p w:rsidR="0061727C" w:rsidRDefault="0061727C" w:rsidP="0061727C">
      <w:r>
        <w:t>Истец [</w:t>
      </w:r>
      <w:r>
        <w:rPr>
          <w:rStyle w:val="a4"/>
          <w:bCs/>
          <w:color w:val="000000"/>
        </w:rPr>
        <w:t>Ф. И. О.</w:t>
      </w:r>
      <w:r>
        <w:t>] является [</w:t>
      </w:r>
      <w:r>
        <w:rPr>
          <w:rStyle w:val="a4"/>
          <w:bCs/>
          <w:color w:val="000000"/>
        </w:rPr>
        <w:t>указать степень родства</w:t>
      </w:r>
      <w:r>
        <w:t>] [</w:t>
      </w:r>
      <w:r>
        <w:rPr>
          <w:rStyle w:val="a4"/>
          <w:bCs/>
          <w:color w:val="000000"/>
        </w:rPr>
        <w:t>Ф. И. О.</w:t>
      </w:r>
      <w:r>
        <w:t>], что подтверждается [</w:t>
      </w:r>
      <w:r>
        <w:rPr>
          <w:rStyle w:val="a4"/>
          <w:bCs/>
          <w:color w:val="000000"/>
        </w:rPr>
        <w:t>вписать нужное, например, свидетельством о рождении, свидетельство о заключении брака и т. д.</w:t>
      </w:r>
      <w:r>
        <w:t>].</w:t>
      </w:r>
    </w:p>
    <w:p w:rsidR="0061727C" w:rsidRDefault="0061727C" w:rsidP="0061727C">
      <w:r>
        <w:t>[</w:t>
      </w:r>
      <w:r>
        <w:rPr>
          <w:rStyle w:val="a4"/>
          <w:bCs/>
          <w:color w:val="000000"/>
        </w:rPr>
        <w:t>Число, месяц, год</w:t>
      </w:r>
      <w:r>
        <w:t>] [</w:t>
      </w:r>
      <w:r>
        <w:rPr>
          <w:rStyle w:val="a4"/>
          <w:bCs/>
          <w:color w:val="000000"/>
        </w:rPr>
        <w:t>Ф. И. О.</w:t>
      </w:r>
      <w:r>
        <w:t xml:space="preserve">] </w:t>
      </w:r>
      <w:proofErr w:type="gramStart"/>
      <w:r>
        <w:t>умер</w:t>
      </w:r>
      <w:proofErr w:type="gramEnd"/>
      <w:r>
        <w:t xml:space="preserve"> о чем составлена запись акта о смерти N [</w:t>
      </w:r>
      <w:r>
        <w:rPr>
          <w:rStyle w:val="a4"/>
          <w:bCs/>
          <w:color w:val="000000"/>
        </w:rPr>
        <w:t>значение</w:t>
      </w:r>
      <w:r>
        <w:t>] от [</w:t>
      </w:r>
      <w:r>
        <w:rPr>
          <w:rStyle w:val="a4"/>
          <w:bCs/>
          <w:color w:val="000000"/>
        </w:rPr>
        <w:t>число, месяц, год</w:t>
      </w:r>
      <w:r>
        <w:t>], что подтверждается свидетельством о смерти серия и номер [</w:t>
      </w:r>
      <w:r>
        <w:rPr>
          <w:rStyle w:val="a4"/>
          <w:bCs/>
          <w:color w:val="000000"/>
        </w:rPr>
        <w:t>значение</w:t>
      </w:r>
      <w:r>
        <w:t>].</w:t>
      </w:r>
    </w:p>
    <w:p w:rsidR="0061727C" w:rsidRDefault="0061727C" w:rsidP="0061727C">
      <w:proofErr w:type="gramStart"/>
      <w:r>
        <w:t>На момент смерти [</w:t>
      </w:r>
      <w:r>
        <w:rPr>
          <w:rStyle w:val="a4"/>
          <w:bCs/>
          <w:color w:val="000000"/>
        </w:rPr>
        <w:t>Ф. И. О.</w:t>
      </w:r>
      <w:r>
        <w:t>] фактически на праве собственности принадлежал объект недвижимости - [</w:t>
      </w:r>
      <w:r>
        <w:rPr>
          <w:rStyle w:val="a4"/>
          <w:bCs/>
          <w:color w:val="000000"/>
        </w:rPr>
        <w:t>вписать нужное, например, квартира, дом, гараж и т. д.</w:t>
      </w:r>
      <w:r>
        <w:t>] по адресу: [</w:t>
      </w:r>
      <w:r>
        <w:rPr>
          <w:rStyle w:val="a4"/>
          <w:bCs/>
          <w:color w:val="000000"/>
        </w:rPr>
        <w:t>вписать нужное</w:t>
      </w:r>
      <w:r>
        <w:t>], что подтверждается [</w:t>
      </w:r>
      <w:r>
        <w:rPr>
          <w:rStyle w:val="a4"/>
          <w:bCs/>
          <w:color w:val="000000"/>
        </w:rPr>
        <w:t>вписать нужное, например, договором купли-продажи</w:t>
      </w:r>
      <w:r>
        <w:t>].</w:t>
      </w:r>
      <w:proofErr w:type="gramEnd"/>
      <w:r>
        <w:t xml:space="preserve"> Вместе с тем, юридически, в установленном порядке право собственности не было зарегистрировано в публичном реестре.</w:t>
      </w:r>
    </w:p>
    <w:p w:rsidR="0061727C" w:rsidRDefault="0061727C" w:rsidP="0061727C">
      <w:r>
        <w:t>Истец, являясь [</w:t>
      </w:r>
      <w:r>
        <w:rPr>
          <w:rStyle w:val="a4"/>
          <w:bCs/>
          <w:color w:val="000000"/>
        </w:rPr>
        <w:t>наследником по закону определенной очереди/по завещанию</w:t>
      </w:r>
      <w:r>
        <w:t>], фактически принял наследство (спорное имущество) и владеет им как своим собственным, несет расходы на его содержание.</w:t>
      </w:r>
    </w:p>
    <w:p w:rsidR="0061727C" w:rsidRDefault="0061727C" w:rsidP="0061727C">
      <w:r>
        <w:t>После смерти [</w:t>
      </w:r>
      <w:r>
        <w:rPr>
          <w:rStyle w:val="a4"/>
          <w:bCs/>
          <w:color w:val="000000"/>
        </w:rPr>
        <w:t>Ф. И. О.</w:t>
      </w:r>
      <w:r>
        <w:t>] истец фактически принял наследство в виде спорного имущества, не смог его оформить в связи с тем, что право собственности умерший гражданин надлежащим образом не оформил.</w:t>
      </w:r>
    </w:p>
    <w:p w:rsidR="0061727C" w:rsidRDefault="0061727C" w:rsidP="0061727C">
      <w:r>
        <w:t>Таким образом, защита права возможна только в судебном порядке.</w:t>
      </w:r>
    </w:p>
    <w:p w:rsidR="0061727C" w:rsidRDefault="0061727C" w:rsidP="0061727C">
      <w:hyperlink r:id="rId8" w:history="1">
        <w:r>
          <w:rPr>
            <w:rStyle w:val="a5"/>
            <w:color w:val="000000"/>
          </w:rPr>
          <w:t>Ч. 4 ст. 35</w:t>
        </w:r>
      </w:hyperlink>
      <w:r>
        <w:t xml:space="preserve"> Конституции Российской Федерации гарантирует право наследования.</w:t>
      </w:r>
    </w:p>
    <w:p w:rsidR="0061727C" w:rsidRDefault="0061727C" w:rsidP="0061727C">
      <w:proofErr w:type="gramStart"/>
      <w:r>
        <w:t>Применительно к наследственным правоотношениям Гражданский кодекс Российской Федерации и Гражданский процессуальный кодекс Российской Федерации предусматривают различные способы защиты гражданских прав, в том числе: восстановление срока для принятия наследства и признание наследника принявшим наследство (</w:t>
      </w:r>
      <w:hyperlink r:id="rId9" w:history="1">
        <w:r>
          <w:rPr>
            <w:rStyle w:val="a5"/>
            <w:color w:val="000000"/>
          </w:rPr>
          <w:t>ст. 1155</w:t>
        </w:r>
      </w:hyperlink>
      <w:r>
        <w:t xml:space="preserve"> ГК РФ), установление факта принятия наследства (</w:t>
      </w:r>
      <w:hyperlink r:id="rId10" w:history="1">
        <w:r>
          <w:rPr>
            <w:rStyle w:val="a5"/>
            <w:color w:val="000000"/>
          </w:rPr>
          <w:t>п. 9 ч. 2 ст. 264</w:t>
        </w:r>
      </w:hyperlink>
      <w:r>
        <w:t xml:space="preserve"> ГПК РФ), включение имущества в состав наследства и (или) признание права собственности на</w:t>
      </w:r>
      <w:proofErr w:type="gramEnd"/>
      <w:r>
        <w:t xml:space="preserve"> имущество в порядке наследования (</w:t>
      </w:r>
      <w:hyperlink r:id="rId11" w:history="1">
        <w:r>
          <w:rPr>
            <w:rStyle w:val="a5"/>
            <w:color w:val="000000"/>
          </w:rPr>
          <w:t>п. 8</w:t>
        </w:r>
      </w:hyperlink>
      <w:r>
        <w:t xml:space="preserve"> постановления Пленума Верховного Суда РФ от 29 мая 2012 г. N 9 "О судебной практике по делам о наследовании").</w:t>
      </w:r>
    </w:p>
    <w:p w:rsidR="0061727C" w:rsidRDefault="0061727C" w:rsidP="0061727C">
      <w:r>
        <w:t xml:space="preserve">Согласно </w:t>
      </w:r>
      <w:hyperlink r:id="rId12" w:history="1">
        <w:r>
          <w:rPr>
            <w:rStyle w:val="a5"/>
            <w:color w:val="000000"/>
          </w:rPr>
          <w:t>ст. 1110</w:t>
        </w:r>
      </w:hyperlink>
      <w:r>
        <w:t xml:space="preserve"> ГК РФ при наследовании имущество умершего (наследство, наследственное имущество) переходит к другим лицам в порядке универсального правопреемства, то есть в неизменном виде как единое целое и в один и тот же момент, если из правил данного Кодекса не следует иное.</w:t>
      </w:r>
    </w:p>
    <w:p w:rsidR="0061727C" w:rsidRDefault="0061727C" w:rsidP="0061727C">
      <w:r>
        <w:t xml:space="preserve">Согласно </w:t>
      </w:r>
      <w:hyperlink r:id="rId13" w:history="1">
        <w:r>
          <w:rPr>
            <w:rStyle w:val="a5"/>
            <w:color w:val="000000"/>
          </w:rPr>
          <w:t>ст. 1111</w:t>
        </w:r>
      </w:hyperlink>
      <w:r>
        <w:t xml:space="preserve"> ГК РФ наследование осуществляется по завещанию, по наследственному договору и по закону.</w:t>
      </w:r>
    </w:p>
    <w:p w:rsidR="0061727C" w:rsidRDefault="0061727C" w:rsidP="0061727C">
      <w:r>
        <w:t xml:space="preserve">Наследование по закону имеет место, когда и поскольку оно не изменено завещанием, а также в иных случаях, установленных данным </w:t>
      </w:r>
      <w:hyperlink r:id="rId14" w:history="1">
        <w:r>
          <w:rPr>
            <w:rStyle w:val="a5"/>
            <w:color w:val="000000"/>
          </w:rPr>
          <w:t>Кодексом</w:t>
        </w:r>
      </w:hyperlink>
      <w:r>
        <w:t>.</w:t>
      </w:r>
    </w:p>
    <w:p w:rsidR="0061727C" w:rsidRDefault="0061727C" w:rsidP="0061727C">
      <w:r>
        <w:t xml:space="preserve">В силу </w:t>
      </w:r>
      <w:hyperlink r:id="rId15" w:history="1">
        <w:r>
          <w:rPr>
            <w:rStyle w:val="a5"/>
            <w:color w:val="000000"/>
          </w:rPr>
          <w:t>ст. 1112</w:t>
        </w:r>
      </w:hyperlink>
      <w:r>
        <w:t xml:space="preserve"> ГК РФ в состав наследства входят принадлежавшие наследодателю на день открытия наследства вещи, иное имущество, в том числе имущественные права и обязанности.</w:t>
      </w:r>
    </w:p>
    <w:p w:rsidR="0061727C" w:rsidRDefault="0061727C" w:rsidP="0061727C">
      <w:r>
        <w:t xml:space="preserve">Не входят в состав наследства права и обязанности, неразрывно связанные с личностью наследодателя, в частности право на алименты, право на возмещение вреда, причиненного жизни или здоровью гражданина, а также права и обязанности, переход которых в порядке наследования не допускается данным </w:t>
      </w:r>
      <w:hyperlink r:id="rId16" w:history="1">
        <w:r>
          <w:rPr>
            <w:rStyle w:val="a5"/>
            <w:color w:val="000000"/>
          </w:rPr>
          <w:t>Кодексом</w:t>
        </w:r>
      </w:hyperlink>
      <w:r>
        <w:t xml:space="preserve"> или другими законами.</w:t>
      </w:r>
    </w:p>
    <w:p w:rsidR="0061727C" w:rsidRDefault="0061727C" w:rsidP="0061727C">
      <w:r>
        <w:t>Не входят в состав наследства личные неимущественные права и другие нематериальные блага.</w:t>
      </w:r>
    </w:p>
    <w:p w:rsidR="0061727C" w:rsidRDefault="0061727C" w:rsidP="0061727C">
      <w:r>
        <w:t xml:space="preserve">Согласно </w:t>
      </w:r>
      <w:hyperlink r:id="rId17" w:history="1">
        <w:r>
          <w:rPr>
            <w:rStyle w:val="a5"/>
            <w:color w:val="000000"/>
          </w:rPr>
          <w:t>ст. 1113</w:t>
        </w:r>
      </w:hyperlink>
      <w:r>
        <w:t xml:space="preserve"> ГК РФ наследство открывается со смертью гражданина. </w:t>
      </w:r>
      <w:r>
        <w:lastRenderedPageBreak/>
        <w:t>Объявление судом гражданина умершим влечет за собой те же правовые последствия, что и смерть гражданина.</w:t>
      </w:r>
    </w:p>
    <w:p w:rsidR="0061727C" w:rsidRDefault="0061727C" w:rsidP="0061727C">
      <w:r>
        <w:t xml:space="preserve">Согласно </w:t>
      </w:r>
      <w:hyperlink r:id="rId18" w:history="1">
        <w:r>
          <w:rPr>
            <w:rStyle w:val="a5"/>
            <w:color w:val="000000"/>
          </w:rPr>
          <w:t>ст. 1114</w:t>
        </w:r>
      </w:hyperlink>
      <w:r>
        <w:t xml:space="preserve"> ГК РФ временем открытия наследства является момент смерти гражданина. </w:t>
      </w:r>
      <w:proofErr w:type="gramStart"/>
      <w:r>
        <w:t xml:space="preserve">При объявлении гражданина умершим днем открытия наследства является день вступления в законную силу решения суда об объявлении гражданина умершим, а в случае, когда в соответствии с </w:t>
      </w:r>
      <w:hyperlink r:id="rId19" w:history="1">
        <w:r>
          <w:rPr>
            <w:rStyle w:val="a5"/>
            <w:color w:val="000000"/>
          </w:rPr>
          <w:t>п. 3 ст. 45</w:t>
        </w:r>
      </w:hyperlink>
      <w:r>
        <w:t xml:space="preserve"> данного Кодекса днем смерти гражданина признан день его предполагаемой гибели, - день и момент смерти, указанные в решении суда.</w:t>
      </w:r>
      <w:proofErr w:type="gramEnd"/>
    </w:p>
    <w:p w:rsidR="0061727C" w:rsidRDefault="0061727C" w:rsidP="0061727C">
      <w:r>
        <w:t xml:space="preserve">Согласно </w:t>
      </w:r>
      <w:hyperlink r:id="rId20" w:history="1">
        <w:r>
          <w:rPr>
            <w:rStyle w:val="a5"/>
            <w:color w:val="000000"/>
          </w:rPr>
          <w:t>п. 1</w:t>
        </w:r>
      </w:hyperlink>
      <w:r>
        <w:t xml:space="preserve"> и </w:t>
      </w:r>
      <w:hyperlink r:id="rId21" w:history="1">
        <w:r>
          <w:rPr>
            <w:rStyle w:val="a5"/>
            <w:color w:val="000000"/>
          </w:rPr>
          <w:t>2 ст. 1153</w:t>
        </w:r>
      </w:hyperlink>
      <w:r>
        <w:t xml:space="preserve"> ГК РФ принятие наследства осуществляется подачей по месту открытия наследства нотариусу или уполномоченному в соответствии с законом выдавать свидетельства о праве на наследство должностному лицу заявления наследника о принятии наследства либо заявления наследника о выдаче свидетельства о праве на наследство. Признается, пока не доказано иное, что наследник принял наследство, если он совершил действия, свидетельствующие о фактическом принятии наследства, в </w:t>
      </w:r>
      <w:proofErr w:type="gramStart"/>
      <w:r>
        <w:t>частности</w:t>
      </w:r>
      <w:proofErr w:type="gramEnd"/>
      <w:r>
        <w:t xml:space="preserve"> если наследник: вступил во владение или в управление наследственным имуществом; принял меры по сохранению наследственного имущества, защите его от посягательств или притязаний третьих лиц; произвел за свой счет расходы на содержание наследственного имущества; оплатил за свой счет долги наследодателя или получил от третьих лиц причитавшиеся наследодателю денежные средства.</w:t>
      </w:r>
    </w:p>
    <w:p w:rsidR="0061727C" w:rsidRDefault="0061727C" w:rsidP="0061727C">
      <w:proofErr w:type="gramStart"/>
      <w:r>
        <w:t xml:space="preserve">Согласно </w:t>
      </w:r>
      <w:hyperlink r:id="rId22" w:history="1">
        <w:r>
          <w:rPr>
            <w:rStyle w:val="a5"/>
            <w:color w:val="000000"/>
          </w:rPr>
          <w:t>п. 34</w:t>
        </w:r>
      </w:hyperlink>
      <w:r>
        <w:t xml:space="preserve"> постановления Пленума Верховного Суда РФ от 29 мая 2012 г. N 9 "О судебной практике по делам о наследовании" наследник, принявший наследство, независимо от времени и способа его принятия считается собственником наследственного имущества, носителем имущественных прав и обязанностей со дня открытия наследства вне зависимости от факта государственной регистрации прав на наследственное имущество и ее момента (если такая</w:t>
      </w:r>
      <w:proofErr w:type="gramEnd"/>
      <w:r>
        <w:t xml:space="preserve"> регистрация предусмотрена законом).</w:t>
      </w:r>
    </w:p>
    <w:p w:rsidR="0061727C" w:rsidRDefault="0061727C" w:rsidP="0061727C">
      <w:proofErr w:type="gramStart"/>
      <w:r>
        <w:t>Таким образом, кроме способа принятия наследства путем подачи заявления нотариусу по месту открытия наследства закон допускает оформление наследственных прав и в случаях фактического принятия наследства, то есть признается, пока не доказано иное, что наследник принял наследство, если он совершил действия, свидетельствующие о фактическом принятии наследства (</w:t>
      </w:r>
      <w:hyperlink r:id="rId23" w:history="1">
        <w:r>
          <w:rPr>
            <w:rStyle w:val="a5"/>
            <w:color w:val="000000"/>
          </w:rPr>
          <w:t>п. 2 ст. 1153</w:t>
        </w:r>
      </w:hyperlink>
      <w:r>
        <w:t xml:space="preserve"> ГК РФ).</w:t>
      </w:r>
      <w:proofErr w:type="gramEnd"/>
    </w:p>
    <w:p w:rsidR="0061727C" w:rsidRDefault="0061727C" w:rsidP="0061727C">
      <w:pPr>
        <w:rPr>
          <w:b/>
        </w:rPr>
      </w:pPr>
      <w:r>
        <w:t xml:space="preserve">Следовательно, </w:t>
      </w:r>
      <w:r>
        <w:rPr>
          <w:b/>
        </w:rPr>
        <w:t>принятие наследства</w:t>
      </w:r>
      <w:r>
        <w:t xml:space="preserve"> - это совершение юридически значимых действий, свидетельствующих о желании наследника стать собственником наследственного имущества. Данные юридически значимые действия по принятию наследства </w:t>
      </w:r>
      <w:r>
        <w:rPr>
          <w:b/>
        </w:rPr>
        <w:t>должны быть оценены в совокупности.</w:t>
      </w:r>
    </w:p>
    <w:p w:rsidR="0061727C" w:rsidRDefault="0061727C" w:rsidP="0061727C">
      <w:r>
        <w:t xml:space="preserve">Согласно </w:t>
      </w:r>
      <w:hyperlink r:id="rId24" w:history="1">
        <w:r>
          <w:rPr>
            <w:rStyle w:val="a5"/>
            <w:color w:val="000000"/>
          </w:rPr>
          <w:t>ст. 1154</w:t>
        </w:r>
      </w:hyperlink>
      <w:r>
        <w:t xml:space="preserve"> ГК РФ наследство может быть принято в течение шести месяцев со дня открытия наследства.</w:t>
      </w:r>
    </w:p>
    <w:p w:rsidR="0061727C" w:rsidRDefault="0061727C" w:rsidP="0061727C">
      <w:proofErr w:type="gramStart"/>
      <w:r>
        <w:t xml:space="preserve">Согласно </w:t>
      </w:r>
      <w:hyperlink r:id="rId25" w:history="1">
        <w:r>
          <w:rPr>
            <w:rStyle w:val="a5"/>
            <w:color w:val="000000"/>
          </w:rPr>
          <w:t>п. 36</w:t>
        </w:r>
      </w:hyperlink>
      <w:r>
        <w:t xml:space="preserve"> постановления Пленума N 9 под совершением наследником действий, свидетельствующих о фактическом принятии наследства, следует понимать совершение предусмотренных </w:t>
      </w:r>
      <w:hyperlink r:id="rId26" w:history="1">
        <w:r>
          <w:rPr>
            <w:rStyle w:val="a5"/>
            <w:color w:val="000000"/>
          </w:rPr>
          <w:t>п. 2 ст. 1153</w:t>
        </w:r>
      </w:hyperlink>
      <w:r>
        <w:t xml:space="preserve"> ГК РФ действий, а также иных действий по управлению, распоряжению и пользованию наследственным имуществом, поддержанию его в надлежащем состоянии, в которых проявляется отношение наследника к наследству как к собственному имуществу.</w:t>
      </w:r>
      <w:proofErr w:type="gramEnd"/>
    </w:p>
    <w:p w:rsidR="0061727C" w:rsidRDefault="0061727C" w:rsidP="0061727C">
      <w:proofErr w:type="gramStart"/>
      <w:r>
        <w:t>В качестве таких действий, в частности, могут выступать: вселение наследника в принадлежавшее наследодателю жилое помещение или проживание в нем на день открытия наследства (в том числе без регистрации наследника по месту жительства или по месту пребывания), обработка наследником земельного участка, подача в суд заявления о защите своих наследственных прав, обращение с требованием о проведении описи имущества наследодателя, осуществление оплаты коммунальных</w:t>
      </w:r>
      <w:proofErr w:type="gramEnd"/>
      <w:r>
        <w:t xml:space="preserve"> услуг, страховых платежей, возмещение за счет наследственного имущества расходов, предусмотренных </w:t>
      </w:r>
      <w:hyperlink r:id="rId27" w:history="1">
        <w:r>
          <w:rPr>
            <w:rStyle w:val="a5"/>
            <w:color w:val="000000"/>
          </w:rPr>
          <w:t>ст. 1174</w:t>
        </w:r>
      </w:hyperlink>
      <w:r>
        <w:t xml:space="preserve"> ГК РФ, иные действия по владению, пользованию и распоряжению наследственным имуществом. При этом такие действия могут быть совершены как самим наследником, так и по его поручению другими лицами. Указанные действия должны быть </w:t>
      </w:r>
      <w:r>
        <w:lastRenderedPageBreak/>
        <w:t xml:space="preserve">совершены в течение срока принятия наследства, установленного </w:t>
      </w:r>
      <w:hyperlink r:id="rId28" w:history="1">
        <w:r>
          <w:rPr>
            <w:rStyle w:val="a5"/>
            <w:color w:val="000000"/>
          </w:rPr>
          <w:t>ст. 1154</w:t>
        </w:r>
      </w:hyperlink>
      <w:r>
        <w:t xml:space="preserve"> ГК РФ.</w:t>
      </w:r>
    </w:p>
    <w:p w:rsidR="0061727C" w:rsidRDefault="0061727C" w:rsidP="0061727C">
      <w:r>
        <w:t>В целях подтверждения фактического принятия наследства (</w:t>
      </w:r>
      <w:hyperlink r:id="rId29" w:history="1">
        <w:r>
          <w:rPr>
            <w:rStyle w:val="a5"/>
            <w:color w:val="000000"/>
          </w:rPr>
          <w:t>п. 2 ст. 1153</w:t>
        </w:r>
      </w:hyperlink>
      <w:r>
        <w:t xml:space="preserve"> ГК РФ) наследником могут быть представлены, в частности, справка о проживании совместно с наследодателем, квитанция об уплате налога, о внесении платы за жилое помещение и коммунальные услуги, сберегательная книжка на имя наследодателя, паспорт транспортного средства, принадлежавшего наследодателю, договор подряда на проведение ремонтных работ и т. п. документы.</w:t>
      </w:r>
    </w:p>
    <w:p w:rsidR="0061727C" w:rsidRDefault="0061727C" w:rsidP="0061727C">
      <w:r>
        <w:t>Истец фактически принял наследство (спорное имущество), что подтверждается: [</w:t>
      </w:r>
      <w:r>
        <w:rPr>
          <w:rStyle w:val="a4"/>
          <w:bCs/>
          <w:color w:val="000000"/>
        </w:rPr>
        <w:t>вписать нужное</w:t>
      </w:r>
      <w:r>
        <w:t>].</w:t>
      </w:r>
    </w:p>
    <w:p w:rsidR="0061727C" w:rsidRDefault="0061727C" w:rsidP="0061727C">
      <w:r>
        <w:t>Таким образом, истец фактически принял наследство, поскольку вступил во владение наследственным имуществом, нес за свой счет расходы на его содержание, при этом оплачивал коммунальные услуги и содержание жилья.</w:t>
      </w:r>
    </w:p>
    <w:p w:rsidR="0061727C" w:rsidRDefault="0061727C" w:rsidP="0061727C">
      <w:r>
        <w:t xml:space="preserve">Согласно </w:t>
      </w:r>
      <w:hyperlink r:id="rId30" w:history="1">
        <w:r>
          <w:rPr>
            <w:rStyle w:val="a5"/>
            <w:color w:val="000000"/>
          </w:rPr>
          <w:t>ст. 218</w:t>
        </w:r>
      </w:hyperlink>
      <w:r>
        <w:t xml:space="preserve"> ГК РФ право собственности на имущество, которое имеет собственник, может быть приобретено другим лицом на основании договора купли-продажи, мены, дарения или иной сделки об отчуждении этого имущества. В случае смерти гражданина право собственности на принадлежавшее ему имущество переходит по наследству к другим лицам в соответствии с завещанием или законом.</w:t>
      </w:r>
    </w:p>
    <w:p w:rsidR="0061727C" w:rsidRDefault="0061727C" w:rsidP="0061727C">
      <w:r>
        <w:t xml:space="preserve">Согласно </w:t>
      </w:r>
      <w:hyperlink r:id="rId31" w:history="1">
        <w:r>
          <w:rPr>
            <w:rStyle w:val="a5"/>
            <w:color w:val="000000"/>
          </w:rPr>
          <w:t>ст. 219</w:t>
        </w:r>
      </w:hyperlink>
      <w:r>
        <w:t xml:space="preserve"> ГК РФ право собственности на здания, сооружения и другое вновь создаваемое недвижимое имущество, подлежащее государственной регистрации, возникает с момента такой регистрации.</w:t>
      </w:r>
    </w:p>
    <w:p w:rsidR="0061727C" w:rsidRDefault="0061727C" w:rsidP="0061727C">
      <w:r>
        <w:t xml:space="preserve">Согласно </w:t>
      </w:r>
      <w:hyperlink r:id="rId32" w:history="1">
        <w:r>
          <w:rPr>
            <w:rStyle w:val="a5"/>
            <w:color w:val="000000"/>
          </w:rPr>
          <w:t>п. 2 ст. 223</w:t>
        </w:r>
      </w:hyperlink>
      <w:r>
        <w:t xml:space="preserve"> ГК РФ в случаях, когда отчуждение имущества подлежит государственной регистрации, право собственности у приобретателя возникает с момента такой регистрации, если иное не установлено законом.</w:t>
      </w:r>
    </w:p>
    <w:p w:rsidR="0061727C" w:rsidRDefault="0061727C" w:rsidP="0061727C">
      <w:proofErr w:type="gramStart"/>
      <w:r>
        <w:t xml:space="preserve">Исходя из разъяснений, изложенных в </w:t>
      </w:r>
      <w:hyperlink r:id="rId33" w:history="1">
        <w:r>
          <w:rPr>
            <w:rStyle w:val="a5"/>
            <w:color w:val="000000"/>
          </w:rPr>
          <w:t>п. 59</w:t>
        </w:r>
      </w:hyperlink>
      <w:r>
        <w:t xml:space="preserve"> постановления Пленума Верховного Суда РФ и Пленума Высшего Арбитражного Суда РФ от 29 апреля 2010 г. N 10/22 "О некоторых вопросах, возникающих в судебной практике при разрешении споров, связанных с защитой права собственности и других вещных прав" если иное не предусмотрено законом, </w:t>
      </w:r>
      <w:r>
        <w:rPr>
          <w:b/>
        </w:rPr>
        <w:t>иск о признании права подлежит удовлетворению</w:t>
      </w:r>
      <w:r>
        <w:t xml:space="preserve"> в случае представления истцом</w:t>
      </w:r>
      <w:proofErr w:type="gramEnd"/>
      <w:r>
        <w:t xml:space="preserve"> доказательств возникновения у него соответствующего права. </w:t>
      </w:r>
      <w:proofErr w:type="gramStart"/>
      <w:r>
        <w:t xml:space="preserve">Иск о признании права, заявленный лицами, права и сделки которых в отношении спорного имущества </w:t>
      </w:r>
      <w:r>
        <w:rPr>
          <w:b/>
        </w:rPr>
        <w:t>никогда не были зарегистрированы, могут быть удовлетворены в тех случаях, когда права на спорное имущество возникли</w:t>
      </w:r>
      <w:r>
        <w:t xml:space="preserve"> до </w:t>
      </w:r>
      <w:hyperlink r:id="rId34" w:history="1">
        <w:r>
          <w:rPr>
            <w:rStyle w:val="a5"/>
            <w:color w:val="000000"/>
          </w:rPr>
          <w:t>вступления в силу</w:t>
        </w:r>
      </w:hyperlink>
      <w:r>
        <w:t xml:space="preserve"> Закона о регистрации и не регистрировались в соответствии с </w:t>
      </w:r>
      <w:hyperlink r:id="rId35" w:history="1">
        <w:r>
          <w:rPr>
            <w:rStyle w:val="a5"/>
            <w:color w:val="000000"/>
          </w:rPr>
          <w:t>п. 1</w:t>
        </w:r>
      </w:hyperlink>
      <w:r>
        <w:t xml:space="preserve"> и </w:t>
      </w:r>
      <w:hyperlink r:id="rId36" w:history="1">
        <w:r>
          <w:rPr>
            <w:rStyle w:val="a5"/>
            <w:color w:val="000000"/>
          </w:rPr>
          <w:t>2 ст. 6</w:t>
        </w:r>
      </w:hyperlink>
      <w:r>
        <w:t xml:space="preserve"> названного Закона, либо </w:t>
      </w:r>
      <w:r>
        <w:rPr>
          <w:b/>
        </w:rPr>
        <w:t>возникли независимо от их регистрации в соответствии</w:t>
      </w:r>
      <w:r>
        <w:t xml:space="preserve"> с</w:t>
      </w:r>
      <w:proofErr w:type="gramEnd"/>
      <w:r>
        <w:t xml:space="preserve"> </w:t>
      </w:r>
      <w:hyperlink r:id="rId37" w:history="1">
        <w:r>
          <w:rPr>
            <w:rStyle w:val="a5"/>
            <w:color w:val="000000"/>
          </w:rPr>
          <w:t>п. 2 ст. 8</w:t>
        </w:r>
      </w:hyperlink>
      <w:r>
        <w:t xml:space="preserve"> ГК РФ.</w:t>
      </w:r>
    </w:p>
    <w:p w:rsidR="0061727C" w:rsidRDefault="0061727C" w:rsidP="0061727C">
      <w:proofErr w:type="gramStart"/>
      <w:r>
        <w:t xml:space="preserve">Согласно </w:t>
      </w:r>
      <w:hyperlink r:id="rId38" w:history="1">
        <w:r>
          <w:rPr>
            <w:rStyle w:val="a5"/>
            <w:color w:val="000000"/>
          </w:rPr>
          <w:t>п. 8</w:t>
        </w:r>
      </w:hyperlink>
      <w:r>
        <w:t xml:space="preserve"> постановления Пленума N 9 при отсутствии надлежаще оформленных документов, подтверждающих право собственности наследодателя на имущество, </w:t>
      </w:r>
      <w:r>
        <w:rPr>
          <w:b/>
        </w:rPr>
        <w:t xml:space="preserve">судами до истечения срока принятия наследства </w:t>
      </w:r>
      <w:r>
        <w:t>(</w:t>
      </w:r>
      <w:hyperlink r:id="rId39" w:history="1">
        <w:r>
          <w:rPr>
            <w:rStyle w:val="a5"/>
            <w:color w:val="000000"/>
          </w:rPr>
          <w:t>ст. 1154</w:t>
        </w:r>
      </w:hyperlink>
      <w:r>
        <w:t xml:space="preserve"> ГК РФ) рассматриваются требования наследников </w:t>
      </w:r>
      <w:r>
        <w:rPr>
          <w:b/>
        </w:rPr>
        <w:t>о включении этого имущества в состав наследства</w:t>
      </w:r>
      <w:r>
        <w:t xml:space="preserve">, а если в указанный срок решение не было вынесено, - </w:t>
      </w:r>
      <w:r>
        <w:rPr>
          <w:b/>
        </w:rPr>
        <w:t>также требования о признании права собственности в порядке наследования.</w:t>
      </w:r>
      <w:proofErr w:type="gramEnd"/>
      <w:r>
        <w:rPr>
          <w:b/>
        </w:rPr>
        <w:t xml:space="preserve"> </w:t>
      </w:r>
      <w:r>
        <w:t>В случае</w:t>
      </w:r>
      <w:proofErr w:type="gramStart"/>
      <w:r>
        <w:t>,</w:t>
      </w:r>
      <w:proofErr w:type="gramEnd"/>
      <w:r>
        <w:t xml:space="preserve"> если требование о признании права собственности в порядке наследования заявлено наследником в течение срока принятия наследства, суд приостанавливает производство по делу до истечения указанного срока.</w:t>
      </w:r>
    </w:p>
    <w:p w:rsidR="0061727C" w:rsidRDefault="0061727C" w:rsidP="0061727C">
      <w:proofErr w:type="gramStart"/>
      <w:r>
        <w:t xml:space="preserve">Следовательно, право наследодателя требовать признать за ним право собственности на имущество, переходит к наследникам, которые вправе </w:t>
      </w:r>
      <w:r>
        <w:rPr>
          <w:b/>
        </w:rPr>
        <w:t>предъявить требования о включении этого имущества в состав наследства,</w:t>
      </w:r>
      <w:r>
        <w:t xml:space="preserve"> а </w:t>
      </w:r>
      <w:r>
        <w:rPr>
          <w:b/>
        </w:rPr>
        <w:t>по истечении 6-месячного срока для принятия наследства также требования о признании права собственности в порядке наследования</w:t>
      </w:r>
      <w:r>
        <w:t>, на которое наследодатель не успел зарегистрировать свое право при жизни.</w:t>
      </w:r>
      <w:proofErr w:type="gramEnd"/>
    </w:p>
    <w:p w:rsidR="0061727C" w:rsidRDefault="0061727C" w:rsidP="0061727C">
      <w:r>
        <w:t xml:space="preserve">В соответствии со </w:t>
      </w:r>
      <w:hyperlink r:id="rId40" w:history="1">
        <w:r>
          <w:rPr>
            <w:rStyle w:val="a5"/>
            <w:color w:val="000000"/>
          </w:rPr>
          <w:t>ст. 12</w:t>
        </w:r>
      </w:hyperlink>
      <w:r>
        <w:t xml:space="preserve"> ГК РФ защита гражданских прав осуществляется путем признания права.</w:t>
      </w:r>
    </w:p>
    <w:p w:rsidR="0061727C" w:rsidRDefault="0061727C" w:rsidP="0061727C">
      <w:r>
        <w:t xml:space="preserve">Из выписки из ЕГРН </w:t>
      </w:r>
      <w:proofErr w:type="gramStart"/>
      <w:r>
        <w:t>от</w:t>
      </w:r>
      <w:proofErr w:type="gramEnd"/>
      <w:r>
        <w:t xml:space="preserve"> [</w:t>
      </w:r>
      <w:proofErr w:type="gramStart"/>
      <w:r>
        <w:rPr>
          <w:rStyle w:val="a4"/>
          <w:bCs/>
          <w:color w:val="000000"/>
        </w:rPr>
        <w:t>число</w:t>
      </w:r>
      <w:proofErr w:type="gramEnd"/>
      <w:r>
        <w:rPr>
          <w:rStyle w:val="a4"/>
          <w:bCs/>
          <w:color w:val="000000"/>
        </w:rPr>
        <w:t>, месяц, год</w:t>
      </w:r>
      <w:r>
        <w:t xml:space="preserve">] следует, что </w:t>
      </w:r>
      <w:r>
        <w:rPr>
          <w:b/>
        </w:rPr>
        <w:t xml:space="preserve">сведения о </w:t>
      </w:r>
      <w:r>
        <w:rPr>
          <w:b/>
        </w:rPr>
        <w:lastRenderedPageBreak/>
        <w:t>зарегистрированных правах на спорное недвижимое имущество за наследодателем отсутствуют</w:t>
      </w:r>
      <w:r>
        <w:t>.</w:t>
      </w:r>
    </w:p>
    <w:p w:rsidR="0061727C" w:rsidRDefault="0061727C" w:rsidP="0061727C">
      <w:r>
        <w:t xml:space="preserve">Однако, несмотря на отсутствие регистрации права собственности, </w:t>
      </w:r>
      <w:r>
        <w:rPr>
          <w:b/>
        </w:rPr>
        <w:t>наследодатель при жизни владел, пользовался и распоряжался на праве собственности</w:t>
      </w:r>
      <w:r>
        <w:t xml:space="preserve"> спорным объектом недвижимости, что подтверждается: [</w:t>
      </w:r>
      <w:r>
        <w:rPr>
          <w:rStyle w:val="a4"/>
          <w:bCs/>
          <w:color w:val="000000"/>
        </w:rPr>
        <w:t>вписать нужное</w:t>
      </w:r>
      <w:r>
        <w:t>].</w:t>
      </w:r>
    </w:p>
    <w:p w:rsidR="0061727C" w:rsidRDefault="0061727C" w:rsidP="0061727C">
      <w:r>
        <w:t xml:space="preserve">Таким образом, </w:t>
      </w:r>
      <w:r>
        <w:rPr>
          <w:b/>
        </w:rPr>
        <w:t xml:space="preserve">спорный объект недвижимости при жизни принадлежал </w:t>
      </w:r>
      <w:proofErr w:type="gramStart"/>
      <w:r>
        <w:rPr>
          <w:b/>
        </w:rPr>
        <w:t>наследодателю</w:t>
      </w:r>
      <w:proofErr w:type="gramEnd"/>
      <w:r>
        <w:t xml:space="preserve"> следовательно, подлежит включению в наследственную массу после его смерти, поскольку право на объект имущества возникло у него до вступления в силу </w:t>
      </w:r>
      <w:hyperlink r:id="rId41" w:history="1">
        <w:r>
          <w:rPr>
            <w:rStyle w:val="a5"/>
            <w:color w:val="000000"/>
          </w:rPr>
          <w:t>Федерального закона</w:t>
        </w:r>
      </w:hyperlink>
      <w:r>
        <w:t xml:space="preserve"> от 21.07.1997 N 122-ФЗ "О государственной регистрации прав на недвижимое имущество и сделок с ним" и не регистрировалось в соответствии с ним.</w:t>
      </w:r>
    </w:p>
    <w:p w:rsidR="0061727C" w:rsidRDefault="0061727C" w:rsidP="0061727C">
      <w:proofErr w:type="gramStart"/>
      <w:r>
        <w:t xml:space="preserve">Поскольку целью заявленных требований является </w:t>
      </w:r>
      <w:r>
        <w:rPr>
          <w:b/>
        </w:rPr>
        <w:t>приобретение права собственности на принадлежавшее наследодателю имущество</w:t>
      </w:r>
      <w:r>
        <w:t xml:space="preserve">, учитывая предъявление истцом соответствующих требований </w:t>
      </w:r>
      <w:r>
        <w:rPr>
          <w:b/>
        </w:rPr>
        <w:t>после истечения 6-месячного срока</w:t>
      </w:r>
      <w:r>
        <w:t xml:space="preserve"> со дня открытия наследства, </w:t>
      </w:r>
      <w:r>
        <w:rPr>
          <w:b/>
        </w:rPr>
        <w:t>основания предъявления требования о включении этого имущества умершего в состав его наследственной массы не имеется</w:t>
      </w:r>
      <w:r>
        <w:t xml:space="preserve">, поскольку способом восстановления нарушенных или оспариваемых прав истца является </w:t>
      </w:r>
      <w:r>
        <w:rPr>
          <w:b/>
        </w:rPr>
        <w:t>удовлетворение иных заявленных требований</w:t>
      </w:r>
      <w:r>
        <w:t xml:space="preserve"> (о признании права собственности в порядке наследования</w:t>
      </w:r>
      <w:proofErr w:type="gramEnd"/>
      <w:r>
        <w:t xml:space="preserve">). Данный вывод сформулирован в многочисленной судебной практике, например, в </w:t>
      </w:r>
      <w:hyperlink r:id="rId42" w:history="1">
        <w:r>
          <w:rPr>
            <w:rStyle w:val="a5"/>
            <w:color w:val="000000"/>
          </w:rPr>
          <w:t>Апелляционном определении</w:t>
        </w:r>
      </w:hyperlink>
      <w:r>
        <w:t xml:space="preserve"> СК по гражданским делам Сахалинского областного суда от 09 августа 2022 г. по делу N 33-1737/2022, </w:t>
      </w:r>
      <w:hyperlink r:id="rId43" w:history="1">
        <w:r>
          <w:rPr>
            <w:rStyle w:val="a5"/>
            <w:color w:val="000000"/>
          </w:rPr>
          <w:t>Апелляционном определение</w:t>
        </w:r>
      </w:hyperlink>
      <w:r>
        <w:t xml:space="preserve"> СК по гражданским делам Волгоградского областного суда от 16 марта 2017 г. по делу N 33-3512/2017.</w:t>
      </w:r>
    </w:p>
    <w:p w:rsidR="0061727C" w:rsidRDefault="0061727C" w:rsidP="0061727C">
      <w:hyperlink r:id="rId44" w:history="1">
        <w:r>
          <w:rPr>
            <w:rStyle w:val="a5"/>
            <w:color w:val="000000"/>
          </w:rPr>
          <w:t>Раздел V</w:t>
        </w:r>
      </w:hyperlink>
      <w:r>
        <w:t xml:space="preserve"> ГК РФ "Наследственное право" и положения </w:t>
      </w:r>
      <w:hyperlink r:id="rId45" w:history="1">
        <w:r>
          <w:rPr>
            <w:rStyle w:val="a5"/>
            <w:color w:val="000000"/>
          </w:rPr>
          <w:t>постановления</w:t>
        </w:r>
      </w:hyperlink>
      <w:r>
        <w:t xml:space="preserve"> Пленума N 9 </w:t>
      </w:r>
      <w:r>
        <w:rPr>
          <w:b/>
        </w:rPr>
        <w:t>не содержат требования о соблюдении обязательного досудебного порядка у</w:t>
      </w:r>
      <w:r>
        <w:t>регулирования спора при подаче иска о признании права собственности в порядке наследования. Таким образом, соблюдение претензионного порядка по данной категории дел не требуется.</w:t>
      </w:r>
    </w:p>
    <w:p w:rsidR="0061727C" w:rsidRDefault="0061727C" w:rsidP="0061727C">
      <w:proofErr w:type="gramStart"/>
      <w:r>
        <w:t xml:space="preserve">На основании изложенного, руководствуясь </w:t>
      </w:r>
      <w:hyperlink r:id="rId46" w:history="1">
        <w:r>
          <w:rPr>
            <w:rStyle w:val="a5"/>
            <w:color w:val="000000"/>
          </w:rPr>
          <w:t>ст. 12</w:t>
        </w:r>
      </w:hyperlink>
      <w:r>
        <w:t xml:space="preserve">, </w:t>
      </w:r>
      <w:hyperlink r:id="rId47" w:history="1">
        <w:r>
          <w:rPr>
            <w:rStyle w:val="a5"/>
            <w:color w:val="000000"/>
          </w:rPr>
          <w:t>218</w:t>
        </w:r>
      </w:hyperlink>
      <w:r>
        <w:t xml:space="preserve">, </w:t>
      </w:r>
      <w:hyperlink r:id="rId48" w:history="1">
        <w:r>
          <w:rPr>
            <w:rStyle w:val="a5"/>
            <w:color w:val="000000"/>
          </w:rPr>
          <w:t>219</w:t>
        </w:r>
      </w:hyperlink>
      <w:r>
        <w:t xml:space="preserve">, </w:t>
      </w:r>
      <w:hyperlink r:id="rId49" w:history="1">
        <w:r>
          <w:rPr>
            <w:rStyle w:val="a5"/>
            <w:color w:val="000000"/>
          </w:rPr>
          <w:t>223</w:t>
        </w:r>
      </w:hyperlink>
      <w:r>
        <w:t xml:space="preserve">, </w:t>
      </w:r>
      <w:hyperlink r:id="rId50" w:history="1">
        <w:r>
          <w:rPr>
            <w:rStyle w:val="a5"/>
            <w:color w:val="000000"/>
          </w:rPr>
          <w:t>1110</w:t>
        </w:r>
      </w:hyperlink>
      <w:r>
        <w:t xml:space="preserve">, </w:t>
      </w:r>
      <w:hyperlink r:id="rId51" w:history="1">
        <w:r>
          <w:rPr>
            <w:rStyle w:val="a5"/>
            <w:color w:val="000000"/>
          </w:rPr>
          <w:t>1111</w:t>
        </w:r>
      </w:hyperlink>
      <w:r>
        <w:t xml:space="preserve">, </w:t>
      </w:r>
      <w:hyperlink r:id="rId52" w:history="1">
        <w:r>
          <w:rPr>
            <w:rStyle w:val="a5"/>
            <w:color w:val="000000"/>
          </w:rPr>
          <w:t>1112</w:t>
        </w:r>
      </w:hyperlink>
      <w:r>
        <w:t xml:space="preserve">, </w:t>
      </w:r>
      <w:hyperlink r:id="rId53" w:history="1">
        <w:r>
          <w:rPr>
            <w:rStyle w:val="a5"/>
            <w:color w:val="000000"/>
          </w:rPr>
          <w:t>1113</w:t>
        </w:r>
      </w:hyperlink>
      <w:r>
        <w:t xml:space="preserve">, </w:t>
      </w:r>
      <w:hyperlink r:id="rId54" w:history="1">
        <w:r>
          <w:rPr>
            <w:rStyle w:val="a5"/>
            <w:color w:val="000000"/>
          </w:rPr>
          <w:t>1114</w:t>
        </w:r>
      </w:hyperlink>
      <w:r>
        <w:t xml:space="preserve">, </w:t>
      </w:r>
      <w:hyperlink r:id="rId55" w:history="1">
        <w:r>
          <w:rPr>
            <w:rStyle w:val="a5"/>
            <w:color w:val="000000"/>
          </w:rPr>
          <w:t>1153</w:t>
        </w:r>
      </w:hyperlink>
      <w:r>
        <w:t xml:space="preserve">, </w:t>
      </w:r>
      <w:hyperlink r:id="rId56" w:history="1">
        <w:r>
          <w:rPr>
            <w:rStyle w:val="a5"/>
            <w:color w:val="000000"/>
          </w:rPr>
          <w:t>1154</w:t>
        </w:r>
      </w:hyperlink>
      <w:r>
        <w:t xml:space="preserve"> ГК РФ, разъяснениями, изложенными в </w:t>
      </w:r>
      <w:hyperlink r:id="rId57" w:history="1">
        <w:r>
          <w:rPr>
            <w:rStyle w:val="a5"/>
            <w:color w:val="000000"/>
          </w:rPr>
          <w:t>постановлении</w:t>
        </w:r>
      </w:hyperlink>
      <w:r>
        <w:t xml:space="preserve"> Пленума Верховного Суда РФ от 29 мая 2012 г. N 9 "О судебной практике по делам о наследовании" и </w:t>
      </w:r>
      <w:hyperlink r:id="rId58" w:history="1">
        <w:r>
          <w:rPr>
            <w:rStyle w:val="a5"/>
            <w:color w:val="000000"/>
          </w:rPr>
          <w:t>постановлении</w:t>
        </w:r>
      </w:hyperlink>
      <w:r>
        <w:t xml:space="preserve"> Пленума Верховного Суда РФ и Пленума Высшего Арбитражного Суда РФ от 29 апреля 2010 г. N 10/22</w:t>
      </w:r>
      <w:proofErr w:type="gramEnd"/>
      <w:r>
        <w:t xml:space="preserve"> "О некоторых вопросах, возникающих в судебной практике при разрешении споров, связанных с защитой права собственности и других вещных прав", </w:t>
      </w:r>
      <w:hyperlink r:id="rId59" w:history="1">
        <w:r>
          <w:rPr>
            <w:rStyle w:val="a5"/>
            <w:color w:val="000000"/>
          </w:rPr>
          <w:t>ст. 131</w:t>
        </w:r>
      </w:hyperlink>
      <w:r>
        <w:t xml:space="preserve">, </w:t>
      </w:r>
      <w:hyperlink r:id="rId60" w:history="1">
        <w:r>
          <w:rPr>
            <w:rStyle w:val="a5"/>
            <w:color w:val="000000"/>
          </w:rPr>
          <w:t>132</w:t>
        </w:r>
      </w:hyperlink>
      <w:r>
        <w:t xml:space="preserve"> ГПК РФ,</w:t>
      </w:r>
    </w:p>
    <w:p w:rsidR="0061727C" w:rsidRDefault="0061727C" w:rsidP="0061727C"/>
    <w:p w:rsidR="0061727C" w:rsidRDefault="0061727C" w:rsidP="0061727C">
      <w:pPr>
        <w:ind w:firstLine="698"/>
        <w:jc w:val="center"/>
      </w:pPr>
      <w:r>
        <w:t>прошу суд:</w:t>
      </w:r>
    </w:p>
    <w:p w:rsidR="0061727C" w:rsidRDefault="0061727C" w:rsidP="0061727C"/>
    <w:p w:rsidR="0061727C" w:rsidRDefault="0061727C" w:rsidP="0061727C">
      <w:bookmarkStart w:id="1" w:name="sub_1"/>
      <w:r>
        <w:t xml:space="preserve">1. </w:t>
      </w:r>
      <w:r>
        <w:rPr>
          <w:b/>
        </w:rPr>
        <w:t>Установить факт принятия</w:t>
      </w:r>
      <w:r>
        <w:t xml:space="preserve"> [</w:t>
      </w:r>
      <w:r>
        <w:rPr>
          <w:rStyle w:val="a4"/>
          <w:bCs/>
          <w:color w:val="000000"/>
        </w:rPr>
        <w:t>Ф. И. О.</w:t>
      </w:r>
      <w:r>
        <w:t>] наследства, открывшегося после смерти [</w:t>
      </w:r>
      <w:r>
        <w:rPr>
          <w:rStyle w:val="a4"/>
          <w:bCs/>
          <w:color w:val="000000"/>
        </w:rPr>
        <w:t>Ф. И. О.</w:t>
      </w:r>
      <w:r>
        <w:t>], умершего [</w:t>
      </w:r>
      <w:r>
        <w:rPr>
          <w:rStyle w:val="a4"/>
          <w:bCs/>
          <w:color w:val="000000"/>
        </w:rPr>
        <w:t>число, месяц, год</w:t>
      </w:r>
      <w:r>
        <w:t>]: [</w:t>
      </w:r>
      <w:r>
        <w:rPr>
          <w:rStyle w:val="a4"/>
          <w:bCs/>
          <w:color w:val="000000"/>
        </w:rPr>
        <w:t>указать имущество (долю в праве собственности на имущество) и его адрес</w:t>
      </w:r>
      <w:r>
        <w:t>].</w:t>
      </w:r>
    </w:p>
    <w:p w:rsidR="0061727C" w:rsidRDefault="0061727C" w:rsidP="0061727C">
      <w:bookmarkStart w:id="2" w:name="sub_2"/>
      <w:bookmarkEnd w:id="1"/>
      <w:r>
        <w:t>2. Признать за [</w:t>
      </w:r>
      <w:r>
        <w:rPr>
          <w:rStyle w:val="a4"/>
          <w:bCs/>
          <w:color w:val="000000"/>
        </w:rPr>
        <w:t>Ф. И. О.</w:t>
      </w:r>
      <w:r>
        <w:t>] право собственности в порядке наследования после смерти [</w:t>
      </w:r>
      <w:r>
        <w:rPr>
          <w:rStyle w:val="a4"/>
          <w:bCs/>
          <w:color w:val="000000"/>
        </w:rPr>
        <w:t>Ф. И. О.</w:t>
      </w:r>
      <w:r>
        <w:t>] на [</w:t>
      </w:r>
      <w:r>
        <w:rPr>
          <w:rStyle w:val="a4"/>
          <w:bCs/>
          <w:color w:val="000000"/>
        </w:rPr>
        <w:t>указать имущество (долю в праве собственности на имущество) и его адрес</w:t>
      </w:r>
      <w:r>
        <w:t>].</w:t>
      </w:r>
    </w:p>
    <w:bookmarkEnd w:id="2"/>
    <w:p w:rsidR="0061727C" w:rsidRDefault="0061727C" w:rsidP="0061727C"/>
    <w:p w:rsidR="0061727C" w:rsidRDefault="0061727C" w:rsidP="0061727C">
      <w:r>
        <w:t>Приложение:</w:t>
      </w:r>
    </w:p>
    <w:p w:rsidR="0061727C" w:rsidRDefault="0061727C" w:rsidP="0061727C">
      <w:r>
        <w:t xml:space="preserve">1) </w:t>
      </w:r>
      <w:r>
        <w:rPr>
          <w:b/>
        </w:rPr>
        <w:t>документ, подтверждающий уплату государственной пошлины</w:t>
      </w:r>
      <w:r>
        <w:t xml:space="preserve"> в </w:t>
      </w:r>
      <w:proofErr w:type="gramStart"/>
      <w:r>
        <w:t>установленных</w:t>
      </w:r>
      <w:proofErr w:type="gramEnd"/>
      <w:r>
        <w:t xml:space="preserve"> порядке и размере или право на получение льготы по уплате государственной пошлины, либо ходатайство о предоставлении отсрочки, рассрочки, об уменьшении размера государственной пошлины или об освобождении от уплаты государственной пошлины;</w:t>
      </w:r>
    </w:p>
    <w:p w:rsidR="0061727C" w:rsidRDefault="0061727C" w:rsidP="0061727C">
      <w:r>
        <w:t>2) доверенность или иной документ, удостоверяющие полномочия представителя истца;</w:t>
      </w:r>
    </w:p>
    <w:p w:rsidR="0061727C" w:rsidRDefault="0061727C" w:rsidP="0061727C">
      <w:r>
        <w:lastRenderedPageBreak/>
        <w:t>3) документы, подтверждающие обстоятельства, на которых истец основывает свои требования;</w:t>
      </w:r>
    </w:p>
    <w:p w:rsidR="0061727C" w:rsidRDefault="0061727C" w:rsidP="0061727C">
      <w:r>
        <w:t>4) уведомление о вручении или иные документы, подтверждающие направление другим лицам, участвующим в деле, копий искового заявления и приложенных к нему документов, которые у других лиц, участвующих в деле, отсутствуют, в том числе в случае подачи в суд искового заявления и приложенных к нему документов в электронном виде.</w:t>
      </w:r>
    </w:p>
    <w:p w:rsidR="0061727C" w:rsidRDefault="0061727C" w:rsidP="0061727C"/>
    <w:p w:rsidR="0061727C" w:rsidRDefault="0061727C" w:rsidP="0061727C">
      <w:r>
        <w:t>[</w:t>
      </w:r>
      <w:r>
        <w:rPr>
          <w:rStyle w:val="a4"/>
          <w:bCs/>
          <w:color w:val="000000"/>
        </w:rPr>
        <w:t>подпись, инициалы, фамилия</w:t>
      </w:r>
      <w:r>
        <w:t>]</w:t>
      </w:r>
    </w:p>
    <w:p w:rsidR="0061727C" w:rsidRDefault="0061727C" w:rsidP="0061727C"/>
    <w:p w:rsidR="0061727C" w:rsidRDefault="0061727C" w:rsidP="0061727C">
      <w:r>
        <w:t>[</w:t>
      </w:r>
      <w:r>
        <w:rPr>
          <w:rStyle w:val="a4"/>
          <w:bCs/>
          <w:color w:val="000000"/>
        </w:rPr>
        <w:t>число, месяц, год</w:t>
      </w:r>
      <w:r>
        <w:t>]</w:t>
      </w:r>
    </w:p>
    <w:p w:rsidR="0061727C" w:rsidRDefault="0061727C" w:rsidP="0061727C"/>
    <w:p w:rsidR="00C12B42" w:rsidRDefault="00C12B42"/>
    <w:sectPr w:rsidR="00C12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4B"/>
    <w:rsid w:val="0061727C"/>
    <w:rsid w:val="00811B4B"/>
    <w:rsid w:val="00C1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27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727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27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61727C"/>
    <w:pPr>
      <w:spacing w:before="75"/>
      <w:ind w:left="170" w:firstLine="0"/>
    </w:pPr>
    <w:rPr>
      <w:color w:val="353842"/>
    </w:rPr>
  </w:style>
  <w:style w:type="character" w:customStyle="1" w:styleId="a4">
    <w:name w:val="Цветовое выделение"/>
    <w:uiPriority w:val="99"/>
    <w:rsid w:val="0061727C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5">
    <w:name w:val="Гипертекстовая ссылка"/>
    <w:basedOn w:val="a4"/>
    <w:uiPriority w:val="99"/>
    <w:rsid w:val="0061727C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27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727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27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61727C"/>
    <w:pPr>
      <w:spacing w:before="75"/>
      <w:ind w:left="170" w:firstLine="0"/>
    </w:pPr>
    <w:rPr>
      <w:color w:val="353842"/>
    </w:rPr>
  </w:style>
  <w:style w:type="character" w:customStyle="1" w:styleId="a4">
    <w:name w:val="Цветовое выделение"/>
    <w:uiPriority w:val="99"/>
    <w:rsid w:val="0061727C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5">
    <w:name w:val="Гипертекстовая ссылка"/>
    <w:basedOn w:val="a4"/>
    <w:uiPriority w:val="99"/>
    <w:rsid w:val="0061727C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8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10.68.68.42:7777/document/redirect/10164072/11110" TargetMode="External"/><Relationship Id="rId18" Type="http://schemas.openxmlformats.org/officeDocument/2006/relationships/hyperlink" Target="http://10.68.68.42:7777/document/redirect/10164072/1114" TargetMode="External"/><Relationship Id="rId26" Type="http://schemas.openxmlformats.org/officeDocument/2006/relationships/hyperlink" Target="http://10.68.68.42:7777/document/redirect/10164072/115302" TargetMode="External"/><Relationship Id="rId39" Type="http://schemas.openxmlformats.org/officeDocument/2006/relationships/hyperlink" Target="http://10.68.68.42:7777/document/redirect/10164072/1154" TargetMode="External"/><Relationship Id="rId21" Type="http://schemas.openxmlformats.org/officeDocument/2006/relationships/hyperlink" Target="http://10.68.68.42:7777/document/redirect/10164072/115302" TargetMode="External"/><Relationship Id="rId34" Type="http://schemas.openxmlformats.org/officeDocument/2006/relationships/hyperlink" Target="http://10.68.68.42:7777/document/redirect/12001341/0" TargetMode="External"/><Relationship Id="rId42" Type="http://schemas.openxmlformats.org/officeDocument/2006/relationships/hyperlink" Target="http://10.68.68.42:7777/document/redirect/330016746/0" TargetMode="External"/><Relationship Id="rId47" Type="http://schemas.openxmlformats.org/officeDocument/2006/relationships/hyperlink" Target="http://10.68.68.42:7777/document/redirect/10164072/218" TargetMode="External"/><Relationship Id="rId50" Type="http://schemas.openxmlformats.org/officeDocument/2006/relationships/hyperlink" Target="http://10.68.68.42:7777/document/redirect/10164072/1110" TargetMode="External"/><Relationship Id="rId55" Type="http://schemas.openxmlformats.org/officeDocument/2006/relationships/hyperlink" Target="http://10.68.68.42:7777/document/redirect/10164072/11530" TargetMode="External"/><Relationship Id="rId7" Type="http://schemas.openxmlformats.org/officeDocument/2006/relationships/hyperlink" Target="http://10.68.68.42:7777/document/redirect/12128809/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10.68.68.42:7777/document/redirect/10164072/0" TargetMode="External"/><Relationship Id="rId20" Type="http://schemas.openxmlformats.org/officeDocument/2006/relationships/hyperlink" Target="http://10.68.68.42:7777/document/redirect/10164072/11531" TargetMode="External"/><Relationship Id="rId29" Type="http://schemas.openxmlformats.org/officeDocument/2006/relationships/hyperlink" Target="http://10.68.68.42:7777/document/redirect/10164072/115302" TargetMode="External"/><Relationship Id="rId41" Type="http://schemas.openxmlformats.org/officeDocument/2006/relationships/hyperlink" Target="http://10.68.68.42:7777/document/redirect/11901341/0" TargetMode="External"/><Relationship Id="rId54" Type="http://schemas.openxmlformats.org/officeDocument/2006/relationships/hyperlink" Target="http://10.68.68.42:7777/document/redirect/10164072/1114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10.68.68.42:7777/document/redirect/12128809/13123" TargetMode="External"/><Relationship Id="rId11" Type="http://schemas.openxmlformats.org/officeDocument/2006/relationships/hyperlink" Target="http://10.68.68.42:7777/document/redirect/70183406/8" TargetMode="External"/><Relationship Id="rId24" Type="http://schemas.openxmlformats.org/officeDocument/2006/relationships/hyperlink" Target="http://10.68.68.42:7777/document/redirect/10164072/1154" TargetMode="External"/><Relationship Id="rId32" Type="http://schemas.openxmlformats.org/officeDocument/2006/relationships/hyperlink" Target="http://10.68.68.42:7777/document/redirect/10164072/22302" TargetMode="External"/><Relationship Id="rId37" Type="http://schemas.openxmlformats.org/officeDocument/2006/relationships/hyperlink" Target="http://10.68.68.42:7777/document/redirect/10164072/8002" TargetMode="External"/><Relationship Id="rId40" Type="http://schemas.openxmlformats.org/officeDocument/2006/relationships/hyperlink" Target="http://10.68.68.42:7777/document/redirect/10164072/12" TargetMode="External"/><Relationship Id="rId45" Type="http://schemas.openxmlformats.org/officeDocument/2006/relationships/hyperlink" Target="http://10.68.68.42:7777/document/redirect/70183406/0" TargetMode="External"/><Relationship Id="rId53" Type="http://schemas.openxmlformats.org/officeDocument/2006/relationships/hyperlink" Target="http://10.68.68.42:7777/document/redirect/10164072/1113" TargetMode="External"/><Relationship Id="rId58" Type="http://schemas.openxmlformats.org/officeDocument/2006/relationships/hyperlink" Target="http://10.68.68.42:7777/document/redirect/1795065/0" TargetMode="External"/><Relationship Id="rId5" Type="http://schemas.openxmlformats.org/officeDocument/2006/relationships/hyperlink" Target="http://10.68.68.42:7777/document/redirect/70183406/40" TargetMode="External"/><Relationship Id="rId15" Type="http://schemas.openxmlformats.org/officeDocument/2006/relationships/hyperlink" Target="http://10.68.68.42:7777/document/redirect/10164072/1112" TargetMode="External"/><Relationship Id="rId23" Type="http://schemas.openxmlformats.org/officeDocument/2006/relationships/hyperlink" Target="http://10.68.68.42:7777/document/redirect/10164072/115302" TargetMode="External"/><Relationship Id="rId28" Type="http://schemas.openxmlformats.org/officeDocument/2006/relationships/hyperlink" Target="http://10.68.68.42:7777/document/redirect/10164072/1154" TargetMode="External"/><Relationship Id="rId36" Type="http://schemas.openxmlformats.org/officeDocument/2006/relationships/hyperlink" Target="http://10.68.68.42:7777/document/redirect/57401858/602" TargetMode="External"/><Relationship Id="rId49" Type="http://schemas.openxmlformats.org/officeDocument/2006/relationships/hyperlink" Target="http://10.68.68.42:7777/document/redirect/10164072/223" TargetMode="External"/><Relationship Id="rId57" Type="http://schemas.openxmlformats.org/officeDocument/2006/relationships/hyperlink" Target="http://10.68.68.42:7777/document/redirect/70183406/0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10.68.68.42:7777/document/redirect/12128809/26429" TargetMode="External"/><Relationship Id="rId19" Type="http://schemas.openxmlformats.org/officeDocument/2006/relationships/hyperlink" Target="http://10.68.68.42:7777/document/redirect/10164072/4503" TargetMode="External"/><Relationship Id="rId31" Type="http://schemas.openxmlformats.org/officeDocument/2006/relationships/hyperlink" Target="http://10.68.68.42:7777/document/redirect/10164072/219" TargetMode="External"/><Relationship Id="rId44" Type="http://schemas.openxmlformats.org/officeDocument/2006/relationships/hyperlink" Target="http://10.68.68.42:7777/document/redirect/10164072/50000" TargetMode="External"/><Relationship Id="rId52" Type="http://schemas.openxmlformats.org/officeDocument/2006/relationships/hyperlink" Target="http://10.68.68.42:7777/document/redirect/10164072/1112" TargetMode="External"/><Relationship Id="rId60" Type="http://schemas.openxmlformats.org/officeDocument/2006/relationships/hyperlink" Target="http://10.68.68.42:7777/document/redirect/12128809/1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10.68.68.42:7777/document/redirect/10164072/11550" TargetMode="External"/><Relationship Id="rId14" Type="http://schemas.openxmlformats.org/officeDocument/2006/relationships/hyperlink" Target="http://10.68.68.42:7777/document/redirect/10164072/0" TargetMode="External"/><Relationship Id="rId22" Type="http://schemas.openxmlformats.org/officeDocument/2006/relationships/hyperlink" Target="http://10.68.68.42:7777/document/redirect/70183406/34" TargetMode="External"/><Relationship Id="rId27" Type="http://schemas.openxmlformats.org/officeDocument/2006/relationships/hyperlink" Target="http://10.68.68.42:7777/document/redirect/10164072/1174" TargetMode="External"/><Relationship Id="rId30" Type="http://schemas.openxmlformats.org/officeDocument/2006/relationships/hyperlink" Target="http://10.68.68.42:7777/document/redirect/10164072/218" TargetMode="External"/><Relationship Id="rId35" Type="http://schemas.openxmlformats.org/officeDocument/2006/relationships/hyperlink" Target="http://10.68.68.42:7777/document/redirect/57401858/4000" TargetMode="External"/><Relationship Id="rId43" Type="http://schemas.openxmlformats.org/officeDocument/2006/relationships/hyperlink" Target="http://10.68.68.42:7777/document/redirect/146438086/0" TargetMode="External"/><Relationship Id="rId48" Type="http://schemas.openxmlformats.org/officeDocument/2006/relationships/hyperlink" Target="http://10.68.68.42:7777/document/redirect/10164072/219" TargetMode="External"/><Relationship Id="rId56" Type="http://schemas.openxmlformats.org/officeDocument/2006/relationships/hyperlink" Target="http://10.68.68.42:7777/document/redirect/10164072/1154" TargetMode="External"/><Relationship Id="rId8" Type="http://schemas.openxmlformats.org/officeDocument/2006/relationships/hyperlink" Target="http://10.68.68.42:7777/document/redirect/10103000/354" TargetMode="External"/><Relationship Id="rId51" Type="http://schemas.openxmlformats.org/officeDocument/2006/relationships/hyperlink" Target="http://10.68.68.42:7777/document/redirect/10164072/1111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10.68.68.42:7777/document/redirect/10164072/1110" TargetMode="External"/><Relationship Id="rId17" Type="http://schemas.openxmlformats.org/officeDocument/2006/relationships/hyperlink" Target="http://10.68.68.42:7777/document/redirect/10164072/1113" TargetMode="External"/><Relationship Id="rId25" Type="http://schemas.openxmlformats.org/officeDocument/2006/relationships/hyperlink" Target="http://10.68.68.42:7777/document/redirect/70183406/36" TargetMode="External"/><Relationship Id="rId33" Type="http://schemas.openxmlformats.org/officeDocument/2006/relationships/hyperlink" Target="http://10.68.68.42:7777/document/redirect/1795065/59" TargetMode="External"/><Relationship Id="rId38" Type="http://schemas.openxmlformats.org/officeDocument/2006/relationships/hyperlink" Target="http://10.68.68.42:7777/document/redirect/70183406/8" TargetMode="External"/><Relationship Id="rId46" Type="http://schemas.openxmlformats.org/officeDocument/2006/relationships/hyperlink" Target="http://10.68.68.42:7777/document/redirect/10164072/12" TargetMode="External"/><Relationship Id="rId59" Type="http://schemas.openxmlformats.org/officeDocument/2006/relationships/hyperlink" Target="http://10.68.68.42:7777/document/redirect/12128809/1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3082</Words>
  <Characters>17569</Characters>
  <Application>Microsoft Office Word</Application>
  <DocSecurity>0</DocSecurity>
  <Lines>146</Lines>
  <Paragraphs>41</Paragraphs>
  <ScaleCrop>false</ScaleCrop>
  <Company/>
  <LinksUpToDate>false</LinksUpToDate>
  <CharactersWithSpaces>20610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2026-04-02T07:19:00Z</dcterms:created>
  <dcterms:modified xsi:type="dcterms:W3CDTF">2026-04-02T07:21:00Z</dcterms:modified>
</cp:coreProperties>
</file>