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Федеральный закон от 27.07.2004 № 79-ФЗ «О государственной гражданской службе Российской Федерации»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Статья 12. Квалификационные требования для замещения должностей гражданской службы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F117A">
        <w:rPr>
          <w:rFonts w:ascii="Times New Roman" w:hAnsi="Times New Roman"/>
          <w:sz w:val="28"/>
          <w:szCs w:val="28"/>
        </w:rP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4F117A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4F117A">
        <w:rPr>
          <w:rFonts w:ascii="Times New Roman" w:hAnsi="Times New Roman"/>
          <w:sz w:val="28"/>
          <w:szCs w:val="28"/>
        </w:rPr>
        <w:t>, магистратуры.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6. Квалификационные требования к стажу гражданской службы или работы по специальности, направлению подготовки, </w:t>
      </w:r>
      <w:proofErr w:type="gramStart"/>
      <w:r w:rsidRPr="004F117A">
        <w:rPr>
          <w:rFonts w:ascii="Times New Roman" w:hAnsi="Times New Roman"/>
          <w:sz w:val="28"/>
          <w:szCs w:val="28"/>
        </w:rPr>
        <w:t>который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</w:t>
      </w:r>
      <w:r w:rsidRPr="004F117A">
        <w:rPr>
          <w:rFonts w:ascii="Times New Roman" w:hAnsi="Times New Roman"/>
          <w:sz w:val="28"/>
          <w:szCs w:val="28"/>
        </w:rPr>
        <w:lastRenderedPageBreak/>
        <w:t>гражданской службы субъектов Российской Федерации - законами субъектов Российской Федерации.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8.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установлено настоящим Федеральным законом.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</w:t>
      </w:r>
      <w:proofErr w:type="gramStart"/>
      <w:r w:rsidRPr="004F117A">
        <w:rPr>
          <w:rFonts w:ascii="Times New Roman" w:hAnsi="Times New Roman"/>
          <w:sz w:val="28"/>
          <w:szCs w:val="28"/>
        </w:rPr>
        <w:t xml:space="preserve">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</w:t>
      </w:r>
      <w:r w:rsidRPr="004F117A">
        <w:rPr>
          <w:rFonts w:ascii="Times New Roman" w:hAnsi="Times New Roman"/>
          <w:sz w:val="28"/>
          <w:szCs w:val="28"/>
        </w:rPr>
        <w:lastRenderedPageBreak/>
        <w:t>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Статья 21. Право поступления на гражданскую службу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4F117A">
        <w:rPr>
          <w:rFonts w:ascii="Times New Roman" w:hAnsi="Times New Roman"/>
          <w:sz w:val="28"/>
          <w:szCs w:val="28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законом.</w:t>
      </w:r>
      <w:proofErr w:type="gramEnd"/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2. Утратил силу. - Федеральный закон от 29.11.2010 N 317-ФЗ.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3. Гражданин не может быть принят на гражданскую службу в случаях, предусмотренных пунктами 1 - 9, 11 и 12 части 1 статьи 16 настоящего Федерального закона. Иные ограничения, связанные с поступлением на гражданскую службу, устанавливаются федеральными законами.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Статья 22. Поступление на гражданскую службу и замещение должности гражданской службы по конкурсу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F117A">
        <w:rPr>
          <w:rFonts w:ascii="Times New Roman" w:hAnsi="Times New Roman"/>
          <w:sz w:val="28"/>
          <w:szCs w:val="28"/>
        </w:rPr>
        <w:t xml:space="preserve"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 w:rsidRPr="004F117A">
        <w:rPr>
          <w:rFonts w:ascii="Times New Roman" w:hAnsi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</w:t>
      </w:r>
      <w:proofErr w:type="gramEnd"/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2. Конкурс не проводится: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3) при заключении срочного служебного контракта;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lastRenderedPageBreak/>
        <w:t>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закона;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5) при назначении на должность гражданской службы гражданского служащего или гражданина, </w:t>
      </w:r>
      <w:proofErr w:type="gramStart"/>
      <w:r w:rsidRPr="004F117A">
        <w:rPr>
          <w:rFonts w:ascii="Times New Roman" w:hAnsi="Times New Roman"/>
          <w:sz w:val="28"/>
          <w:szCs w:val="28"/>
        </w:rPr>
        <w:t>включенных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в кадровый резерв на гражданской службе.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5. Претенденту на замещение должности гражданской службы может быть отказано </w:t>
      </w:r>
      <w:proofErr w:type="gramStart"/>
      <w:r w:rsidRPr="004F117A">
        <w:rPr>
          <w:rFonts w:ascii="Times New Roman" w:hAnsi="Times New Roman"/>
          <w:sz w:val="28"/>
          <w:szCs w:val="28"/>
        </w:rPr>
        <w:t>в допуске к участию в конкурсе в связи с несоответствием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4F117A">
        <w:rPr>
          <w:rFonts w:ascii="Times New Roman" w:hAnsi="Times New Roman"/>
          <w:sz w:val="28"/>
          <w:szCs w:val="28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эксперты - представители научных, образовательных и других организаций, являющиеся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 Число </w:t>
      </w:r>
      <w:r w:rsidRPr="004F117A">
        <w:rPr>
          <w:rFonts w:ascii="Times New Roman" w:hAnsi="Times New Roman"/>
          <w:sz w:val="28"/>
          <w:szCs w:val="28"/>
        </w:rPr>
        <w:lastRenderedPageBreak/>
        <w:t>независимых экспертов должно составлять не менее одной четверти от общего числа членов конкурсной комиссии.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8.1. </w:t>
      </w:r>
      <w:proofErr w:type="gramStart"/>
      <w:r w:rsidRPr="004F117A">
        <w:rPr>
          <w:rFonts w:ascii="Times New Roman" w:hAnsi="Times New Roman"/>
          <w:sz w:val="28"/>
          <w:szCs w:val="28"/>
        </w:rPr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8.2. </w:t>
      </w:r>
      <w:proofErr w:type="gramStart"/>
      <w:r w:rsidRPr="004F117A">
        <w:rPr>
          <w:rFonts w:ascii="Times New Roman" w:hAnsi="Times New Roman"/>
          <w:sz w:val="28"/>
          <w:szCs w:val="28"/>
        </w:rPr>
        <w:t>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8.4. Срок пребывания независимого эксперта в конкурсной и аттестационной </w:t>
      </w:r>
      <w:proofErr w:type="gramStart"/>
      <w:r w:rsidRPr="004F117A">
        <w:rPr>
          <w:rFonts w:ascii="Times New Roman" w:hAnsi="Times New Roman"/>
          <w:sz w:val="28"/>
          <w:szCs w:val="28"/>
        </w:rPr>
        <w:t>комиссиях</w:t>
      </w:r>
      <w:proofErr w:type="gramEnd"/>
      <w:r w:rsidRPr="004F117A">
        <w:rPr>
          <w:rFonts w:ascii="Times New Roman" w:hAnsi="Times New Roman"/>
          <w:sz w:val="28"/>
          <w:szCs w:val="28"/>
        </w:rPr>
        <w:t xml:space="preserve"> одного государственного органа не может превышать в совокупности три года.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 xml:space="preserve"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</w:t>
      </w:r>
      <w:r w:rsidRPr="004F117A">
        <w:rPr>
          <w:rFonts w:ascii="Times New Roman" w:hAnsi="Times New Roman"/>
          <w:sz w:val="28"/>
          <w:szCs w:val="28"/>
        </w:rPr>
        <w:lastRenderedPageBreak/>
        <w:t>государственную тайну, формируется с учетом положений законодательства Российской Федерации о государственной тайне.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11. Претендент на замещение должности гражданской службы вправе обжаловать решение конкурсной комиссии в соответствии с настоящим Федеральным законом.</w:t>
      </w:r>
    </w:p>
    <w:p w:rsidR="004F117A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2AA2" w:rsidRPr="004F117A" w:rsidRDefault="004F117A" w:rsidP="004F117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117A">
        <w:rPr>
          <w:rFonts w:ascii="Times New Roman" w:hAnsi="Times New Roman"/>
          <w:sz w:val="28"/>
          <w:szCs w:val="28"/>
        </w:rPr>
        <w:t>12. 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sectPr w:rsidR="00E92AA2" w:rsidRPr="004F117A" w:rsidSect="00E9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D7A"/>
    <w:rsid w:val="0000519D"/>
    <w:rsid w:val="00011C4F"/>
    <w:rsid w:val="0003054D"/>
    <w:rsid w:val="000660D2"/>
    <w:rsid w:val="000A5263"/>
    <w:rsid w:val="00134642"/>
    <w:rsid w:val="0017466F"/>
    <w:rsid w:val="001812FB"/>
    <w:rsid w:val="001C1FC5"/>
    <w:rsid w:val="0028616D"/>
    <w:rsid w:val="002D4A8D"/>
    <w:rsid w:val="003042F5"/>
    <w:rsid w:val="0033049F"/>
    <w:rsid w:val="003353B3"/>
    <w:rsid w:val="003873AF"/>
    <w:rsid w:val="00407CEA"/>
    <w:rsid w:val="00462DA4"/>
    <w:rsid w:val="00472C99"/>
    <w:rsid w:val="004F117A"/>
    <w:rsid w:val="00542ADF"/>
    <w:rsid w:val="00584AFA"/>
    <w:rsid w:val="00597BA8"/>
    <w:rsid w:val="005B443C"/>
    <w:rsid w:val="005C6222"/>
    <w:rsid w:val="005D18DD"/>
    <w:rsid w:val="006577B0"/>
    <w:rsid w:val="006B760D"/>
    <w:rsid w:val="007143B9"/>
    <w:rsid w:val="00746D7A"/>
    <w:rsid w:val="00754EF6"/>
    <w:rsid w:val="007874B4"/>
    <w:rsid w:val="007E71C4"/>
    <w:rsid w:val="00806982"/>
    <w:rsid w:val="00837C0A"/>
    <w:rsid w:val="008829B5"/>
    <w:rsid w:val="0088644F"/>
    <w:rsid w:val="008D0BF2"/>
    <w:rsid w:val="008E55F2"/>
    <w:rsid w:val="00A13B0E"/>
    <w:rsid w:val="00AB0B9B"/>
    <w:rsid w:val="00AF05F9"/>
    <w:rsid w:val="00B760FC"/>
    <w:rsid w:val="00B95D89"/>
    <w:rsid w:val="00BC4A00"/>
    <w:rsid w:val="00BD4C21"/>
    <w:rsid w:val="00BD54F2"/>
    <w:rsid w:val="00C62E8C"/>
    <w:rsid w:val="00C94FEC"/>
    <w:rsid w:val="00CB7221"/>
    <w:rsid w:val="00CD31EC"/>
    <w:rsid w:val="00D21275"/>
    <w:rsid w:val="00D8436C"/>
    <w:rsid w:val="00DD6CD0"/>
    <w:rsid w:val="00E74511"/>
    <w:rsid w:val="00E92AA2"/>
    <w:rsid w:val="00E9772A"/>
    <w:rsid w:val="00EB7B34"/>
    <w:rsid w:val="00F2487F"/>
    <w:rsid w:val="00F5213A"/>
    <w:rsid w:val="00F72CE9"/>
    <w:rsid w:val="00F8650B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C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C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C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C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C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C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C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C9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C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2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2C9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C9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2C9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2C9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2C9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2C9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72C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72C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72C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72C9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72C99"/>
    <w:rPr>
      <w:b/>
      <w:bCs/>
    </w:rPr>
  </w:style>
  <w:style w:type="character" w:styleId="a8">
    <w:name w:val="Emphasis"/>
    <w:basedOn w:val="a0"/>
    <w:uiPriority w:val="20"/>
    <w:qFormat/>
    <w:rsid w:val="00472C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72C99"/>
    <w:rPr>
      <w:szCs w:val="32"/>
    </w:rPr>
  </w:style>
  <w:style w:type="paragraph" w:styleId="aa">
    <w:name w:val="List Paragraph"/>
    <w:basedOn w:val="a"/>
    <w:uiPriority w:val="34"/>
    <w:qFormat/>
    <w:rsid w:val="00472C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C99"/>
    <w:rPr>
      <w:i/>
    </w:rPr>
  </w:style>
  <w:style w:type="character" w:customStyle="1" w:styleId="22">
    <w:name w:val="Цитата 2 Знак"/>
    <w:basedOn w:val="a0"/>
    <w:link w:val="21"/>
    <w:uiPriority w:val="29"/>
    <w:rsid w:val="00472C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72C99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72C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472C9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72C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72C9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72C9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72C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72C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1800</Words>
  <Characters>10262</Characters>
  <Application>Microsoft Office Word</Application>
  <DocSecurity>0</DocSecurity>
  <Lines>85</Lines>
  <Paragraphs>24</Paragraphs>
  <ScaleCrop>false</ScaleCrop>
  <Company/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2026-07-14T03:34:00Z</dcterms:created>
  <dcterms:modified xsi:type="dcterms:W3CDTF">2026-07-14T03:39:00Z</dcterms:modified>
</cp:coreProperties>
</file>