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DB" w:rsidRPr="00487BAC" w:rsidRDefault="000831DB" w:rsidP="00487BAC">
      <w:pPr>
        <w:spacing w:before="120" w:after="120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Правила пребывания посетителей</w:t>
      </w:r>
    </w:p>
    <w:p w:rsidR="000831DB" w:rsidRPr="00487BAC" w:rsidRDefault="000831DB" w:rsidP="00487BAC">
      <w:pPr>
        <w:spacing w:before="120" w:after="120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в здани</w:t>
      </w:r>
      <w:r w:rsidR="00390495" w:rsidRPr="00487BAC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ях</w:t>
      </w:r>
      <w:r w:rsidRPr="00487BAC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и на территории Юргинского городского суда </w:t>
      </w:r>
    </w:p>
    <w:p w:rsidR="000831DB" w:rsidRPr="00487BAC" w:rsidRDefault="000831DB" w:rsidP="00487BAC">
      <w:pPr>
        <w:spacing w:before="120" w:after="120"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Кемеровской области</w:t>
      </w:r>
    </w:p>
    <w:p w:rsidR="000831DB" w:rsidRPr="00487BAC" w:rsidRDefault="000831DB" w:rsidP="00487BAC">
      <w:pPr>
        <w:spacing w:before="120" w:after="120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1. Общие положения</w:t>
      </w:r>
    </w:p>
    <w:p w:rsidR="00390495" w:rsidRPr="00487BAC" w:rsidRDefault="000831DB" w:rsidP="00487BAC">
      <w:pPr>
        <w:spacing w:after="12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1.1.</w:t>
      </w: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 Правила пребывания </w:t>
      </w:r>
      <w:r w:rsidR="00390495"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временно находящихся в зданиях (помещениях) и территории </w:t>
      </w:r>
      <w:r w:rsidR="000A46EE"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(далее – Правила) </w:t>
      </w:r>
      <w:r w:rsidR="00390495"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Юргинского городского суда Кемеровской области (далее – Суд) физических и должностных лиц, для которых </w:t>
      </w:r>
      <w:r w:rsidR="00133C5F" w:rsidRPr="00487BAC">
        <w:rPr>
          <w:rFonts w:ascii="Times New Roman" w:eastAsia="Times New Roman" w:hAnsi="Times New Roman"/>
          <w:sz w:val="25"/>
          <w:szCs w:val="25"/>
          <w:lang w:eastAsia="ru-RU"/>
        </w:rPr>
        <w:t>С</w:t>
      </w:r>
      <w:r w:rsidR="00390495"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уд не является местом работы (далее – посетители), </w:t>
      </w:r>
      <w:r w:rsidR="000A46EE" w:rsidRPr="00487BAC">
        <w:rPr>
          <w:rFonts w:ascii="Times New Roman" w:eastAsia="Times New Roman" w:hAnsi="Times New Roman"/>
          <w:sz w:val="25"/>
          <w:szCs w:val="25"/>
          <w:lang w:eastAsia="ru-RU"/>
        </w:rPr>
        <w:t>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 Суда</w:t>
      </w:r>
    </w:p>
    <w:p w:rsidR="000831DB" w:rsidRPr="00487BAC" w:rsidRDefault="000831DB" w:rsidP="00487BAC">
      <w:pPr>
        <w:spacing w:after="12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Правила направлены на:</w:t>
      </w:r>
    </w:p>
    <w:p w:rsidR="000A46EE" w:rsidRPr="00487BAC" w:rsidRDefault="000A46EE" w:rsidP="00487BAC">
      <w:pPr>
        <w:spacing w:after="12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реализацию конституционного права граждан на судебную защиту; </w:t>
      </w:r>
    </w:p>
    <w:p w:rsidR="000A46EE" w:rsidRPr="00487BAC" w:rsidRDefault="000A46EE" w:rsidP="00487BAC">
      <w:pPr>
        <w:spacing w:after="12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обеспечение установленного порядка деятельности Суда; </w:t>
      </w:r>
    </w:p>
    <w:p w:rsidR="000A46EE" w:rsidRPr="00487BAC" w:rsidRDefault="000A46EE" w:rsidP="00487BAC">
      <w:pPr>
        <w:spacing w:after="12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поддержание общественного порядка в зданиях (помещениях) Суда и осуществление его охраны;</w:t>
      </w:r>
    </w:p>
    <w:p w:rsidR="000A46EE" w:rsidRPr="00487BAC" w:rsidRDefault="000A46EE" w:rsidP="00487BAC">
      <w:pPr>
        <w:spacing w:after="12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обеспечение прав граждан на охрану жизни и здоровья, в том числе безопасности судей, присяжных заседателей, работников аппаратов Суда и иных участников судебного процесса;</w:t>
      </w:r>
    </w:p>
    <w:p w:rsidR="000A46EE" w:rsidRPr="00487BAC" w:rsidRDefault="000A46EE" w:rsidP="00487BAC">
      <w:pPr>
        <w:spacing w:after="12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обеспечение гласности и открытости судопроизводства, реализацию права на доступ к информации о деятельности Суда;</w:t>
      </w:r>
    </w:p>
    <w:p w:rsidR="000831DB" w:rsidRPr="00487BAC" w:rsidRDefault="000A46EE" w:rsidP="00487BAC">
      <w:pPr>
        <w:spacing w:after="12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32273E" w:rsidRPr="00487BAC" w:rsidRDefault="0032273E" w:rsidP="00487BAC">
      <w:pPr>
        <w:spacing w:after="12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Основные понятия, используемые в правилах:</w:t>
      </w:r>
    </w:p>
    <w:p w:rsidR="0032273E" w:rsidRPr="00487BAC" w:rsidRDefault="0032273E" w:rsidP="00487BAC">
      <w:pPr>
        <w:spacing w:after="12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i/>
          <w:iCs/>
          <w:sz w:val="25"/>
          <w:szCs w:val="25"/>
          <w:lang w:eastAsia="ru-RU"/>
        </w:rPr>
        <w:t>пропускной режим</w:t>
      </w: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 – это совокупность правил и организационных мер, регулирующих организацию доступа в здание суда судей, гражданских служащих, </w:t>
      </w:r>
      <w:r w:rsidR="0093433B">
        <w:rPr>
          <w:rFonts w:ascii="Times New Roman" w:eastAsia="Times New Roman" w:hAnsi="Times New Roman"/>
          <w:sz w:val="25"/>
          <w:szCs w:val="25"/>
          <w:lang w:eastAsia="ru-RU"/>
        </w:rPr>
        <w:t>сотрудников</w:t>
      </w: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 суда, граждан, в том числе представителей организаций, общественных объединений, органов государственной власти, органов местного самоуправления, средств массовой информации, а также процедуру пропуска автотранспорта и перемещения материальных ценностей. </w:t>
      </w:r>
    </w:p>
    <w:p w:rsidR="0032273E" w:rsidRPr="00487BAC" w:rsidRDefault="0032273E" w:rsidP="00487BAC">
      <w:pPr>
        <w:spacing w:after="12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i/>
          <w:iCs/>
          <w:sz w:val="25"/>
          <w:szCs w:val="25"/>
          <w:lang w:eastAsia="ru-RU"/>
        </w:rPr>
        <w:t>внутриобъектовый режим</w:t>
      </w: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 – это совокупность правил и организационных мер, выполняемых находящимися в здании суда судьями, гражданскими служащими, обслуживающего аппарата суда, гражданами, в том числе представителями организаций, общественных объединений, органов государственной власти, органов местного самоуправления, средств массовой информации;</w:t>
      </w:r>
    </w:p>
    <w:p w:rsidR="0032273E" w:rsidRPr="00487BAC" w:rsidRDefault="0032273E" w:rsidP="00487BAC">
      <w:pPr>
        <w:spacing w:after="12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i/>
          <w:iCs/>
          <w:sz w:val="25"/>
          <w:szCs w:val="25"/>
          <w:lang w:eastAsia="ru-RU"/>
        </w:rPr>
        <w:t xml:space="preserve">Под зданием, либо помещениями суда </w:t>
      </w: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следует понимать отдельное здание (строение), либо часть здания, в котором находятся служебные кабинеты и помещения, предназначенные для постоянного расположения в них федеральных судей, администратора суда, работников аппарата суда и осуществления названными должностными лицами своих служебных полномочий.</w:t>
      </w:r>
      <w:r w:rsidR="000431E6" w:rsidRPr="00487BAC">
        <w:rPr>
          <w:rFonts w:ascii="Times New Roman" w:eastAsia="Times New Roman" w:hAnsi="Times New Roman"/>
          <w:i/>
          <w:iCs/>
          <w:sz w:val="25"/>
          <w:szCs w:val="25"/>
          <w:lang w:eastAsia="ru-RU"/>
        </w:rPr>
        <w:t xml:space="preserve">К </w:t>
      </w:r>
      <w:r w:rsidRPr="00487BAC">
        <w:rPr>
          <w:rFonts w:ascii="Times New Roman" w:eastAsia="Times New Roman" w:hAnsi="Times New Roman"/>
          <w:i/>
          <w:iCs/>
          <w:sz w:val="25"/>
          <w:szCs w:val="25"/>
          <w:lang w:eastAsia="ru-RU"/>
        </w:rPr>
        <w:t xml:space="preserve">служебным помещениям </w:t>
      </w:r>
      <w:r w:rsidR="000431E6" w:rsidRPr="00487BAC">
        <w:rPr>
          <w:rFonts w:ascii="Times New Roman" w:eastAsia="Times New Roman" w:hAnsi="Times New Roman"/>
          <w:iCs/>
          <w:sz w:val="25"/>
          <w:szCs w:val="25"/>
          <w:lang w:eastAsia="ru-RU"/>
        </w:rPr>
        <w:t xml:space="preserve">также </w:t>
      </w:r>
      <w:r w:rsidRPr="00487BAC">
        <w:rPr>
          <w:rFonts w:ascii="Times New Roman" w:eastAsia="Times New Roman" w:hAnsi="Times New Roman"/>
          <w:iCs/>
          <w:sz w:val="25"/>
          <w:szCs w:val="25"/>
          <w:lang w:eastAsia="ru-RU"/>
        </w:rPr>
        <w:t>относятся</w:t>
      </w:r>
      <w:r w:rsidRPr="00487BAC">
        <w:rPr>
          <w:rFonts w:ascii="Times New Roman" w:eastAsia="Times New Roman" w:hAnsi="Times New Roman"/>
          <w:i/>
          <w:iCs/>
          <w:sz w:val="25"/>
          <w:szCs w:val="25"/>
          <w:lang w:eastAsia="ru-RU"/>
        </w:rPr>
        <w:t xml:space="preserve">: </w:t>
      </w: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залы судебных заседаний, </w:t>
      </w:r>
      <w:r w:rsidR="000431E6"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конвойные помещения с камерным блоком, серверные, </w:t>
      </w: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помещения, </w:t>
      </w: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предназначенные для хранения судебн</w:t>
      </w:r>
      <w:r w:rsidR="000431E6" w:rsidRPr="00487BAC">
        <w:rPr>
          <w:rFonts w:ascii="Times New Roman" w:eastAsia="Times New Roman" w:hAnsi="Times New Roman"/>
          <w:sz w:val="25"/>
          <w:szCs w:val="25"/>
          <w:lang w:eastAsia="ru-RU"/>
        </w:rPr>
        <w:t>ой</w:t>
      </w: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, документации </w:t>
      </w:r>
      <w:r w:rsidR="000431E6"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(архивы суда) </w:t>
      </w: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и материально-технических ценностей суда (гаражи, склады, </w:t>
      </w:r>
      <w:r w:rsidR="000431E6"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кладоваядля </w:t>
      </w: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хранения вещественных доказательств), а также места общего пользования (коридоры, холлы, туалеты, лестничные марши и т.д.).</w:t>
      </w:r>
    </w:p>
    <w:p w:rsidR="0032273E" w:rsidRDefault="0032273E" w:rsidP="00487BAC">
      <w:pPr>
        <w:spacing w:after="12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i/>
          <w:iCs/>
          <w:sz w:val="25"/>
          <w:szCs w:val="25"/>
          <w:lang w:eastAsia="ru-RU"/>
        </w:rPr>
        <w:t xml:space="preserve">Под прилегающей территорией </w:t>
      </w: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следует понимать земельный участок, закрепленный за судом и непосредственно примыкающий к границам здания.</w:t>
      </w:r>
    </w:p>
    <w:p w:rsidR="00BC78BD" w:rsidRPr="00BC78BD" w:rsidRDefault="001D43B4" w:rsidP="00487BAC">
      <w:pPr>
        <w:spacing w:after="12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sz w:val="25"/>
          <w:szCs w:val="25"/>
          <w:lang w:eastAsia="ru-RU"/>
        </w:rPr>
        <w:t>Под в</w:t>
      </w:r>
      <w:r w:rsidR="00BC78BD" w:rsidRPr="00BC78BD">
        <w:rPr>
          <w:rFonts w:ascii="Times New Roman" w:eastAsia="Times New Roman" w:hAnsi="Times New Roman"/>
          <w:i/>
          <w:sz w:val="25"/>
          <w:szCs w:val="25"/>
          <w:lang w:eastAsia="ru-RU"/>
        </w:rPr>
        <w:t>ходн</w:t>
      </w:r>
      <w:r>
        <w:rPr>
          <w:rFonts w:ascii="Times New Roman" w:eastAsia="Times New Roman" w:hAnsi="Times New Roman"/>
          <w:i/>
          <w:sz w:val="25"/>
          <w:szCs w:val="25"/>
          <w:lang w:eastAsia="ru-RU"/>
        </w:rPr>
        <w:t>ой</w:t>
      </w:r>
      <w:r w:rsidR="00BC78BD" w:rsidRPr="00BC78BD">
        <w:rPr>
          <w:rFonts w:ascii="Times New Roman" w:eastAsia="Times New Roman" w:hAnsi="Times New Roman"/>
          <w:i/>
          <w:sz w:val="25"/>
          <w:szCs w:val="25"/>
          <w:lang w:eastAsia="ru-RU"/>
        </w:rPr>
        <w:t xml:space="preserve"> зон</w:t>
      </w:r>
      <w:r>
        <w:rPr>
          <w:rFonts w:ascii="Times New Roman" w:eastAsia="Times New Roman" w:hAnsi="Times New Roman"/>
          <w:i/>
          <w:sz w:val="25"/>
          <w:szCs w:val="25"/>
          <w:lang w:eastAsia="ru-RU"/>
        </w:rPr>
        <w:t>ой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следует понимать</w:t>
      </w:r>
      <w:r w:rsidR="007A0B90">
        <w:rPr>
          <w:rFonts w:ascii="Times New Roman" w:eastAsia="Times New Roman" w:hAnsi="Times New Roman"/>
          <w:sz w:val="25"/>
          <w:szCs w:val="25"/>
          <w:lang w:eastAsia="ru-RU"/>
        </w:rPr>
        <w:t>помещение</w:t>
      </w:r>
      <w:r w:rsidR="00BC78BD">
        <w:rPr>
          <w:rFonts w:ascii="Times New Roman" w:eastAsia="Times New Roman" w:hAnsi="Times New Roman"/>
          <w:sz w:val="25"/>
          <w:szCs w:val="25"/>
          <w:lang w:eastAsia="ru-RU"/>
        </w:rPr>
        <w:t xml:space="preserve"> внутри Суда, где </w:t>
      </w:r>
      <w:r w:rsidR="002806A8">
        <w:rPr>
          <w:rFonts w:ascii="Times New Roman" w:eastAsia="Times New Roman" w:hAnsi="Times New Roman"/>
          <w:sz w:val="25"/>
          <w:szCs w:val="25"/>
          <w:lang w:eastAsia="ru-RU"/>
        </w:rPr>
        <w:t>П</w:t>
      </w:r>
      <w:r w:rsidR="00BC78BD">
        <w:rPr>
          <w:rFonts w:ascii="Times New Roman" w:eastAsia="Times New Roman" w:hAnsi="Times New Roman"/>
          <w:sz w:val="25"/>
          <w:szCs w:val="25"/>
          <w:lang w:eastAsia="ru-RU"/>
        </w:rPr>
        <w:t xml:space="preserve">осетители обязаны соблюдать </w:t>
      </w:r>
      <w:r w:rsidR="00BC78BD" w:rsidRPr="00BC78BD">
        <w:rPr>
          <w:rFonts w:ascii="Times New Roman" w:eastAsia="Times New Roman" w:hAnsi="Times New Roman"/>
          <w:sz w:val="25"/>
          <w:szCs w:val="25"/>
          <w:lang w:eastAsia="ru-RU"/>
        </w:rPr>
        <w:t>внутриобъектовый режим</w:t>
      </w:r>
      <w:r w:rsidR="00BC78BD">
        <w:rPr>
          <w:rFonts w:ascii="Times New Roman" w:eastAsia="Times New Roman" w:hAnsi="Times New Roman"/>
          <w:sz w:val="25"/>
          <w:szCs w:val="25"/>
          <w:lang w:eastAsia="ru-RU"/>
        </w:rPr>
        <w:t>, без допуска в Суд и располагается в гра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нице тамбура центрального входа и распространяется до </w:t>
      </w:r>
      <w:r w:rsidR="007A0B90">
        <w:rPr>
          <w:rFonts w:ascii="Times New Roman" w:eastAsia="Times New Roman" w:hAnsi="Times New Roman"/>
          <w:sz w:val="25"/>
          <w:szCs w:val="25"/>
          <w:lang w:eastAsia="ru-RU"/>
        </w:rPr>
        <w:t>зоны досмотра (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стационарн</w:t>
      </w:r>
      <w:r w:rsidR="007A0B90">
        <w:rPr>
          <w:rFonts w:ascii="Times New Roman" w:eastAsia="Times New Roman" w:hAnsi="Times New Roman"/>
          <w:sz w:val="25"/>
          <w:szCs w:val="25"/>
          <w:lang w:eastAsia="ru-RU"/>
        </w:rPr>
        <w:t>ый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металодетектора</w:t>
      </w:r>
      <w:r w:rsidR="007A0B90">
        <w:rPr>
          <w:rFonts w:ascii="Times New Roman" w:eastAsia="Times New Roman" w:hAnsi="Times New Roman"/>
          <w:sz w:val="25"/>
          <w:szCs w:val="25"/>
          <w:lang w:eastAsia="ru-RU"/>
        </w:rPr>
        <w:t>)</w:t>
      </w:r>
    </w:p>
    <w:p w:rsidR="00001AD3" w:rsidRPr="00487BAC" w:rsidRDefault="0032273E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1.2. </w:t>
      </w:r>
      <w:r w:rsidR="00001AD3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Проход в </w:t>
      </w:r>
      <w:r w:rsidR="0093433B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здание </w:t>
      </w:r>
      <w:r w:rsidR="00C715A6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</w:t>
      </w:r>
      <w:r w:rsidR="00C742D2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уд</w:t>
      </w:r>
      <w:r w:rsidR="00001AD3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осуществляется по следующим документам: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паспорт гражданина Российской Федерации;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временное удостоверение личности гражданина Российской Федерации (форма № 2);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дипломатический паспорт гражданина Российской Федерации;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служебный паспорт гражданина Российской Федерации;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удостоверение личности военнослужащего Российской Федерации или военный билет;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удостоверение личности моряка;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свидетельство о рождении (для граждан Российской Федерации до 14 лет);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водительское удостоверение;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служебное удостоверение;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удостоверение адвоката;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001AD3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Проход в здание (помещение) </w:t>
      </w:r>
      <w:r w:rsidR="00C742D2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93433B" w:rsidRPr="00487BAC" w:rsidRDefault="0093433B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Кратковременно</w:t>
      </w:r>
      <w:r w:rsidR="00BC78BD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, без досмотра, </w:t>
      </w:r>
      <w:r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посетители могут находится в зоне </w:t>
      </w:r>
      <w:r w:rsidR="00E44246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входной группы, </w:t>
      </w:r>
      <w:r w:rsidR="007A0B90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</w:t>
      </w:r>
      <w:r w:rsidR="00BC78BD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соблюд</w:t>
      </w:r>
      <w:r w:rsidR="007A0B90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ений</w:t>
      </w:r>
      <w:r w:rsidR="00BC78BD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требования настоящих Правил</w:t>
      </w:r>
      <w:r w:rsidR="007A0B90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, в ожидании сотрудников Суда</w:t>
      </w:r>
      <w:r w:rsidR="00E44246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.</w:t>
      </w:r>
    </w:p>
    <w:p w:rsidR="00001AD3" w:rsidRPr="00487BAC" w:rsidRDefault="00C742D2" w:rsidP="00487BAC">
      <w:pPr>
        <w:spacing w:before="120" w:after="120"/>
        <w:ind w:firstLine="567"/>
        <w:jc w:val="center"/>
        <w:rPr>
          <w:rFonts w:ascii="Times New Roman" w:eastAsiaTheme="minorHAnsi" w:hAnsi="Times New Roman"/>
          <w:b/>
          <w:bCs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b/>
          <w:bCs/>
          <w:color w:val="000000"/>
          <w:sz w:val="25"/>
          <w:szCs w:val="25"/>
          <w:lang w:eastAsia="ru-RU" w:bidi="ru-RU"/>
        </w:rPr>
        <w:t xml:space="preserve">2. </w:t>
      </w:r>
      <w:r w:rsidR="00001AD3" w:rsidRPr="00487BAC">
        <w:rPr>
          <w:rFonts w:ascii="Times New Roman" w:eastAsiaTheme="minorHAnsi" w:hAnsi="Times New Roman"/>
          <w:b/>
          <w:bCs/>
          <w:color w:val="000000"/>
          <w:sz w:val="25"/>
          <w:szCs w:val="25"/>
          <w:lang w:eastAsia="ru-RU" w:bidi="ru-RU"/>
        </w:rPr>
        <w:t>Организация допуска посетителей в здание (помещение) суда</w:t>
      </w:r>
    </w:p>
    <w:p w:rsidR="00001AD3" w:rsidRPr="00487BAC" w:rsidRDefault="00001AD3" w:rsidP="00487BAC">
      <w:pPr>
        <w:tabs>
          <w:tab w:val="left" w:pos="142"/>
        </w:tabs>
        <w:spacing w:after="12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2.1. Допуск посетителей в здание (помещени</w:t>
      </w:r>
      <w:r w:rsidR="00C715A6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я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) </w:t>
      </w:r>
      <w:r w:rsidR="00C715A6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и на территорию С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lastRenderedPageBreak/>
        <w:t xml:space="preserve">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</w:t>
      </w:r>
      <w:r w:rsidRPr="00487BAC">
        <w:rPr>
          <w:rFonts w:ascii="Times New Roman" w:eastAsiaTheme="minorHAnsi" w:hAnsi="Times New Roman"/>
          <w:bCs/>
          <w:color w:val="000000"/>
          <w:sz w:val="25"/>
          <w:szCs w:val="25"/>
          <w:lang w:eastAsia="ru-RU" w:bidi="ru-RU"/>
        </w:rPr>
        <w:t>судебные приставы по обеспечению установленного порядка деятельности судов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выполняют возложенные на них обязанности. В целях обеспечения безопасности судей, присяжных заседателей, работников аппаратов </w:t>
      </w:r>
      <w:r w:rsidR="00014970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Суда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и иных </w:t>
      </w:r>
      <w:r w:rsidRPr="00487BAC">
        <w:rPr>
          <w:rFonts w:ascii="Times New Roman" w:eastAsiaTheme="minorHAnsi" w:hAnsi="Times New Roman"/>
          <w:bCs/>
          <w:color w:val="000000"/>
          <w:sz w:val="25"/>
          <w:szCs w:val="25"/>
          <w:lang w:eastAsia="ru-RU" w:bidi="ru-RU"/>
        </w:rPr>
        <w:t xml:space="preserve">лиц, находящихся в зданиях, помещениях </w:t>
      </w:r>
      <w:r w:rsidR="00014970" w:rsidRPr="00487BAC">
        <w:rPr>
          <w:rFonts w:ascii="Times New Roman" w:eastAsiaTheme="minorHAnsi" w:hAnsi="Times New Roman"/>
          <w:bCs/>
          <w:color w:val="000000"/>
          <w:sz w:val="25"/>
          <w:szCs w:val="25"/>
          <w:lang w:eastAsia="ru-RU" w:bidi="ru-RU"/>
        </w:rPr>
        <w:t>С</w:t>
      </w:r>
      <w:r w:rsidRPr="00487BAC">
        <w:rPr>
          <w:rFonts w:ascii="Times New Roman" w:eastAsiaTheme="minorHAnsi" w:hAnsi="Times New Roman"/>
          <w:bCs/>
          <w:color w:val="000000"/>
          <w:sz w:val="25"/>
          <w:szCs w:val="25"/>
          <w:lang w:eastAsia="ru-RU" w:bidi="ru-RU"/>
        </w:rPr>
        <w:t>уд</w:t>
      </w:r>
      <w:r w:rsidR="00014970" w:rsidRPr="00487BAC">
        <w:rPr>
          <w:rFonts w:ascii="Times New Roman" w:eastAsiaTheme="minorHAnsi" w:hAnsi="Times New Roman"/>
          <w:bCs/>
          <w:color w:val="000000"/>
          <w:sz w:val="25"/>
          <w:szCs w:val="25"/>
          <w:lang w:eastAsia="ru-RU" w:bidi="ru-RU"/>
        </w:rPr>
        <w:t>а</w:t>
      </w:r>
      <w:r w:rsidRPr="00487BAC">
        <w:rPr>
          <w:rFonts w:ascii="Times New Roman" w:eastAsiaTheme="minorHAnsi" w:hAnsi="Times New Roman"/>
          <w:bCs/>
          <w:color w:val="000000"/>
          <w:sz w:val="25"/>
          <w:szCs w:val="25"/>
          <w:lang w:eastAsia="ru-RU" w:bidi="ru-RU"/>
        </w:rPr>
        <w:t>, судебными приставами по обеспечению установленного порядка деятельности судов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применяются технические средства охраны и досмотра и осуществляется учет (регистрация) входящих в здание (помещение) </w:t>
      </w:r>
      <w:r w:rsidR="00014970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уда посетителей, за исключением лиц, указанных в пунктах 2.3 и 2.4 </w:t>
      </w:r>
      <w:r w:rsidR="00C715A6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равил.</w:t>
      </w:r>
    </w:p>
    <w:p w:rsidR="00001AD3" w:rsidRPr="00487BAC" w:rsidRDefault="00001AD3" w:rsidP="00487BAC">
      <w:pPr>
        <w:spacing w:after="12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2.2.Охрана и поддержание общественного порядка в здани</w:t>
      </w:r>
      <w:r w:rsidR="00CC56A5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ях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(помещени</w:t>
      </w:r>
      <w:r w:rsidR="00CC56A5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ях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) </w:t>
      </w:r>
      <w:r w:rsidR="00CC56A5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и территориях С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уда осуществляются судебными приставами по обеспечению установленного порядка деятельности судов (далее – судебные приставы) в соответствии с законодательством Российской Федерации.</w:t>
      </w:r>
    </w:p>
    <w:p w:rsidR="00001AD3" w:rsidRPr="00487BAC" w:rsidRDefault="00001AD3" w:rsidP="00487BAC">
      <w:pPr>
        <w:spacing w:after="12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2.3.Беспрепятственный проход в здание (помещение) </w:t>
      </w:r>
      <w:r w:rsidR="00014970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уда осуществляется лицами, являющимися объектами государственной охраны в соответствии с Федеральным законом от 27.05.1996 №57-ФЗ «О государственной охране». 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2.4. При предъявлении служебного удостоверения в здание (помещение) суда проходят: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судьи в том, числе пребывающие в отставке; 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государственные гражданские служащие Верховного Суда Российской Федерации;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работники системы Судебного департамента при Верховном Суде Российской Федерации;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государственные гражданские служащие федеральных судов и мировых судей субъектов Российской Федерации;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главы муниципальных образований, руководители органов местного самоуправления и их заместители,депутаты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lastRenderedPageBreak/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При предъявлении удостоверения проходят в здание (помещение) суда адвокаты.</w:t>
      </w:r>
    </w:p>
    <w:p w:rsidR="00001AD3" w:rsidRPr="00487BAC" w:rsidRDefault="00001AD3" w:rsidP="00487BAC">
      <w:pPr>
        <w:spacing w:after="12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Круглосуточно проходят в здание (помещение) </w:t>
      </w:r>
      <w:r w:rsidR="00004CD0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001AD3" w:rsidRPr="00487BAC" w:rsidRDefault="00001AD3" w:rsidP="00487BAC">
      <w:pPr>
        <w:spacing w:after="12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приставов, осуществляющих охрану здания (помещени</w:t>
      </w:r>
      <w:r w:rsidR="00487BAC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и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) </w:t>
      </w:r>
      <w:r w:rsidR="00004CD0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уда.</w:t>
      </w:r>
    </w:p>
    <w:p w:rsidR="00001AD3" w:rsidRPr="00487BAC" w:rsidRDefault="00004CD0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2.6. </w:t>
      </w:r>
      <w:r w:rsidR="00001AD3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Доступ в здание (помещение) 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</w:t>
      </w:r>
      <w:r w:rsidR="00001AD3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уда предоставляется: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001AD3" w:rsidRPr="00487BAC" w:rsidRDefault="00001AD3" w:rsidP="00487BAC">
      <w:pPr>
        <w:spacing w:after="12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работникам строительных (подрядных) или клининговых организаций </w:t>
      </w:r>
      <w:r w:rsidR="004205C5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с необходимым для проведения работ инвентарём и инструментом, 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на основании списков, представляемых администратором суда и находящихся на посту охраны.</w:t>
      </w:r>
    </w:p>
    <w:p w:rsidR="00001AD3" w:rsidRPr="00487BAC" w:rsidRDefault="00004CD0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2.7. Сторож</w:t>
      </w:r>
      <w:r w:rsidR="00347EFE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аС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уда,</w:t>
      </w:r>
      <w:r w:rsidR="00001AD3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осуществляющие охрану здания (помещения) суда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вне рабоче</w:t>
      </w:r>
      <w:r w:rsidR="00347EFE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го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врем</w:t>
      </w:r>
      <w:r w:rsidR="00347EFE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ени</w:t>
      </w:r>
      <w:r w:rsidR="00001AD3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, обеспечивают доступ в здание (помещение) 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и территорию С</w:t>
      </w:r>
      <w:r w:rsidR="00001AD3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001AD3" w:rsidRPr="00487BAC" w:rsidRDefault="00001AD3" w:rsidP="00487BAC">
      <w:pPr>
        <w:spacing w:after="12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(помещения) </w:t>
      </w:r>
      <w:r w:rsidR="001F7107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уда, и уполномоченный работник суда.</w:t>
      </w:r>
    </w:p>
    <w:p w:rsidR="00001AD3" w:rsidRPr="00487BAC" w:rsidRDefault="00001AD3" w:rsidP="00487BAC">
      <w:pPr>
        <w:spacing w:after="12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2.8.Представит</w:t>
      </w:r>
      <w:r w:rsidR="004205C5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ели средств массовой информации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допуска</w:t>
      </w:r>
      <w:bookmarkStart w:id="0" w:name="_GoBack"/>
      <w:bookmarkEnd w:id="0"/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ются в здание (помещение) </w:t>
      </w:r>
      <w:r w:rsidR="00645308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уда</w:t>
      </w:r>
      <w:r w:rsidR="00645308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,с учетом позиции Постановления Пленума Верховного Суда РФ от 13.12.2012 № 35, 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при предъявлении служебного удостоверения или документа, удостоверяющего личность, с применени</w:t>
      </w:r>
      <w:r w:rsidR="00541F51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ем технических средств досмотра.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001AD3" w:rsidRPr="00487BAC" w:rsidRDefault="00001AD3" w:rsidP="00487BAC">
      <w:pPr>
        <w:spacing w:after="12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2.9.Организация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001AD3" w:rsidRPr="00487BAC" w:rsidRDefault="00001AD3" w:rsidP="00487BAC">
      <w:pPr>
        <w:spacing w:after="12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2.10.При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001AD3" w:rsidRPr="00487BAC" w:rsidRDefault="00001AD3" w:rsidP="00487BAC">
      <w:pPr>
        <w:spacing w:after="12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lastRenderedPageBreak/>
        <w:t>2.11. 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001AD3" w:rsidRPr="00487BAC" w:rsidRDefault="00FD0380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2.12. </w:t>
      </w:r>
      <w:r w:rsidR="00001AD3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Основаниями для отказа в допуске в здание (помещение) суда являются: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отсутствие или отказ предъявить документы, удостоверяющие личность;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 w:themeColor="text1"/>
          <w:sz w:val="25"/>
          <w:szCs w:val="25"/>
          <w:lang w:eastAsia="ru-RU" w:bidi="ru-RU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прибытие в суд лиц в состоянии алкогольного, наркотического или иного токсического опьянения;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001AD3" w:rsidRPr="00487BAC" w:rsidRDefault="00C742D2" w:rsidP="00487BAC">
      <w:pPr>
        <w:spacing w:before="120" w:after="120"/>
        <w:ind w:firstLine="567"/>
        <w:jc w:val="center"/>
        <w:rPr>
          <w:rFonts w:ascii="Times New Roman" w:eastAsiaTheme="minorHAnsi" w:hAnsi="Times New Roman"/>
          <w:b/>
          <w:bCs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b/>
          <w:bCs/>
          <w:color w:val="000000"/>
          <w:sz w:val="25"/>
          <w:szCs w:val="25"/>
          <w:lang w:eastAsia="ru-RU" w:bidi="ru-RU"/>
        </w:rPr>
        <w:t xml:space="preserve">3. </w:t>
      </w:r>
      <w:r w:rsidR="00001AD3" w:rsidRPr="00487BAC">
        <w:rPr>
          <w:rFonts w:ascii="Times New Roman" w:eastAsiaTheme="minorHAnsi" w:hAnsi="Times New Roman"/>
          <w:b/>
          <w:bCs/>
          <w:color w:val="000000"/>
          <w:sz w:val="25"/>
          <w:szCs w:val="25"/>
          <w:lang w:eastAsia="ru-RU" w:bidi="ru-RU"/>
        </w:rPr>
        <w:t>Меры безопасности в суде</w:t>
      </w:r>
      <w:r w:rsidR="00521501" w:rsidRPr="00487BAC">
        <w:rPr>
          <w:rFonts w:ascii="Times New Roman" w:eastAsiaTheme="minorHAnsi" w:hAnsi="Times New Roman"/>
          <w:b/>
          <w:bCs/>
          <w:color w:val="000000"/>
          <w:sz w:val="25"/>
          <w:szCs w:val="25"/>
          <w:lang w:eastAsia="ru-RU" w:bidi="ru-RU"/>
        </w:rPr>
        <w:t xml:space="preserve"> и </w:t>
      </w:r>
      <w:r w:rsidR="00546484" w:rsidRPr="00487BAC">
        <w:rPr>
          <w:rFonts w:ascii="Times New Roman" w:eastAsiaTheme="minorHAnsi" w:hAnsi="Times New Roman"/>
          <w:b/>
          <w:bCs/>
          <w:color w:val="000000"/>
          <w:sz w:val="25"/>
          <w:szCs w:val="25"/>
          <w:lang w:eastAsia="ru-RU" w:bidi="ru-RU"/>
        </w:rPr>
        <w:t xml:space="preserve">территории суда, </w:t>
      </w:r>
      <w:r w:rsidR="00521501" w:rsidRPr="00487BAC">
        <w:rPr>
          <w:rFonts w:ascii="Times New Roman" w:eastAsiaTheme="minorHAnsi" w:hAnsi="Times New Roman"/>
          <w:b/>
          <w:bCs/>
          <w:color w:val="000000"/>
          <w:sz w:val="25"/>
          <w:szCs w:val="25"/>
          <w:lang w:eastAsia="ru-RU" w:bidi="ru-RU"/>
        </w:rPr>
        <w:t>обязанности посетителей</w:t>
      </w:r>
    </w:p>
    <w:p w:rsidR="00001AD3" w:rsidRPr="00487BAC" w:rsidRDefault="00C742D2" w:rsidP="00487BAC">
      <w:pPr>
        <w:spacing w:after="12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3.1. </w:t>
      </w:r>
      <w:r w:rsidR="00001AD3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</w:t>
      </w:r>
      <w:r w:rsidR="00001AD3" w:rsidRPr="00487BAC">
        <w:rPr>
          <w:rFonts w:ascii="Times New Roman" w:eastAsiaTheme="minorHAnsi" w:hAnsi="Times New Roman"/>
          <w:b/>
          <w:color w:val="000000"/>
          <w:sz w:val="25"/>
          <w:szCs w:val="25"/>
          <w:lang w:eastAsia="ru-RU" w:bidi="ru-RU"/>
        </w:rPr>
        <w:t>посетителям запрещается</w:t>
      </w:r>
      <w:r w:rsidR="00001AD3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: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проносить в здание и служебные помещения суда предметы, перечисленные в приложении к настоящим </w:t>
      </w:r>
      <w:r w:rsidR="00521501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lastRenderedPageBreak/>
        <w:t>согласованию с председателем суда, с лицом, его замещающим, либо с иным уполномоченным лицом;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выносить из здания или служебных помещений суда, портить или уничтожать документы, полученные для ознакомления, а также имущество </w:t>
      </w:r>
      <w:r w:rsidR="00521501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уда;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001AD3" w:rsidRPr="00487BAC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курить</w:t>
      </w:r>
      <w:r w:rsidR="00521501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, в том числе на территории Суда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;</w:t>
      </w:r>
    </w:p>
    <w:p w:rsidR="00001AD3" w:rsidRPr="00487BAC" w:rsidRDefault="00001AD3" w:rsidP="00487BAC">
      <w:pPr>
        <w:spacing w:after="12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BE3EFD" w:rsidRPr="00487BAC" w:rsidRDefault="00521501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3.2. </w:t>
      </w:r>
      <w:r w:rsidR="00BE3EFD" w:rsidRPr="00487BAC">
        <w:rPr>
          <w:rFonts w:ascii="Times New Roman" w:eastAsiaTheme="minorHAnsi" w:hAnsi="Times New Roman"/>
          <w:b/>
          <w:color w:val="000000"/>
          <w:sz w:val="25"/>
          <w:szCs w:val="25"/>
          <w:lang w:eastAsia="ru-RU" w:bidi="ru-RU"/>
        </w:rPr>
        <w:t>Посетители суда обязаны</w:t>
      </w:r>
      <w:r w:rsidR="00BE3EFD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:</w:t>
      </w:r>
    </w:p>
    <w:p w:rsidR="00BE3EFD" w:rsidRPr="00487BAC" w:rsidRDefault="00BE3EFD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при входе в здание суда:</w:t>
      </w:r>
    </w:p>
    <w:p w:rsidR="00BE3EFD" w:rsidRPr="00487BAC" w:rsidRDefault="00BE3EFD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- сообщать судебному приставу о цели своего пребывания; предъявлять судебному приставу по ОУПДС документ, удостоверяющий личность, в развернутом виде, судебное извещение при его наличии;</w:t>
      </w:r>
    </w:p>
    <w:p w:rsidR="00BE3EFD" w:rsidRPr="00487BAC" w:rsidRDefault="00BE3EFD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- проходить осмотр и предъявлять им для проверки ручную кладь (сумки, портфели, папки и т.п.). В случае отказа гражданина пройти досмотровый контроль судебные приставы докладывают об этом председателю либо администратору суда, которые принимают решение о допуске или отказе в допуске данного посетителя в здание Суда;</w:t>
      </w:r>
    </w:p>
    <w:p w:rsidR="00C742D2" w:rsidRPr="00487BAC" w:rsidRDefault="00BE3EFD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соблюдать установленный порядок деятельности суда и нормы поведения в общественных местах;</w:t>
      </w:r>
    </w:p>
    <w:p w:rsidR="00C742D2" w:rsidRPr="00487BAC" w:rsidRDefault="00BE3EFD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сообщать секретарю судебного заседания о своей явке; </w:t>
      </w:r>
    </w:p>
    <w:p w:rsidR="00BE3EFD" w:rsidRPr="00487BAC" w:rsidRDefault="00BE3EFD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приставом;</w:t>
      </w:r>
    </w:p>
    <w:p w:rsidR="00BE3EFD" w:rsidRPr="00487BAC" w:rsidRDefault="00BE3EFD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покидать зал судебного заседания по требованию судьи, работника аппарата суда или судебного пристава;</w:t>
      </w:r>
    </w:p>
    <w:p w:rsidR="00BE3EFD" w:rsidRPr="00487BAC" w:rsidRDefault="00BE3EFD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BE3EFD" w:rsidRPr="00487BAC" w:rsidRDefault="00BE3EFD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выполнять требования и распоряжения председателя суда, судей, администратора суда, работников аппарата суда, судебных приставов в Суде, залах судебных заседаний, не допуская проявлений неуважительного отношения к ним и посетителям суда;</w:t>
      </w:r>
    </w:p>
    <w:p w:rsidR="00BE3EFD" w:rsidRPr="00487BAC" w:rsidRDefault="00BE3EFD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соблюдать очередность на приеме в приемной суда; </w:t>
      </w:r>
    </w:p>
    <w:p w:rsidR="00BE3EFD" w:rsidRPr="00487BAC" w:rsidRDefault="00BE3EFD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бережно относиться к имуществу судов, соблюдать чистоту, тишину и порядок в здании (помещениях) и служебных помещениях Суда;</w:t>
      </w:r>
    </w:p>
    <w:p w:rsidR="00BE3EFD" w:rsidRPr="00487BAC" w:rsidRDefault="00BE3EFD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в случае возникновения чрезвычайных ситуаций строго следовать указаниям судебных приставов;</w:t>
      </w:r>
    </w:p>
    <w:p w:rsidR="00BE3EFD" w:rsidRPr="00487BAC" w:rsidRDefault="00BE3EFD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выполнять требования судебного пристава об освобождении здания и территории Суда, в том числе после окончания рабочего дня, а также в чрезвычайных ситуациях;</w:t>
      </w:r>
    </w:p>
    <w:p w:rsidR="00521501" w:rsidRPr="00487BAC" w:rsidRDefault="00BE3EFD" w:rsidP="00487BAC">
      <w:pPr>
        <w:spacing w:after="12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на период действия режима «Повышенн</w:t>
      </w:r>
      <w:r w:rsidR="0094553D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ой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готовност</w:t>
      </w:r>
      <w:r w:rsidR="0094553D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и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», объявленной на территории Российской Федерации или Кемеровской области</w:t>
      </w:r>
      <w:r w:rsidR="001F7107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– 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Кузбасс</w:t>
      </w:r>
      <w:r w:rsidR="0094553D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е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, введенного</w:t>
      </w:r>
      <w:r w:rsidR="0094553D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нормативно – правов</w:t>
      </w:r>
      <w:r w:rsidR="001F7107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ым</w:t>
      </w:r>
      <w:r w:rsidR="0094553D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акт</w:t>
      </w:r>
      <w:r w:rsidR="001F7107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ом уполномоченными лицами</w:t>
      </w:r>
      <w:r w:rsidR="0094553D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, соблюдать санитарно – индивидуальные </w:t>
      </w:r>
      <w:r w:rsidR="0039775B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требования и </w:t>
      </w:r>
      <w:r w:rsidR="0094553D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ограничения, возложенные на граждан этим</w:t>
      </w:r>
      <w:r w:rsidR="001F7107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и</w:t>
      </w:r>
      <w:r w:rsidR="0094553D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режим</w:t>
      </w:r>
      <w:r w:rsidR="0039775B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о</w:t>
      </w:r>
      <w:r w:rsidR="0094553D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м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.</w:t>
      </w:r>
    </w:p>
    <w:p w:rsidR="00546484" w:rsidRPr="00487BAC" w:rsidRDefault="00546484" w:rsidP="00E7724E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3.3. Въезд </w:t>
      </w:r>
      <w:r w:rsidR="00E7724E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и перемещение на территорию и автостоянку С</w:t>
      </w:r>
      <w:r w:rsidR="00E7724E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уда для временного размещения 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для любого автотранспорта</w:t>
      </w:r>
      <w:r w:rsidR="000431E6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запрещен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, кроме служебного автотранспорта суда, автотранспорта сотрудников суда, автотранспорта полиции, МЧС, аварийных служб, 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lastRenderedPageBreak/>
        <w:t>службы «Скорой помощи», прибывающих для ликвидации пожара, иной чрезвычайной ситуации, происшествия или в целях оказания медицинской помощи</w:t>
      </w:r>
      <w:r w:rsidR="000431E6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, </w:t>
      </w:r>
      <w:r w:rsidR="00C742D2"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посетителей суда с ограниченными возможностями здоровья на выделенном парковочном месте для транспортных средств маломобильных групп населения в соответствии с требованиями законодательства Российской Федерации</w:t>
      </w:r>
      <w:r w:rsidR="00E7724E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и регламентируется </w:t>
      </w:r>
      <w:r w:rsidR="00E7724E" w:rsidRPr="00E7724E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Положение</w:t>
      </w:r>
      <w:r w:rsidR="00E7724E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м </w:t>
      </w:r>
      <w:r w:rsidR="00E7724E" w:rsidRPr="00E7724E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о порядке эксплуатации автомобильной стоянкиЮргинского городского суда Кемеровской области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.</w:t>
      </w:r>
    </w:p>
    <w:p w:rsidR="00546484" w:rsidRPr="00487BAC" w:rsidRDefault="00546484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В случае необходимости въезда иного автотранспорта его допуск осуществляется по распоряжению председателя либо администратора суда.</w:t>
      </w:r>
    </w:p>
    <w:p w:rsidR="00546484" w:rsidRPr="00487BAC" w:rsidRDefault="00546484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Нахождение любого автотранспорта в ночное время (с 22-00 до 07-30 часов) кроме служебного автотранспорта на территории суда запрещено.</w:t>
      </w:r>
    </w:p>
    <w:p w:rsidR="00001AD3" w:rsidRPr="00487BAC" w:rsidRDefault="00001AD3" w:rsidP="00487BAC">
      <w:pPr>
        <w:spacing w:before="120" w:after="120"/>
        <w:ind w:firstLine="567"/>
        <w:jc w:val="center"/>
        <w:rPr>
          <w:rFonts w:ascii="Times New Roman" w:eastAsiaTheme="minorHAnsi" w:hAnsi="Times New Roman"/>
          <w:b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b/>
          <w:color w:val="000000"/>
          <w:sz w:val="25"/>
          <w:szCs w:val="25"/>
          <w:lang w:eastAsia="ru-RU" w:bidi="ru-RU"/>
        </w:rPr>
        <w:t>4.Ответственность посетителей суда</w:t>
      </w:r>
    </w:p>
    <w:p w:rsidR="00E7724E" w:rsidRDefault="00001AD3" w:rsidP="00487BAC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4.1. При совершении противоправных действий (бездействии)</w:t>
      </w:r>
      <w:r w:rsidR="001F7107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, а также при несоблюдении обязанностей</w:t>
      </w:r>
      <w:r w:rsidR="00991413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и запретов, установленных настоящими</w:t>
      </w:r>
      <w:r w:rsidR="001F7107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Правил</w:t>
      </w:r>
      <w:r w:rsidR="00991413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ами</w:t>
      </w:r>
      <w:r w:rsidR="001F7107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,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 посетитель </w:t>
      </w:r>
      <w:r w:rsidR="00FD0380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 xml:space="preserve">Суда </w:t>
      </w:r>
      <w:r w:rsidRPr="00487BAC"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t>несет установленную законодательством Российской Федерацииответственность.</w:t>
      </w:r>
    </w:p>
    <w:p w:rsidR="00E7724E" w:rsidRDefault="00E7724E">
      <w:pPr>
        <w:spacing w:after="0" w:line="240" w:lineRule="auto"/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</w:pPr>
      <w:r>
        <w:rPr>
          <w:rFonts w:ascii="Times New Roman" w:eastAsiaTheme="minorHAnsi" w:hAnsi="Times New Roman"/>
          <w:color w:val="000000"/>
          <w:sz w:val="25"/>
          <w:szCs w:val="25"/>
          <w:lang w:eastAsia="ru-RU" w:bidi="ru-RU"/>
        </w:rPr>
        <w:br w:type="page"/>
      </w:r>
    </w:p>
    <w:p w:rsidR="0039775B" w:rsidRDefault="000831DB" w:rsidP="0039775B">
      <w:pPr>
        <w:spacing w:after="0"/>
        <w:ind w:left="4111"/>
        <w:jc w:val="right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39775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lastRenderedPageBreak/>
        <w:t>Приложение к Правилам</w:t>
      </w:r>
      <w:r w:rsidR="0039775B" w:rsidRPr="0039775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пребывания </w:t>
      </w:r>
      <w:r w:rsidR="0039775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посетителей </w:t>
      </w:r>
    </w:p>
    <w:p w:rsidR="000831DB" w:rsidRPr="0039775B" w:rsidRDefault="0039775B" w:rsidP="0039775B">
      <w:pPr>
        <w:spacing w:after="0"/>
        <w:ind w:left="4111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39775B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в зданиях и на территории Юргинского городского судаКемеровской области</w:t>
      </w:r>
    </w:p>
    <w:p w:rsidR="0039775B" w:rsidRDefault="0039775B" w:rsidP="0039775B">
      <w:pPr>
        <w:spacing w:after="0"/>
        <w:jc w:val="right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:rsidR="0039775B" w:rsidRPr="0039775B" w:rsidRDefault="0039775B" w:rsidP="0039775B">
      <w:pPr>
        <w:spacing w:after="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46484" w:rsidRPr="00487BAC" w:rsidRDefault="00546484" w:rsidP="00487BAC">
      <w:pPr>
        <w:spacing w:after="0"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Примерный перечень предметов, запрещенных к вносу </w:t>
      </w:r>
    </w:p>
    <w:p w:rsidR="000831DB" w:rsidRPr="00487BAC" w:rsidRDefault="00546484" w:rsidP="00487BAC">
      <w:pPr>
        <w:spacing w:after="0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в здание (помещения и территорию С</w:t>
      </w:r>
      <w:r w:rsidR="000831DB" w:rsidRPr="00487BAC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уда</w:t>
      </w:r>
    </w:p>
    <w:p w:rsidR="00546484" w:rsidRPr="00487BAC" w:rsidRDefault="00546484" w:rsidP="00487BA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1. Гражданское, служебное, боевое ручное стрелковое и холодное оружие, а также колющие и режущие предметы (за исключением случаев, указанных в пункт</w:t>
      </w:r>
      <w:r w:rsidR="004D5030" w:rsidRPr="00487BAC">
        <w:rPr>
          <w:rFonts w:ascii="Times New Roman" w:eastAsia="Times New Roman" w:hAnsi="Times New Roman"/>
          <w:sz w:val="25"/>
          <w:szCs w:val="25"/>
          <w:lang w:eastAsia="ru-RU"/>
        </w:rPr>
        <w:t>ах</w:t>
      </w: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 xml:space="preserve"> 2.3 </w:t>
      </w:r>
      <w:r w:rsidR="004D5030" w:rsidRPr="00487BAC">
        <w:rPr>
          <w:rFonts w:ascii="Times New Roman" w:eastAsia="Times New Roman" w:hAnsi="Times New Roman"/>
          <w:sz w:val="25"/>
          <w:szCs w:val="25"/>
          <w:lang w:eastAsia="ru-RU"/>
        </w:rPr>
        <w:t>и 2.6 П</w:t>
      </w: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равил) и боеприпасы.</w:t>
      </w:r>
    </w:p>
    <w:p w:rsidR="00546484" w:rsidRPr="00487BAC" w:rsidRDefault="00546484" w:rsidP="00487BA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2. Взрывчатые вещества, взрывные устройства.</w:t>
      </w:r>
    </w:p>
    <w:p w:rsidR="00546484" w:rsidRPr="00487BAC" w:rsidRDefault="00546484" w:rsidP="00487BA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3. Наркотические средства, психотропные вещества и их аналоги.</w:t>
      </w:r>
    </w:p>
    <w:p w:rsidR="00546484" w:rsidRPr="00487BAC" w:rsidRDefault="00546484" w:rsidP="00487BA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4. Токсические (ядовитые), радиоактивные вещества.</w:t>
      </w:r>
    </w:p>
    <w:p w:rsidR="00546484" w:rsidRPr="00487BAC" w:rsidRDefault="00546484" w:rsidP="00487BA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5. Легковоспламеняющиеся вещества (жидкости).</w:t>
      </w:r>
    </w:p>
    <w:p w:rsidR="00546484" w:rsidRPr="00487BAC" w:rsidRDefault="00546484" w:rsidP="00487BA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6. Бытовые газовые баллоны.</w:t>
      </w:r>
    </w:p>
    <w:p w:rsidR="00546484" w:rsidRPr="00487BAC" w:rsidRDefault="00546484" w:rsidP="00487BA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7. Алкогольная и спиртосодержащая продукция.</w:t>
      </w:r>
    </w:p>
    <w:p w:rsidR="00546484" w:rsidRPr="00487BAC" w:rsidRDefault="00546484" w:rsidP="00487BA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8. 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546484" w:rsidRPr="00487BAC" w:rsidRDefault="00546484" w:rsidP="00487BA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9. Предметы, материалы агитационного характера (плакаты, транспаранты, флаги, листовки).</w:t>
      </w:r>
    </w:p>
    <w:p w:rsidR="000831DB" w:rsidRPr="00487BAC" w:rsidRDefault="00546484" w:rsidP="00E772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87BAC">
        <w:rPr>
          <w:rFonts w:ascii="Times New Roman" w:eastAsia="Times New Roman" w:hAnsi="Times New Roman"/>
          <w:sz w:val="25"/>
          <w:szCs w:val="25"/>
          <w:lang w:eastAsia="ru-RU"/>
        </w:rPr>
        <w:t>10. Иные предметы, вещества и средства, представляющие угр</w:t>
      </w:r>
      <w:r w:rsidR="00E7724E">
        <w:rPr>
          <w:rFonts w:ascii="Times New Roman" w:eastAsia="Times New Roman" w:hAnsi="Times New Roman"/>
          <w:sz w:val="25"/>
          <w:szCs w:val="25"/>
          <w:lang w:eastAsia="ru-RU"/>
        </w:rPr>
        <w:t>озу для безопасности окружающих</w:t>
      </w:r>
      <w:r w:rsidR="005A37ED" w:rsidRPr="00487BAC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0831DB" w:rsidRPr="00487BAC" w:rsidRDefault="000831DB" w:rsidP="00487BAC">
      <w:pPr>
        <w:spacing w:after="0"/>
        <w:ind w:firstLine="567"/>
        <w:rPr>
          <w:rFonts w:ascii="Times New Roman" w:eastAsia="Times New Roman" w:hAnsi="Times New Roman"/>
          <w:sz w:val="25"/>
          <w:szCs w:val="25"/>
          <w:lang w:eastAsia="ru-RU"/>
        </w:rPr>
      </w:pPr>
    </w:p>
    <w:sectPr w:rsidR="000831DB" w:rsidRPr="00487BAC" w:rsidSect="00FD038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C37E0"/>
    <w:multiLevelType w:val="hybridMultilevel"/>
    <w:tmpl w:val="3BE04AB8"/>
    <w:lvl w:ilvl="0" w:tplc="ACEAF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defaultTabStop w:val="708"/>
  <w:characterSpacingControl w:val="doNotCompress"/>
  <w:compat/>
  <w:rsids>
    <w:rsidRoot w:val="000831DB"/>
    <w:rsid w:val="00001AD3"/>
    <w:rsid w:val="00004CD0"/>
    <w:rsid w:val="00014970"/>
    <w:rsid w:val="000431E6"/>
    <w:rsid w:val="00050B5E"/>
    <w:rsid w:val="00064C7B"/>
    <w:rsid w:val="000831DB"/>
    <w:rsid w:val="000A46EE"/>
    <w:rsid w:val="000F687D"/>
    <w:rsid w:val="00106663"/>
    <w:rsid w:val="001179F7"/>
    <w:rsid w:val="00133C5F"/>
    <w:rsid w:val="001570FB"/>
    <w:rsid w:val="001B6612"/>
    <w:rsid w:val="001D43B4"/>
    <w:rsid w:val="001F7107"/>
    <w:rsid w:val="00255344"/>
    <w:rsid w:val="002806A8"/>
    <w:rsid w:val="002B5995"/>
    <w:rsid w:val="002C139B"/>
    <w:rsid w:val="0032273E"/>
    <w:rsid w:val="00343779"/>
    <w:rsid w:val="00347EFE"/>
    <w:rsid w:val="0036479F"/>
    <w:rsid w:val="00390495"/>
    <w:rsid w:val="0039775B"/>
    <w:rsid w:val="003D37BD"/>
    <w:rsid w:val="004205C5"/>
    <w:rsid w:val="00423FD5"/>
    <w:rsid w:val="0046761A"/>
    <w:rsid w:val="00487BAC"/>
    <w:rsid w:val="004A38E7"/>
    <w:rsid w:val="004D5030"/>
    <w:rsid w:val="004E2165"/>
    <w:rsid w:val="004F3AC2"/>
    <w:rsid w:val="004F3B22"/>
    <w:rsid w:val="00515DEF"/>
    <w:rsid w:val="00520751"/>
    <w:rsid w:val="00521501"/>
    <w:rsid w:val="00541F51"/>
    <w:rsid w:val="00546484"/>
    <w:rsid w:val="005555C8"/>
    <w:rsid w:val="005A37ED"/>
    <w:rsid w:val="00645308"/>
    <w:rsid w:val="006B7737"/>
    <w:rsid w:val="0074144B"/>
    <w:rsid w:val="00745EF8"/>
    <w:rsid w:val="0075222C"/>
    <w:rsid w:val="007872C6"/>
    <w:rsid w:val="007A0B90"/>
    <w:rsid w:val="007C66F8"/>
    <w:rsid w:val="007C6F70"/>
    <w:rsid w:val="007D752C"/>
    <w:rsid w:val="00810D07"/>
    <w:rsid w:val="008764AF"/>
    <w:rsid w:val="008A5A95"/>
    <w:rsid w:val="008F60A5"/>
    <w:rsid w:val="0093433B"/>
    <w:rsid w:val="0094553D"/>
    <w:rsid w:val="00947E82"/>
    <w:rsid w:val="00973A68"/>
    <w:rsid w:val="00991413"/>
    <w:rsid w:val="009D5CE9"/>
    <w:rsid w:val="009E0313"/>
    <w:rsid w:val="00A242F2"/>
    <w:rsid w:val="00A319A1"/>
    <w:rsid w:val="00A75170"/>
    <w:rsid w:val="00AA01F2"/>
    <w:rsid w:val="00B1332F"/>
    <w:rsid w:val="00B43B7B"/>
    <w:rsid w:val="00B818E5"/>
    <w:rsid w:val="00BC78BD"/>
    <w:rsid w:val="00BE3EFD"/>
    <w:rsid w:val="00C05A7A"/>
    <w:rsid w:val="00C13008"/>
    <w:rsid w:val="00C40F7E"/>
    <w:rsid w:val="00C715A6"/>
    <w:rsid w:val="00C742D2"/>
    <w:rsid w:val="00CB796C"/>
    <w:rsid w:val="00CC56A5"/>
    <w:rsid w:val="00D60A7B"/>
    <w:rsid w:val="00D8606C"/>
    <w:rsid w:val="00E0402D"/>
    <w:rsid w:val="00E44246"/>
    <w:rsid w:val="00E7724E"/>
    <w:rsid w:val="00E9259D"/>
    <w:rsid w:val="00E929B9"/>
    <w:rsid w:val="00EA05C4"/>
    <w:rsid w:val="00EC0DE2"/>
    <w:rsid w:val="00F60942"/>
    <w:rsid w:val="00F829FB"/>
    <w:rsid w:val="00FA7908"/>
    <w:rsid w:val="00FD0380"/>
    <w:rsid w:val="00FD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1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31DB"/>
    <w:rPr>
      <w:color w:val="0000FF"/>
      <w:u w:val="single"/>
    </w:rPr>
  </w:style>
  <w:style w:type="character" w:customStyle="1" w:styleId="extendedtext-full">
    <w:name w:val="extendedtext-full"/>
    <w:basedOn w:val="a0"/>
    <w:rsid w:val="008764AF"/>
  </w:style>
  <w:style w:type="paragraph" w:styleId="a5">
    <w:name w:val="Balloon Text"/>
    <w:basedOn w:val="a"/>
    <w:link w:val="a6"/>
    <w:uiPriority w:val="99"/>
    <w:semiHidden/>
    <w:unhideWhenUsed/>
    <w:rsid w:val="0099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41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1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31DB"/>
    <w:rPr>
      <w:color w:val="0000FF"/>
      <w:u w:val="single"/>
    </w:rPr>
  </w:style>
  <w:style w:type="character" w:customStyle="1" w:styleId="extendedtext-full">
    <w:name w:val="extendedtext-full"/>
    <w:basedOn w:val="a0"/>
    <w:rsid w:val="008764AF"/>
  </w:style>
  <w:style w:type="paragraph" w:styleId="a5">
    <w:name w:val="Balloon Text"/>
    <w:basedOn w:val="a"/>
    <w:link w:val="a6"/>
    <w:uiPriority w:val="99"/>
    <w:semiHidden/>
    <w:unhideWhenUsed/>
    <w:rsid w:val="0099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4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50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56359-1F37-420B-A580-38B7F321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8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Юргинский  гор суд</Company>
  <LinksUpToDate>false</LinksUpToDate>
  <CharactersWithSpaces>19178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2024-04-01T07:13:00Z</cp:lastPrinted>
  <dcterms:created xsi:type="dcterms:W3CDTF">2024-03-15T07:55:00Z</dcterms:created>
  <dcterms:modified xsi:type="dcterms:W3CDTF">2025-07-08T05:15:00Z</dcterms:modified>
</cp:coreProperties>
</file>