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6F5" w:rsidRPr="0033299F" w:rsidRDefault="001236F5" w:rsidP="0033299F">
      <w:pPr>
        <w:pStyle w:val="Style14"/>
        <w:widowControl/>
        <w:spacing w:line="240" w:lineRule="auto"/>
        <w:ind w:left="317"/>
        <w:rPr>
          <w:rStyle w:val="FontStyle29"/>
        </w:rPr>
      </w:pPr>
      <w:bookmarkStart w:id="0" w:name="_GoBack"/>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1236F5" w:rsidRDefault="001236F5" w:rsidP="0033299F">
      <w:pPr>
        <w:pStyle w:val="Style14"/>
        <w:widowControl/>
        <w:spacing w:line="240" w:lineRule="auto"/>
        <w:ind w:right="48"/>
        <w:rPr>
          <w:rStyle w:val="FontStyle29"/>
        </w:rPr>
      </w:pPr>
      <w:r w:rsidRPr="0033299F">
        <w:rPr>
          <w:rStyle w:val="FontStyle29"/>
        </w:rPr>
        <w:t>коррупции</w:t>
      </w:r>
    </w:p>
    <w:bookmarkEnd w:id="0"/>
    <w:p w:rsidR="00C717D0" w:rsidRPr="0033299F" w:rsidRDefault="00C717D0" w:rsidP="0033299F">
      <w:pPr>
        <w:pStyle w:val="Style14"/>
        <w:widowControl/>
        <w:spacing w:line="240" w:lineRule="auto"/>
        <w:ind w:right="48"/>
        <w:rPr>
          <w:rStyle w:val="FontStyle29"/>
        </w:rPr>
      </w:pPr>
    </w:p>
    <w:p w:rsidR="001236F5" w:rsidRPr="0033299F" w:rsidRDefault="001236F5" w:rsidP="00C717D0">
      <w:pPr>
        <w:pStyle w:val="Style16"/>
        <w:widowControl/>
        <w:numPr>
          <w:ilvl w:val="0"/>
          <w:numId w:val="1"/>
        </w:numPr>
        <w:tabs>
          <w:tab w:val="left" w:pos="1013"/>
        </w:tabs>
        <w:spacing w:line="240" w:lineRule="auto"/>
        <w:ind w:right="29"/>
        <w:rPr>
          <w:rStyle w:val="FontStyle29"/>
        </w:rPr>
      </w:pPr>
      <w:proofErr w:type="gramStart"/>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roofErr w:type="gramEnd"/>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1236F5" w:rsidRPr="0033299F" w:rsidRDefault="001236F5" w:rsidP="00C717D0">
      <w:pPr>
        <w:pStyle w:val="Style16"/>
        <w:widowControl/>
        <w:tabs>
          <w:tab w:val="left" w:pos="1022"/>
        </w:tabs>
        <w:spacing w:line="240" w:lineRule="auto"/>
        <w:ind w:firstLine="710"/>
        <w:rPr>
          <w:rStyle w:val="FontStyle33"/>
        </w:rPr>
      </w:pPr>
      <w:proofErr w:type="gramStart"/>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sidR="00914FBD">
        <w:rPr>
          <w:rStyle w:val="FontStyle33"/>
        </w:rPr>
        <w:t>,</w:t>
      </w:r>
      <w:r w:rsidR="00914FBD" w:rsidRPr="00914FBD">
        <w:rPr>
          <w:rStyle w:val="FontStyle33"/>
        </w:rPr>
        <w:t xml:space="preserve"> </w:t>
      </w:r>
      <w:r w:rsidR="00914FBD" w:rsidRPr="0033299F">
        <w:rPr>
          <w:rStyle w:val="FontStyle33"/>
        </w:rPr>
        <w:t xml:space="preserve">об имуществе </w:t>
      </w:r>
      <w:r w:rsidR="00914FBD">
        <w:rPr>
          <w:rStyle w:val="FontStyle33"/>
        </w:rPr>
        <w:t xml:space="preserve">и обязательствах имущественного </w:t>
      </w:r>
      <w:r w:rsidR="00914FBD" w:rsidRPr="0033299F">
        <w:rPr>
          <w:rStyle w:val="FontStyle33"/>
        </w:rPr>
        <w:t>характера</w:t>
      </w:r>
      <w:r w:rsidR="00914FBD">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roofErr w:type="gramEnd"/>
    </w:p>
    <w:p w:rsidR="001236F5" w:rsidRPr="0033299F" w:rsidRDefault="001236F5" w:rsidP="00C717D0">
      <w:pPr>
        <w:pStyle w:val="Style16"/>
        <w:widowControl/>
        <w:tabs>
          <w:tab w:val="left" w:pos="1022"/>
        </w:tabs>
        <w:spacing w:line="240" w:lineRule="auto"/>
        <w:ind w:firstLine="710"/>
        <w:rPr>
          <w:rStyle w:val="FontStyle33"/>
        </w:rPr>
      </w:pPr>
      <w:proofErr w:type="gramStart"/>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причин, когда неточность в представленных</w:t>
      </w:r>
      <w:proofErr w:type="gramEnd"/>
      <w:r w:rsidRPr="0033299F">
        <w:rPr>
          <w:rStyle w:val="FontStyle33"/>
        </w:rPr>
        <w:t xml:space="preserve"> </w:t>
      </w:r>
      <w:proofErr w:type="gramStart"/>
      <w:r w:rsidRPr="0033299F">
        <w:rPr>
          <w:rStyle w:val="FontStyle33"/>
        </w:rPr>
        <w:t>сведениях</w:t>
      </w:r>
      <w:proofErr w:type="gramEnd"/>
      <w:r w:rsidRPr="0033299F">
        <w:rPr>
          <w:rStyle w:val="FontStyle33"/>
        </w:rPr>
        <w:t xml:space="preserve"> </w:t>
      </w:r>
      <w:r w:rsidRPr="0033299F">
        <w:rPr>
          <w:rStyle w:val="FontStyle33"/>
        </w:rPr>
        <w:br/>
        <w:t>возникла по причинам, независящим от служащего.</w:t>
      </w:r>
    </w:p>
    <w:p w:rsidR="001236F5" w:rsidRPr="0033299F" w:rsidRDefault="001236F5" w:rsidP="00C717D0">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w:t>
      </w:r>
      <w:r w:rsidR="00E56186" w:rsidRPr="0033299F">
        <w:rPr>
          <w:rStyle w:val="FontStyle33"/>
        </w:rPr>
        <w:t xml:space="preserve"> подтверждены иными документами;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sidR="00914FBD">
        <w:rPr>
          <w:rStyle w:val="FontStyle33"/>
        </w:rPr>
        <w:t xml:space="preserve"> данных в</w:t>
      </w:r>
      <w:r w:rsidRPr="0033299F">
        <w:rPr>
          <w:rStyle w:val="FontStyle33"/>
        </w:rPr>
        <w:t xml:space="preserve"> Справк</w:t>
      </w:r>
      <w:r w:rsidR="00914FBD">
        <w:rPr>
          <w:rStyle w:val="FontStyle33"/>
        </w:rPr>
        <w:t>е</w:t>
      </w:r>
      <w:r w:rsidRPr="0033299F">
        <w:rPr>
          <w:rStyle w:val="FontStyle33"/>
        </w:rPr>
        <w:t xml:space="preserve">, либо когда заполнены разделы, графы </w:t>
      </w:r>
      <w:r w:rsidR="00870E50">
        <w:rPr>
          <w:rStyle w:val="FontStyle33"/>
        </w:rPr>
        <w:t xml:space="preserve">Справки, </w:t>
      </w:r>
      <w:r w:rsidRPr="0033299F">
        <w:rPr>
          <w:rStyle w:val="FontStyle33"/>
        </w:rPr>
        <w:t>не подлежащие заполнению. Например:</w:t>
      </w:r>
    </w:p>
    <w:p w:rsidR="001236F5" w:rsidRPr="0033299F" w:rsidRDefault="001236F5" w:rsidP="00C717D0">
      <w:pPr>
        <w:pStyle w:val="Style10"/>
        <w:widowControl/>
        <w:spacing w:line="240" w:lineRule="auto"/>
        <w:ind w:firstLine="710"/>
        <w:rPr>
          <w:rStyle w:val="FontStyle33"/>
        </w:rPr>
      </w:pPr>
      <w:proofErr w:type="gramStart"/>
      <w:r w:rsidRPr="0033299F">
        <w:rPr>
          <w:rStyle w:val="FontStyle33"/>
        </w:rPr>
        <w:lastRenderedPageBreak/>
        <w:t>некорректное указание почтового адреса (вместо правильного написания «проспект Строителей» или «пр-т Строителей» указывается «пр.</w:t>
      </w:r>
      <w:proofErr w:type="gramEnd"/>
      <w:r w:rsidRPr="0033299F">
        <w:rPr>
          <w:rStyle w:val="FontStyle33"/>
        </w:rPr>
        <w:t xml:space="preserve"> Строителей», вместо правильного написания «</w:t>
      </w:r>
      <w:proofErr w:type="spellStart"/>
      <w:r w:rsidRPr="0033299F">
        <w:rPr>
          <w:rStyle w:val="FontStyle33"/>
        </w:rPr>
        <w:t>г</w:t>
      </w:r>
      <w:proofErr w:type="gramStart"/>
      <w:r w:rsidRPr="0033299F">
        <w:rPr>
          <w:rStyle w:val="FontStyle33"/>
        </w:rPr>
        <w:t>.В</w:t>
      </w:r>
      <w:proofErr w:type="gramEnd"/>
      <w:r w:rsidRPr="0033299F">
        <w:rPr>
          <w:rStyle w:val="FontStyle33"/>
        </w:rPr>
        <w:t>олгоград</w:t>
      </w:r>
      <w:proofErr w:type="spellEnd"/>
      <w:r w:rsidRPr="0033299F">
        <w:rPr>
          <w:rStyle w:val="FontStyle33"/>
        </w:rPr>
        <w:t>» указывается «Волгоград» и т.д.);</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sidR="00914FBD">
        <w:rPr>
          <w:rStyle w:val="FontStyle33"/>
        </w:rPr>
        <w:t>ой организации</w:t>
      </w:r>
      <w:r w:rsidRPr="0033299F">
        <w:rPr>
          <w:rStyle w:val="FontStyle33"/>
        </w:rPr>
        <w:t xml:space="preserve"> - вместо ПАО «ВТБ 24» указано ВТБ 24, ВТБ и т.п.);</w:t>
      </w:r>
    </w:p>
    <w:p w:rsidR="001236F5" w:rsidRPr="0033299F" w:rsidRDefault="001236F5" w:rsidP="00C717D0">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236F5" w:rsidRPr="0033299F" w:rsidRDefault="001236F5" w:rsidP="00C717D0">
      <w:pPr>
        <w:pStyle w:val="Style10"/>
        <w:widowControl/>
        <w:spacing w:line="240" w:lineRule="auto"/>
        <w:rPr>
          <w:rStyle w:val="FontStyle33"/>
        </w:rPr>
      </w:pPr>
      <w:r w:rsidRPr="0033299F">
        <w:rPr>
          <w:rStyle w:val="FontStyle33"/>
        </w:rPr>
        <w:t xml:space="preserve">указание срочных обязательств финансового характера на сумму менее 500 </w:t>
      </w:r>
      <w:r w:rsidR="008B6B71" w:rsidRPr="0033299F">
        <w:rPr>
          <w:rStyle w:val="FontStyle33"/>
        </w:rPr>
        <w:t>000</w:t>
      </w:r>
      <w:r w:rsidRPr="0033299F">
        <w:rPr>
          <w:rStyle w:val="FontStyle33"/>
        </w:rPr>
        <w:t xml:space="preserve"> рублей и т.д.;</w:t>
      </w:r>
    </w:p>
    <w:p w:rsidR="001236F5" w:rsidRPr="0033299F" w:rsidRDefault="001236F5" w:rsidP="00C717D0">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1236F5" w:rsidRPr="0033299F" w:rsidRDefault="001236F5" w:rsidP="00C717D0">
      <w:pPr>
        <w:pStyle w:val="Style10"/>
        <w:widowControl/>
        <w:spacing w:line="240" w:lineRule="auto"/>
        <w:rPr>
          <w:rStyle w:val="FontStyle33"/>
        </w:rPr>
      </w:pPr>
      <w:r w:rsidRPr="00C717D0">
        <w:rPr>
          <w:rStyle w:val="FontStyle29"/>
          <w:b w:val="0"/>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w:t>
      </w:r>
      <w:r w:rsidR="00B16D32" w:rsidRPr="00527F82">
        <w:rPr>
          <w:rStyle w:val="FontStyle33"/>
        </w:rPr>
        <w:t xml:space="preserve"> и внесени</w:t>
      </w:r>
      <w:r w:rsidR="00527F82" w:rsidRPr="00527F82">
        <w:rPr>
          <w:rStyle w:val="FontStyle33"/>
        </w:rPr>
        <w:t>я</w:t>
      </w:r>
      <w:r w:rsidR="00B16D32" w:rsidRPr="00527F82">
        <w:rPr>
          <w:rStyle w:val="FontStyle33"/>
        </w:rPr>
        <w:t xml:space="preserve"> ее </w:t>
      </w:r>
      <w:r w:rsidR="00527F82" w:rsidRPr="00527F82">
        <w:rPr>
          <w:rStyle w:val="FontStyle33"/>
        </w:rPr>
        <w:t xml:space="preserve">служащим </w:t>
      </w:r>
      <w:r w:rsidR="00B16D32" w:rsidRPr="00527F82">
        <w:rPr>
          <w:rStyle w:val="FontStyle33"/>
        </w:rPr>
        <w:t>в Справку</w:t>
      </w:r>
      <w:r w:rsidRPr="00527F82">
        <w:rPr>
          <w:rStyle w:val="FontStyle33"/>
        </w:rPr>
        <w:t>.</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236F5" w:rsidRPr="0033299F" w:rsidRDefault="001236F5" w:rsidP="00C717D0">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1236F5" w:rsidRPr="0033299F" w:rsidRDefault="001236F5" w:rsidP="00C717D0">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lastRenderedPageBreak/>
        <w:t>б)</w:t>
      </w:r>
      <w:r w:rsidRPr="0033299F">
        <w:rPr>
          <w:rStyle w:val="FontStyle33"/>
        </w:rPr>
        <w:tab/>
        <w:t>обстоятельства, при которых совершено нарушение;</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1236F5" w:rsidRPr="0033299F" w:rsidRDefault="001236F5" w:rsidP="00C717D0">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sidR="00914FBD">
        <w:rPr>
          <w:rStyle w:val="FontStyle33"/>
        </w:rPr>
        <w:t>лужбы в связи с утратой доверия</w:t>
      </w:r>
      <w:r w:rsidRPr="0033299F">
        <w:rPr>
          <w:rStyle w:val="FontStyle33"/>
        </w:rPr>
        <w:t xml:space="preserve"> применял</w:t>
      </w:r>
      <w:r w:rsidR="00E56186" w:rsidRPr="0033299F">
        <w:rPr>
          <w:rStyle w:val="FontStyle33"/>
        </w:rPr>
        <w:t>и</w:t>
      </w:r>
      <w:r w:rsidRPr="0033299F">
        <w:rPr>
          <w:rStyle w:val="FontStyle33"/>
        </w:rPr>
        <w:t>сь, к примеру, в случаях:</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а)</w:t>
      </w:r>
      <w:r w:rsidRPr="0033299F">
        <w:rPr>
          <w:rStyle w:val="FontStyle33"/>
        </w:rPr>
        <w:tab/>
        <w:t xml:space="preserve">сокрытия доходов, имущества, </w:t>
      </w:r>
      <w:proofErr w:type="gramStart"/>
      <w:r w:rsidRPr="0033299F">
        <w:rPr>
          <w:rStyle w:val="FontStyle33"/>
        </w:rPr>
        <w:t>источники</w:t>
      </w:r>
      <w:proofErr w:type="gramEnd"/>
      <w:r w:rsidRPr="0033299F">
        <w:rPr>
          <w:rStyle w:val="FontStyle33"/>
        </w:rPr>
        <w:t xml:space="preserve">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1236F5" w:rsidRPr="0033299F" w:rsidRDefault="001236F5" w:rsidP="00C717D0">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1236F5" w:rsidRPr="0033299F" w:rsidRDefault="001236F5" w:rsidP="00C717D0">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1236F5" w:rsidRPr="0033299F" w:rsidRDefault="001236F5" w:rsidP="00C717D0">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1236F5" w:rsidRPr="0033299F" w:rsidRDefault="001236F5" w:rsidP="00C717D0">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1236F5" w:rsidRPr="0033299F" w:rsidRDefault="001236F5" w:rsidP="00C717D0">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w:t>
      </w:r>
      <w:r w:rsidRPr="0033299F">
        <w:rPr>
          <w:rStyle w:val="FontStyle33"/>
        </w:rPr>
        <w:lastRenderedPageBreak/>
        <w:t xml:space="preserve">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sidR="00C717D0">
        <w:rPr>
          <w:rStyle w:val="FontStyle33"/>
        </w:rPr>
        <w:t xml:space="preserve">– </w:t>
      </w:r>
      <w:r w:rsidRPr="0033299F">
        <w:rPr>
          <w:rStyle w:val="FontStyle33"/>
        </w:rPr>
        <w:t>комиссия).</w:t>
      </w:r>
    </w:p>
    <w:p w:rsidR="001236F5" w:rsidRPr="0033299F" w:rsidRDefault="00914FBD" w:rsidP="00C717D0">
      <w:pPr>
        <w:pStyle w:val="Style10"/>
        <w:widowControl/>
        <w:spacing w:line="240" w:lineRule="auto"/>
        <w:ind w:firstLine="710"/>
        <w:rPr>
          <w:rStyle w:val="FontStyle33"/>
        </w:rPr>
      </w:pPr>
      <w:r>
        <w:rPr>
          <w:rStyle w:val="FontStyle33"/>
        </w:rPr>
        <w:t>В</w:t>
      </w:r>
      <w:r w:rsidR="001236F5" w:rsidRPr="0033299F">
        <w:rPr>
          <w:rStyle w:val="FontStyle33"/>
        </w:rPr>
        <w:t>зыскани</w:t>
      </w:r>
      <w:r>
        <w:rPr>
          <w:rStyle w:val="FontStyle33"/>
        </w:rPr>
        <w:t>е</w:t>
      </w:r>
      <w:r w:rsidR="001236F5" w:rsidRPr="0033299F">
        <w:rPr>
          <w:rStyle w:val="FontStyle33"/>
        </w:rPr>
        <w:t xml:space="preserve"> в виде замечания или выговора </w:t>
      </w:r>
      <w:r>
        <w:rPr>
          <w:rStyle w:val="FontStyle33"/>
        </w:rPr>
        <w:t>применяется к</w:t>
      </w:r>
      <w:r w:rsidR="001236F5" w:rsidRPr="0033299F">
        <w:rPr>
          <w:rStyle w:val="FontStyle33"/>
        </w:rPr>
        <w:t xml:space="preserve"> федеральны</w:t>
      </w:r>
      <w:r>
        <w:rPr>
          <w:rStyle w:val="FontStyle33"/>
        </w:rPr>
        <w:t>м</w:t>
      </w:r>
      <w:r w:rsidR="001236F5" w:rsidRPr="0033299F">
        <w:rPr>
          <w:rStyle w:val="FontStyle33"/>
        </w:rPr>
        <w:t xml:space="preserve"> государственны</w:t>
      </w:r>
      <w:r>
        <w:rPr>
          <w:rStyle w:val="FontStyle33"/>
        </w:rPr>
        <w:t>м служащим, замещающим</w:t>
      </w:r>
      <w:r w:rsidR="001236F5"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001236F5" w:rsidRPr="0033299F">
        <w:rPr>
          <w:rStyle w:val="FontStyle33"/>
        </w:rPr>
        <w:t xml:space="preserve"> совершен</w:t>
      </w:r>
      <w:r>
        <w:rPr>
          <w:rStyle w:val="FontStyle33"/>
        </w:rPr>
        <w:t>ного</w:t>
      </w:r>
      <w:r w:rsidR="001236F5" w:rsidRPr="0033299F">
        <w:rPr>
          <w:rStyle w:val="FontStyle33"/>
        </w:rPr>
        <w:t xml:space="preserve"> ими </w:t>
      </w:r>
      <w:r>
        <w:rPr>
          <w:rStyle w:val="FontStyle33"/>
        </w:rPr>
        <w:t>проступка</w:t>
      </w:r>
      <w:r w:rsidR="001236F5" w:rsidRPr="0033299F">
        <w:rPr>
          <w:rStyle w:val="FontStyle33"/>
        </w:rPr>
        <w:t xml:space="preserve"> </w:t>
      </w:r>
      <w:r>
        <w:rPr>
          <w:rStyle w:val="FontStyle33"/>
        </w:rPr>
        <w:t>с обязательны</w:t>
      </w:r>
      <w:r w:rsidR="001236F5" w:rsidRPr="0033299F">
        <w:rPr>
          <w:rStyle w:val="FontStyle33"/>
        </w:rPr>
        <w:t>м рассм</w:t>
      </w:r>
      <w:r>
        <w:rPr>
          <w:rStyle w:val="FontStyle33"/>
        </w:rPr>
        <w:t>отрением на заседании аттестационной комиссии</w:t>
      </w:r>
      <w:r w:rsidR="001236F5" w:rsidRPr="0033299F">
        <w:rPr>
          <w:rStyle w:val="FontStyle33"/>
        </w:rPr>
        <w:t>.</w:t>
      </w:r>
    </w:p>
    <w:p w:rsidR="001236F5" w:rsidRPr="0033299F" w:rsidRDefault="001236F5" w:rsidP="00C717D0">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6459B7" w:rsidRPr="0033299F" w:rsidRDefault="001236F5" w:rsidP="00C717D0">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w:t>
      </w:r>
      <w:r w:rsidR="008B6B71" w:rsidRPr="0033299F">
        <w:rPr>
          <w:rStyle w:val="FontStyle33"/>
        </w:rPr>
        <w:t xml:space="preserve">отягчающие и смягчающие </w:t>
      </w:r>
      <w:r w:rsidR="00527F82">
        <w:rPr>
          <w:rStyle w:val="FontStyle33"/>
        </w:rPr>
        <w:t xml:space="preserve">обстоятельства </w:t>
      </w:r>
      <w:r w:rsidR="008B6B71" w:rsidRPr="0033299F">
        <w:rPr>
          <w:rStyle w:val="FontStyle33"/>
        </w:rPr>
        <w:t xml:space="preserve">совершения соответствующего </w:t>
      </w:r>
      <w:r w:rsidRPr="0033299F">
        <w:rPr>
          <w:rStyle w:val="FontStyle33"/>
        </w:rPr>
        <w:t>нарушения требований зак</w:t>
      </w:r>
      <w:r w:rsidR="008B6B71" w:rsidRPr="0033299F">
        <w:rPr>
          <w:rStyle w:val="FontStyle33"/>
        </w:rPr>
        <w:t xml:space="preserve">онодательства о противодействии </w:t>
      </w:r>
      <w:r w:rsidRPr="0033299F">
        <w:rPr>
          <w:rStyle w:val="FontStyle33"/>
        </w:rPr>
        <w:t>коррупции.</w:t>
      </w:r>
      <w:r w:rsidR="006459B7" w:rsidRPr="0033299F">
        <w:rPr>
          <w:rStyle w:val="FontStyle33"/>
        </w:rPr>
        <w:t xml:space="preserve"> </w:t>
      </w:r>
    </w:p>
    <w:p w:rsidR="006459B7" w:rsidRPr="0033299F" w:rsidRDefault="006459B7" w:rsidP="00C717D0">
      <w:pPr>
        <w:pStyle w:val="Style16"/>
        <w:widowControl/>
        <w:numPr>
          <w:ilvl w:val="0"/>
          <w:numId w:val="6"/>
        </w:numPr>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примерный   перечень   которых   приведен   в   приложении   № 3, </w:t>
      </w:r>
      <w:r w:rsidR="00914FBD">
        <w:rPr>
          <w:rStyle w:val="FontStyle33"/>
        </w:rPr>
        <w:t xml:space="preserve">и </w:t>
      </w:r>
      <w:r w:rsidRPr="0033299F">
        <w:rPr>
          <w:rStyle w:val="FontStyle33"/>
        </w:rPr>
        <w:t>при отсутствии отягчающих обстоятельств</w:t>
      </w:r>
      <w:r w:rsidR="00914FBD">
        <w:rPr>
          <w:rStyle w:val="FontStyle33"/>
        </w:rPr>
        <w:t>,</w:t>
      </w:r>
      <w:r w:rsidR="00914FBD" w:rsidRPr="00914FBD">
        <w:rPr>
          <w:rStyle w:val="FontStyle33"/>
        </w:rPr>
        <w:t xml:space="preserve"> </w:t>
      </w:r>
      <w:r w:rsidR="00914FBD" w:rsidRPr="0033299F">
        <w:rPr>
          <w:rStyle w:val="FontStyle33"/>
        </w:rPr>
        <w:t>взыскания могут не применяться</w:t>
      </w:r>
      <w:r w:rsidRPr="0033299F">
        <w:rPr>
          <w:rStyle w:val="FontStyle33"/>
        </w:rPr>
        <w:t>.</w:t>
      </w:r>
    </w:p>
    <w:p w:rsidR="008B6B71" w:rsidRPr="0033299F" w:rsidRDefault="008B6B71" w:rsidP="00C717D0">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sidR="00914FBD">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8B6B71" w:rsidRPr="0033299F" w:rsidRDefault="008B6B71" w:rsidP="00C717D0">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8B6B71" w:rsidRPr="0033299F" w:rsidRDefault="00914FBD" w:rsidP="00C717D0">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008B6B71" w:rsidRPr="0033299F">
        <w:rPr>
          <w:rStyle w:val="FontStyle33"/>
        </w:rPr>
        <w:t xml:space="preserve"> требований законодательства о противодействии</w:t>
      </w:r>
      <w:r w:rsidR="008B6B71" w:rsidRPr="0033299F">
        <w:rPr>
          <w:rStyle w:val="FontStyle33"/>
        </w:rPr>
        <w:br/>
        <w:t>коррупции в рамках предыдущих декларационных кампаний.</w:t>
      </w:r>
    </w:p>
    <w:p w:rsidR="001236F5" w:rsidRPr="0033299F" w:rsidRDefault="008B6B71" w:rsidP="00C717D0">
      <w:pPr>
        <w:pStyle w:val="Style16"/>
        <w:widowControl/>
        <w:tabs>
          <w:tab w:val="left" w:pos="1022"/>
        </w:tabs>
        <w:spacing w:line="240" w:lineRule="auto"/>
        <w:ind w:firstLine="710"/>
        <w:rPr>
          <w:rStyle w:val="FontStyle29"/>
          <w:b w:val="0"/>
          <w:bCs w:val="0"/>
        </w:rPr>
      </w:pPr>
      <w:r w:rsidRPr="0033299F">
        <w:rPr>
          <w:rStyle w:val="FontStyle33"/>
        </w:rPr>
        <w:t>11. </w:t>
      </w:r>
      <w:r w:rsidR="001236F5" w:rsidRPr="0033299F">
        <w:rPr>
          <w:rStyle w:val="FontStyle33"/>
        </w:rPr>
        <w:t>В качестве смягчающих обстоятельств могут рассматриваться:</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sidR="00914FBD">
        <w:rPr>
          <w:rStyle w:val="FontStyle33"/>
        </w:rPr>
        <w:t>иоде</w:t>
      </w:r>
      <w:r w:rsidR="00914FBD">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1236F5" w:rsidRPr="0033299F" w:rsidRDefault="001236F5" w:rsidP="00C717D0">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sidR="00914FBD">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sidR="00914FBD">
        <w:rPr>
          <w:rStyle w:val="FontStyle33"/>
        </w:rPr>
        <w:t xml:space="preserve"> </w:t>
      </w:r>
      <w:r w:rsidRPr="0033299F">
        <w:rPr>
          <w:rStyle w:val="FontStyle33"/>
        </w:rPr>
        <w:t xml:space="preserve">правонарушений до начала проверки, </w:t>
      </w:r>
      <w:r w:rsidR="00914FBD">
        <w:rPr>
          <w:rStyle w:val="FontStyle33"/>
        </w:rPr>
        <w:t xml:space="preserve">предусмотренной Указом </w:t>
      </w:r>
      <w:r w:rsidRPr="0033299F">
        <w:rPr>
          <w:rStyle w:val="FontStyle33"/>
        </w:rPr>
        <w:t>Президента Российской Федерации от 21 сентября 2009 г. № 1065.</w:t>
      </w:r>
    </w:p>
    <w:p w:rsidR="001236F5" w:rsidRPr="0033299F" w:rsidRDefault="001236F5" w:rsidP="00C717D0">
      <w:pPr>
        <w:pStyle w:val="Style10"/>
        <w:widowControl/>
        <w:spacing w:line="240" w:lineRule="auto"/>
        <w:ind w:firstLine="701"/>
        <w:rPr>
          <w:rStyle w:val="FontStyle33"/>
        </w:rPr>
      </w:pPr>
      <w:r w:rsidRPr="0033299F">
        <w:rPr>
          <w:rStyle w:val="FontStyle33"/>
        </w:rPr>
        <w:lastRenderedPageBreak/>
        <w:t>Наличие обстоятельств, указанных</w:t>
      </w:r>
      <w:r w:rsidR="00914FBD">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1236F5" w:rsidRPr="0033299F" w:rsidRDefault="001236F5" w:rsidP="00C717D0">
      <w:pPr>
        <w:pStyle w:val="Style16"/>
        <w:widowControl/>
        <w:numPr>
          <w:ilvl w:val="0"/>
          <w:numId w:val="9"/>
        </w:numPr>
        <w:tabs>
          <w:tab w:val="left" w:pos="1166"/>
        </w:tabs>
        <w:spacing w:line="240" w:lineRule="auto"/>
        <w:ind w:firstLine="730"/>
        <w:rPr>
          <w:rStyle w:val="FontStyle29"/>
        </w:rPr>
      </w:pPr>
      <w:r w:rsidRPr="0033299F">
        <w:rPr>
          <w:rStyle w:val="FontStyle33"/>
        </w:rPr>
        <w:t xml:space="preserve">При наличии смягчающих обстоятельств может быть применено взыскание, </w:t>
      </w:r>
      <w:r w:rsidR="00914FBD">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sidR="00133D93">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C717D0" w:rsidRPr="00540FCD" w:rsidRDefault="00C717D0" w:rsidP="00C717D0">
      <w:pPr>
        <w:pStyle w:val="Style16"/>
        <w:widowControl/>
        <w:numPr>
          <w:ilvl w:val="0"/>
          <w:numId w:val="10"/>
        </w:numPr>
        <w:tabs>
          <w:tab w:val="left" w:pos="1162"/>
        </w:tabs>
        <w:spacing w:line="240" w:lineRule="auto"/>
        <w:ind w:firstLine="730"/>
        <w:rPr>
          <w:rStyle w:val="FontStyle33"/>
          <w:bCs/>
        </w:rPr>
      </w:pPr>
      <w:r w:rsidRPr="00540FCD">
        <w:rPr>
          <w:rStyle w:val="FontStyle33"/>
          <w:bCs/>
        </w:rPr>
        <w:t>В докладе подразделе</w:t>
      </w:r>
      <w:r w:rsidR="00133D93" w:rsidRPr="00540FCD">
        <w:rPr>
          <w:rStyle w:val="FontStyle33"/>
          <w:bCs/>
        </w:rPr>
        <w:t>ния по итогам проверки, а</w:t>
      </w:r>
      <w:r w:rsidR="00914FBD">
        <w:rPr>
          <w:rStyle w:val="FontStyle33"/>
          <w:bCs/>
        </w:rPr>
        <w:t xml:space="preserve"> в случае,</w:t>
      </w:r>
      <w:r w:rsidR="00133D93" w:rsidRPr="00540FCD">
        <w:rPr>
          <w:rStyle w:val="FontStyle33"/>
          <w:bCs/>
        </w:rPr>
        <w:t xml:space="preserve"> </w:t>
      </w:r>
      <w:r w:rsidRPr="00540FCD">
        <w:rPr>
          <w:rStyle w:val="FontStyle33"/>
          <w:bCs/>
        </w:rPr>
        <w:t xml:space="preserve">если доклад рассматривался на заседании комиссии, </w:t>
      </w:r>
      <w:r w:rsidR="00914FBD" w:rsidRPr="00540FCD">
        <w:rPr>
          <w:rStyle w:val="FontStyle33"/>
          <w:bCs/>
        </w:rPr>
        <w:t xml:space="preserve">также </w:t>
      </w:r>
      <w:r w:rsidRPr="00540FCD">
        <w:rPr>
          <w:rStyle w:val="FontStyle33"/>
          <w:bCs/>
        </w:rPr>
        <w:t>в решении комиссии должно содержаться обоснование решения, предлагаемого к принятию руководителем, исходя из анализа нарушени</w:t>
      </w:r>
      <w:r w:rsidR="00133D93" w:rsidRPr="00540FCD">
        <w:rPr>
          <w:rStyle w:val="FontStyle33"/>
          <w:bCs/>
        </w:rPr>
        <w:t>я</w:t>
      </w:r>
      <w:r w:rsidRPr="00540FCD">
        <w:rPr>
          <w:rStyle w:val="FontStyle33"/>
          <w:bCs/>
        </w:rPr>
        <w:t xml:space="preserve"> требований законодательства о противодей</w:t>
      </w:r>
      <w:r w:rsidR="00133D93" w:rsidRPr="00540FCD">
        <w:rPr>
          <w:rStyle w:val="FontStyle33"/>
          <w:bCs/>
        </w:rPr>
        <w:t>ствии коррупции с учетом подходов</w:t>
      </w:r>
      <w:r w:rsidRPr="00540FCD">
        <w:rPr>
          <w:rStyle w:val="FontStyle33"/>
          <w:bCs/>
        </w:rPr>
        <w:t>, изложенн</w:t>
      </w:r>
      <w:r w:rsidR="00133D93" w:rsidRPr="00540FCD">
        <w:rPr>
          <w:rStyle w:val="FontStyle33"/>
          <w:bCs/>
        </w:rPr>
        <w:t>ых</w:t>
      </w:r>
      <w:r w:rsidRPr="00540FCD">
        <w:rPr>
          <w:rStyle w:val="FontStyle33"/>
          <w:bCs/>
        </w:rPr>
        <w:t xml:space="preserve"> в настоящих методических рекомендациях.</w:t>
      </w:r>
    </w:p>
    <w:p w:rsidR="008B6B71" w:rsidRDefault="008B6B7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1</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6"/>
        <w:widowControl/>
        <w:tabs>
          <w:tab w:val="left" w:pos="5803"/>
        </w:tabs>
        <w:spacing w:line="240" w:lineRule="auto"/>
        <w:ind w:left="3120"/>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Default="001236F5" w:rsidP="0033299F">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w:t>
      </w:r>
      <w:r w:rsidR="008B6B71" w:rsidRPr="0033299F">
        <w:rPr>
          <w:rStyle w:val="FontStyle29"/>
        </w:rPr>
        <w:t xml:space="preserve"> </w:t>
      </w:r>
      <w:r w:rsidRPr="0033299F">
        <w:rPr>
          <w:rStyle w:val="FontStyle29"/>
        </w:rPr>
        <w:t>в связи с утратой доверия</w:t>
      </w:r>
    </w:p>
    <w:p w:rsidR="00914FBD" w:rsidRPr="0033299F" w:rsidRDefault="00914FBD" w:rsidP="0033299F">
      <w:pPr>
        <w:pStyle w:val="Style14"/>
        <w:widowControl/>
        <w:spacing w:line="240" w:lineRule="auto"/>
        <w:ind w:left="427"/>
        <w:rPr>
          <w:rStyle w:val="FontStyle29"/>
        </w:rPr>
      </w:pPr>
    </w:p>
    <w:p w:rsidR="001236F5" w:rsidRPr="0033299F" w:rsidRDefault="001236F5" w:rsidP="0033299F">
      <w:pPr>
        <w:pStyle w:val="Style16"/>
        <w:widowControl/>
        <w:numPr>
          <w:ilvl w:val="0"/>
          <w:numId w:val="11"/>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1236F5" w:rsidRPr="0033299F" w:rsidRDefault="001236F5" w:rsidP="0033299F">
      <w:pPr>
        <w:pStyle w:val="Style16"/>
        <w:widowControl/>
        <w:numPr>
          <w:ilvl w:val="0"/>
          <w:numId w:val="11"/>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sidR="00914FBD">
        <w:rPr>
          <w:rStyle w:val="FontStyle33"/>
        </w:rPr>
        <w:t>,</w:t>
      </w:r>
      <w:r w:rsidR="00914FBD" w:rsidRPr="00914FBD">
        <w:rPr>
          <w:rStyle w:val="FontStyle33"/>
        </w:rPr>
        <w:t xml:space="preserve"> </w:t>
      </w:r>
      <w:r w:rsidR="00914FBD" w:rsidRPr="0033299F">
        <w:rPr>
          <w:rStyle w:val="FontStyle33"/>
        </w:rPr>
        <w:t>имуществе, обязательствах имущественного характера</w:t>
      </w:r>
      <w:r w:rsidRPr="0033299F">
        <w:rPr>
          <w:rStyle w:val="FontStyle33"/>
        </w:rPr>
        <w:t xml:space="preserve">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236F5" w:rsidRPr="0033299F" w:rsidRDefault="001236F5" w:rsidP="0033299F">
      <w:pPr>
        <w:pStyle w:val="Style16"/>
        <w:widowControl/>
        <w:numPr>
          <w:ilvl w:val="0"/>
          <w:numId w:val="11"/>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sidR="00914FBD">
        <w:rPr>
          <w:rStyle w:val="FontStyle33"/>
        </w:rPr>
        <w:t xml:space="preserve">общего </w:t>
      </w:r>
      <w:r w:rsidRPr="0033299F">
        <w:rPr>
          <w:rStyle w:val="FontStyle33"/>
        </w:rPr>
        <w:t>дохода служащего и членов его семьи в год).</w:t>
      </w:r>
    </w:p>
    <w:p w:rsidR="001236F5" w:rsidRPr="0033299F" w:rsidRDefault="001236F5" w:rsidP="0033299F">
      <w:pPr>
        <w:pStyle w:val="Style16"/>
        <w:widowControl/>
        <w:numPr>
          <w:ilvl w:val="0"/>
          <w:numId w:val="11"/>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236F5" w:rsidRPr="0033299F" w:rsidRDefault="001236F5" w:rsidP="0033299F">
      <w:pPr>
        <w:pStyle w:val="Style16"/>
        <w:widowControl/>
        <w:tabs>
          <w:tab w:val="left" w:pos="1037"/>
        </w:tabs>
        <w:spacing w:line="240" w:lineRule="auto"/>
        <w:ind w:firstLine="730"/>
        <w:rPr>
          <w:rStyle w:val="FontStyle33"/>
        </w:rPr>
      </w:pPr>
      <w:proofErr w:type="gramStart"/>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roofErr w:type="gramEnd"/>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2 Справки, при том, что сведения о появившемся в отчетном периоде</w:t>
      </w:r>
      <w:r w:rsidRPr="0033299F">
        <w:rPr>
          <w:rStyle w:val="FontStyle33"/>
        </w:rPr>
        <w:br/>
        <w:t>имуществе указаны в разделе 3 и (или) в разделе 5 Справки.</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Представлены недостоверные сведения, способствующие сокрытию информации о наличии конфликта интересов, в том числе:</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lastRenderedPageBreak/>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t xml:space="preserve">организации, но и </w:t>
      </w:r>
      <w:proofErr w:type="gramStart"/>
      <w:r w:rsidRPr="0033299F">
        <w:rPr>
          <w:rStyle w:val="FontStyle33"/>
        </w:rPr>
        <w:t>нет уведомления служащего о намерении</w:t>
      </w:r>
      <w:r w:rsidRPr="0033299F">
        <w:rPr>
          <w:rStyle w:val="FontStyle33"/>
        </w:rPr>
        <w:br/>
        <w:t>выполнять</w:t>
      </w:r>
      <w:proofErr w:type="gramEnd"/>
      <w:r w:rsidRPr="0033299F">
        <w:rPr>
          <w:rStyle w:val="FontStyle33"/>
        </w:rPr>
        <w:t xml:space="preserve"> иную оплачиваемую работу;</w:t>
      </w:r>
    </w:p>
    <w:p w:rsidR="001236F5" w:rsidRPr="0033299F" w:rsidRDefault="001236F5" w:rsidP="0033299F">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1236F5" w:rsidRPr="0033299F" w:rsidRDefault="001236F5" w:rsidP="0033299F">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19"/>
        <w:rPr>
          <w:rStyle w:val="FontStyle33"/>
        </w:rPr>
      </w:pPr>
      <w:r w:rsidRPr="0033299F">
        <w:rPr>
          <w:rStyle w:val="FontStyle33"/>
        </w:rPr>
        <w:t>д)</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numPr>
          <w:ilvl w:val="0"/>
          <w:numId w:val="13"/>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sidR="00914FBD">
        <w:rPr>
          <w:rStyle w:val="FontStyle33"/>
        </w:rPr>
        <w:t>, например</w:t>
      </w:r>
      <w:r w:rsidRPr="0033299F">
        <w:rPr>
          <w:rStyle w:val="FontStyle33"/>
        </w:rPr>
        <w:t>:</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организациях, при том, что служащий фактически участвует в</w:t>
      </w:r>
      <w:r w:rsidRPr="0033299F">
        <w:rPr>
          <w:rStyle w:val="FontStyle33"/>
        </w:rPr>
        <w:br/>
        <w:t>управлении этой коммерческой организацией;</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6F5" w:rsidRPr="0033299F" w:rsidRDefault="00914FBD" w:rsidP="0033299F">
      <w:pPr>
        <w:pStyle w:val="Style10"/>
        <w:widowControl/>
        <w:spacing w:line="240" w:lineRule="auto"/>
        <w:ind w:right="38" w:firstLine="710"/>
        <w:rPr>
          <w:rStyle w:val="FontStyle33"/>
        </w:rPr>
      </w:pPr>
      <w:r>
        <w:rPr>
          <w:rStyle w:val="FontStyle33"/>
        </w:rPr>
        <w:t>о владении (пользовании</w:t>
      </w:r>
      <w:r w:rsidR="001236F5" w:rsidRPr="0033299F">
        <w:rPr>
          <w:rStyle w:val="FontStyle33"/>
        </w:rPr>
        <w:t>) иностранными финансовыми инструментами;</w:t>
      </w:r>
    </w:p>
    <w:p w:rsidR="001236F5" w:rsidRPr="0033299F" w:rsidRDefault="001236F5" w:rsidP="0033299F">
      <w:pPr>
        <w:pStyle w:val="Style10"/>
        <w:widowControl/>
        <w:spacing w:line="240" w:lineRule="auto"/>
        <w:ind w:left="715" w:firstLine="0"/>
        <w:jc w:val="left"/>
        <w:rPr>
          <w:rStyle w:val="FontStyle33"/>
        </w:rPr>
      </w:pPr>
      <w:r w:rsidRPr="0033299F">
        <w:rPr>
          <w:rStyle w:val="FontStyle33"/>
        </w:rPr>
        <w:t>о наличии счета (счетов) в иностранно</w:t>
      </w:r>
      <w:proofErr w:type="gramStart"/>
      <w:r w:rsidRPr="0033299F">
        <w:rPr>
          <w:rStyle w:val="FontStyle33"/>
        </w:rPr>
        <w:t>м(</w:t>
      </w:r>
      <w:proofErr w:type="spellStart"/>
      <w:proofErr w:type="gramEnd"/>
      <w:r w:rsidRPr="0033299F">
        <w:rPr>
          <w:rStyle w:val="FontStyle33"/>
        </w:rPr>
        <w:t>ых</w:t>
      </w:r>
      <w:proofErr w:type="spellEnd"/>
      <w:r w:rsidRPr="0033299F">
        <w:rPr>
          <w:rStyle w:val="FontStyle33"/>
        </w:rPr>
        <w:t>) банке(банках).</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 xml:space="preserve">Представление недостоверных сведений с целью сокрытия факта наличия у служащего и (или) его супруги (супруга) и несовершеннолетних </w:t>
      </w:r>
      <w:r w:rsidRPr="0033299F">
        <w:rPr>
          <w:rStyle w:val="FontStyle33"/>
        </w:rPr>
        <w:lastRenderedPageBreak/>
        <w:t>детей объектов недвижимого имущества в целях получения единовременной субсидии на приобретение жилого помещения.</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A179F8" w:rsidRDefault="00A179F8"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Pr="0033299F" w:rsidRDefault="00C717D0" w:rsidP="0033299F">
      <w:pPr>
        <w:pStyle w:val="Style16"/>
        <w:widowControl/>
        <w:tabs>
          <w:tab w:val="left" w:pos="1166"/>
        </w:tabs>
        <w:spacing w:line="240" w:lineRule="auto"/>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Default="008B6B71"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2</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13"/>
        <w:widowControl/>
        <w:tabs>
          <w:tab w:val="left" w:pos="5813"/>
        </w:tabs>
        <w:ind w:left="3134"/>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17"/>
        <w:rPr>
          <w:rFonts w:ascii="Times New Roman" w:hAnsi="Times New Roman" w:cs="Times New Roman"/>
          <w:sz w:val="28"/>
          <w:szCs w:val="28"/>
        </w:rPr>
      </w:pPr>
    </w:p>
    <w:p w:rsidR="001236F5" w:rsidRDefault="001236F5" w:rsidP="0033299F">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914FBD" w:rsidRPr="0033299F" w:rsidRDefault="00914FBD" w:rsidP="0033299F">
      <w:pPr>
        <w:pStyle w:val="Style14"/>
        <w:widowControl/>
        <w:spacing w:line="240" w:lineRule="auto"/>
        <w:ind w:left="917"/>
        <w:rPr>
          <w:rStyle w:val="FontStyle29"/>
        </w:rPr>
      </w:pPr>
    </w:p>
    <w:p w:rsidR="001236F5" w:rsidRPr="0033299F" w:rsidRDefault="001236F5" w:rsidP="0033299F">
      <w:pPr>
        <w:pStyle w:val="Style16"/>
        <w:widowControl/>
        <w:numPr>
          <w:ilvl w:val="0"/>
          <w:numId w:val="16"/>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236F5" w:rsidRPr="0033299F" w:rsidRDefault="001236F5" w:rsidP="0033299F">
      <w:pPr>
        <w:pStyle w:val="Style16"/>
        <w:widowControl/>
        <w:numPr>
          <w:ilvl w:val="0"/>
          <w:numId w:val="16"/>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236F5" w:rsidRPr="0033299F" w:rsidRDefault="001236F5" w:rsidP="0033299F">
      <w:pPr>
        <w:pStyle w:val="Style16"/>
        <w:widowControl/>
        <w:numPr>
          <w:ilvl w:val="0"/>
          <w:numId w:val="16"/>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236F5" w:rsidRPr="0033299F" w:rsidRDefault="001236F5" w:rsidP="0033299F">
      <w:pPr>
        <w:pStyle w:val="Style16"/>
        <w:widowControl/>
        <w:numPr>
          <w:ilvl w:val="0"/>
          <w:numId w:val="16"/>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236F5" w:rsidRPr="0033299F" w:rsidRDefault="001236F5" w:rsidP="0033299F">
      <w:pPr>
        <w:pStyle w:val="Style16"/>
        <w:widowControl/>
        <w:numPr>
          <w:ilvl w:val="0"/>
          <w:numId w:val="16"/>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sidR="00914FBD">
        <w:rPr>
          <w:rStyle w:val="FontStyle33"/>
        </w:rPr>
        <w:t>5</w:t>
      </w:r>
      <w:r w:rsidRPr="0033299F">
        <w:rPr>
          <w:rStyle w:val="FontStyle33"/>
        </w:rPr>
        <w:t>% от реальной площади данного объекта.</w:t>
      </w:r>
    </w:p>
    <w:p w:rsidR="001236F5" w:rsidRPr="0033299F" w:rsidRDefault="001236F5" w:rsidP="0033299F">
      <w:pPr>
        <w:pStyle w:val="Style16"/>
        <w:widowControl/>
        <w:numPr>
          <w:ilvl w:val="0"/>
          <w:numId w:val="16"/>
        </w:numPr>
        <w:tabs>
          <w:tab w:val="left" w:pos="1018"/>
        </w:tabs>
        <w:spacing w:line="240" w:lineRule="auto"/>
        <w:ind w:firstLine="725"/>
        <w:rPr>
          <w:rStyle w:val="FontStyle33"/>
        </w:rPr>
      </w:pPr>
      <w:r w:rsidRPr="0033299F">
        <w:rPr>
          <w:rStyle w:val="FontStyle33"/>
        </w:rPr>
        <w:t xml:space="preserve">Не указан доход от продажи транспортного средства за сумму менее </w:t>
      </w:r>
      <w:r w:rsidR="00C17AE2">
        <w:rPr>
          <w:rStyle w:val="FontStyle33"/>
        </w:rPr>
        <w:t>3</w:t>
      </w:r>
      <w:r w:rsidRPr="0033299F">
        <w:rPr>
          <w:rStyle w:val="FontStyle33"/>
        </w:rPr>
        <w:t xml:space="preserve">00 </w:t>
      </w:r>
      <w:r w:rsidR="00914FBD">
        <w:rPr>
          <w:rStyle w:val="FontStyle33"/>
        </w:rPr>
        <w:t>000</w:t>
      </w:r>
      <w:r w:rsidRPr="0033299F">
        <w:rPr>
          <w:rStyle w:val="FontStyle33"/>
        </w:rPr>
        <w:t xml:space="preserve"> рублей при общем доходе семьи из трех человек менее 1,5 млн. рублей в год.</w:t>
      </w:r>
    </w:p>
    <w:p w:rsidR="001236F5" w:rsidRDefault="001236F5" w:rsidP="00C717D0">
      <w:pPr>
        <w:pStyle w:val="Style10"/>
        <w:widowControl/>
        <w:numPr>
          <w:ilvl w:val="0"/>
          <w:numId w:val="16"/>
        </w:numPr>
        <w:spacing w:line="240" w:lineRule="auto"/>
        <w:ind w:firstLine="710"/>
        <w:rPr>
          <w:rStyle w:val="FontStyle33"/>
        </w:rPr>
      </w:pPr>
      <w:r w:rsidRPr="0033299F">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C717D0" w:rsidRDefault="00C717D0" w:rsidP="00C717D0">
      <w:pPr>
        <w:pStyle w:val="Style10"/>
        <w:widowControl/>
        <w:spacing w:line="240" w:lineRule="auto"/>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lastRenderedPageBreak/>
        <w:t>Приложение № 3</w:t>
      </w:r>
    </w:p>
    <w:p w:rsidR="00C717D0" w:rsidRPr="0033299F" w:rsidRDefault="00C717D0" w:rsidP="00C717D0">
      <w:pPr>
        <w:pStyle w:val="Style10"/>
        <w:widowControl/>
        <w:spacing w:line="240" w:lineRule="auto"/>
        <w:rPr>
          <w:rStyle w:val="FontStyle33"/>
        </w:rPr>
      </w:pPr>
    </w:p>
    <w:p w:rsidR="001236F5" w:rsidRPr="0033299F" w:rsidRDefault="001236F5" w:rsidP="00914FBD">
      <w:pPr>
        <w:pStyle w:val="Style13"/>
        <w:widowControl/>
        <w:tabs>
          <w:tab w:val="left" w:pos="5813"/>
        </w:tabs>
        <w:ind w:left="3125"/>
        <w:rPr>
          <w:rStyle w:val="FontStyle33"/>
        </w:rPr>
      </w:pPr>
      <w:r w:rsidRPr="0033299F">
        <w:rPr>
          <w:rStyle w:val="FontStyle33"/>
        </w:rPr>
        <w:t>к Методиче</w:t>
      </w:r>
      <w:r w:rsidR="00914FBD">
        <w:rPr>
          <w:rStyle w:val="FontStyle33"/>
        </w:rPr>
        <w:t>ским рекомендациям 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07"/>
        <w:rPr>
          <w:rFonts w:ascii="Times New Roman" w:hAnsi="Times New Roman" w:cs="Times New Roman"/>
          <w:sz w:val="28"/>
          <w:szCs w:val="28"/>
        </w:rPr>
      </w:pPr>
    </w:p>
    <w:p w:rsidR="001236F5" w:rsidRDefault="001236F5" w:rsidP="0033299F">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w:t>
      </w:r>
      <w:r w:rsidR="008B6B71" w:rsidRPr="0033299F">
        <w:rPr>
          <w:rStyle w:val="FontStyle29"/>
        </w:rPr>
        <w:t>существен</w:t>
      </w:r>
      <w:r w:rsidRPr="0033299F">
        <w:rPr>
          <w:rStyle w:val="FontStyle29"/>
        </w:rPr>
        <w:t>ные проступки</w:t>
      </w:r>
    </w:p>
    <w:p w:rsidR="00914FBD" w:rsidRPr="0033299F" w:rsidRDefault="00914FBD" w:rsidP="0033299F">
      <w:pPr>
        <w:pStyle w:val="Style14"/>
        <w:widowControl/>
        <w:spacing w:line="240" w:lineRule="auto"/>
        <w:ind w:left="907"/>
        <w:rPr>
          <w:rStyle w:val="FontStyle29"/>
        </w:rPr>
      </w:pPr>
    </w:p>
    <w:p w:rsidR="001236F5" w:rsidRPr="0033299F" w:rsidRDefault="001236F5" w:rsidP="0033299F">
      <w:pPr>
        <w:pStyle w:val="Style16"/>
        <w:widowControl/>
        <w:numPr>
          <w:ilvl w:val="0"/>
          <w:numId w:val="17"/>
        </w:numPr>
        <w:tabs>
          <w:tab w:val="left" w:pos="1013"/>
        </w:tabs>
        <w:spacing w:line="240" w:lineRule="auto"/>
        <w:ind w:right="38"/>
        <w:rPr>
          <w:rStyle w:val="FontStyle33"/>
        </w:rPr>
      </w:pPr>
      <w:r w:rsidRPr="0033299F">
        <w:rPr>
          <w:rStyle w:val="FontStyle33"/>
        </w:rPr>
        <w:t xml:space="preserve">Общая величина всех доходов или величина остатка на счете в банке или иной кредитной организации, ошибочно не указанных в Справке, не превышает 10 </w:t>
      </w:r>
      <w:r w:rsidR="008B6B71" w:rsidRPr="0033299F">
        <w:rPr>
          <w:rStyle w:val="FontStyle33"/>
        </w:rPr>
        <w:t>000</w:t>
      </w:r>
      <w:r w:rsidRPr="0033299F">
        <w:rPr>
          <w:rStyle w:val="FontStyle33"/>
        </w:rPr>
        <w:t xml:space="preserve"> рублей вследствие округления в большую или меньшую сторону величины дохода, остатка.</w:t>
      </w:r>
    </w:p>
    <w:p w:rsidR="001236F5" w:rsidRPr="0033299F" w:rsidRDefault="001236F5" w:rsidP="0033299F">
      <w:pPr>
        <w:pStyle w:val="Style16"/>
        <w:widowControl/>
        <w:numPr>
          <w:ilvl w:val="0"/>
          <w:numId w:val="17"/>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1236F5" w:rsidRPr="0033299F" w:rsidRDefault="001236F5" w:rsidP="0033299F">
      <w:pPr>
        <w:pStyle w:val="Style16"/>
        <w:widowControl/>
        <w:numPr>
          <w:ilvl w:val="0"/>
          <w:numId w:val="17"/>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236F5" w:rsidRPr="0033299F" w:rsidRDefault="001236F5" w:rsidP="0033299F">
      <w:pPr>
        <w:pStyle w:val="Style16"/>
        <w:widowControl/>
        <w:numPr>
          <w:ilvl w:val="0"/>
          <w:numId w:val="17"/>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236F5" w:rsidRPr="0033299F" w:rsidRDefault="001236F5" w:rsidP="0033299F">
      <w:pPr>
        <w:pStyle w:val="Style16"/>
        <w:widowControl/>
        <w:numPr>
          <w:ilvl w:val="0"/>
          <w:numId w:val="17"/>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236F5" w:rsidRPr="0033299F" w:rsidRDefault="001236F5" w:rsidP="0033299F">
      <w:pPr>
        <w:pStyle w:val="Style16"/>
        <w:widowControl/>
        <w:numPr>
          <w:ilvl w:val="0"/>
          <w:numId w:val="17"/>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w:t>
      </w:r>
      <w:r w:rsidRPr="0033299F">
        <w:rPr>
          <w:rStyle w:val="FontStyle33"/>
        </w:rPr>
        <w:lastRenderedPageBreak/>
        <w:t>опечаткой, например, когда «зеркально» отражены соседние цифры), допущенной при указании площади данного объекта.</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Не указаны сведения о транспортных средствах, рыночная стоимость которых не превышает 100 </w:t>
      </w:r>
      <w:r w:rsidR="008B6B71" w:rsidRPr="0033299F">
        <w:rPr>
          <w:rStyle w:val="FontStyle33"/>
        </w:rPr>
        <w:t>000</w:t>
      </w:r>
      <w:r w:rsidRPr="0033299F">
        <w:rPr>
          <w:rStyle w:val="FontStyle33"/>
        </w:rPr>
        <w:t xml:space="preserve"> рублей, фактическое пользование данными транспортными средствами не осуществляется более 10 лет и (</w:t>
      </w:r>
      <w:proofErr w:type="gramStart"/>
      <w:r w:rsidRPr="0033299F">
        <w:rPr>
          <w:rStyle w:val="FontStyle33"/>
        </w:rPr>
        <w:t xml:space="preserve">или) </w:t>
      </w:r>
      <w:proofErr w:type="gramEnd"/>
      <w:r w:rsidRPr="0033299F">
        <w:rPr>
          <w:rStyle w:val="FontStyle33"/>
        </w:rPr>
        <w:t>они были переданы третьим лицам по генеральной доверенности, а также о транспортных средствах, находящихся в угоне.</w:t>
      </w:r>
    </w:p>
    <w:p w:rsidR="001236F5" w:rsidRPr="0033299F" w:rsidRDefault="001236F5" w:rsidP="0033299F">
      <w:pPr>
        <w:pStyle w:val="Style16"/>
        <w:widowControl/>
        <w:numPr>
          <w:ilvl w:val="0"/>
          <w:numId w:val="18"/>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w:t>
      </w:r>
      <w:r w:rsidR="008B6B71" w:rsidRPr="0033299F">
        <w:rPr>
          <w:rStyle w:val="FontStyle33"/>
        </w:rPr>
        <w:t>од не превышает сумму, равную 1 000 </w:t>
      </w:r>
      <w:r w:rsidRPr="0033299F">
        <w:rPr>
          <w:rStyle w:val="FontStyle33"/>
        </w:rPr>
        <w:t>рублей в год, а их общая рыночная стоимость не превышает сумму 10 000 руб</w:t>
      </w:r>
      <w:r w:rsidR="00914FBD">
        <w:rPr>
          <w:rStyle w:val="FontStyle33"/>
        </w:rPr>
        <w:t>лей</w:t>
      </w:r>
      <w:r w:rsidRPr="0033299F">
        <w:rPr>
          <w:rStyle w:val="FontStyle33"/>
        </w:rPr>
        <w:t>.</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C7CC5" w:rsidRPr="0033299F" w:rsidRDefault="001236F5" w:rsidP="0033299F">
      <w:pPr>
        <w:pStyle w:val="Style16"/>
        <w:widowControl/>
        <w:numPr>
          <w:ilvl w:val="0"/>
          <w:numId w:val="19"/>
        </w:numPr>
        <w:tabs>
          <w:tab w:val="left" w:pos="1171"/>
        </w:tabs>
        <w:spacing w:line="240" w:lineRule="auto"/>
        <w:ind w:firstLine="749"/>
        <w:rPr>
          <w:rStyle w:val="FontStyle33"/>
        </w:rPr>
      </w:pPr>
      <w:proofErr w:type="gramStart"/>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33299F">
        <w:rPr>
          <w:rStyle w:val="FontStyle33"/>
        </w:rPr>
        <w:t xml:space="preserve"> сведения о совершенной сделке и (или) приобретенном имуществе указаны в соответствующем разделе Справки.</w:t>
      </w:r>
    </w:p>
    <w:sectPr w:rsidR="006C7CC5" w:rsidRPr="0033299F" w:rsidSect="00651F6F">
      <w:headerReference w:type="even" r:id="rId9"/>
      <w:headerReference w:type="default" r:id="rId10"/>
      <w:type w:val="continuous"/>
      <w:pgSz w:w="11905" w:h="16837"/>
      <w:pgMar w:top="1129" w:right="1378" w:bottom="1440" w:left="1378"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80E" w:rsidRDefault="00EA080E">
      <w:r>
        <w:separator/>
      </w:r>
    </w:p>
  </w:endnote>
  <w:endnote w:type="continuationSeparator" w:id="0">
    <w:p w:rsidR="00EA080E" w:rsidRDefault="00EA080E"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80E" w:rsidRDefault="00EA080E">
      <w:r>
        <w:separator/>
      </w:r>
    </w:p>
  </w:footnote>
  <w:footnote w:type="continuationSeparator" w:id="0">
    <w:p w:rsidR="00EA080E" w:rsidRDefault="00EA080E" w:rsidP="0012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50" w:rsidRDefault="00870E50">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050753"/>
      <w:docPartObj>
        <w:docPartGallery w:val="Page Numbers (Top of Page)"/>
        <w:docPartUnique/>
      </w:docPartObj>
    </w:sdtPr>
    <w:sdtEndPr/>
    <w:sdtContent>
      <w:p w:rsidR="00870E50" w:rsidRDefault="00870E50">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FD0FD3">
          <w:rPr>
            <w:rFonts w:ascii="Times New Roman" w:hAnsi="Times New Roman" w:cs="Times New Roman"/>
            <w:noProof/>
            <w:sz w:val="28"/>
            <w:szCs w:val="28"/>
          </w:rPr>
          <w:t>2</w:t>
        </w:r>
        <w:r w:rsidRPr="00133D93">
          <w:rPr>
            <w:rFonts w:ascii="Times New Roman" w:hAnsi="Times New Roman" w:cs="Times New Roman"/>
            <w:sz w:val="28"/>
            <w:szCs w:val="28"/>
          </w:rPr>
          <w:fldChar w:fldCharType="end"/>
        </w:r>
      </w:p>
    </w:sdtContent>
  </w:sdt>
  <w:p w:rsidR="00870E50" w:rsidRDefault="00870E5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3">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4">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5">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6">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7">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8">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9">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1">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2">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3">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4">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5">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6">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14"/>
  </w:num>
  <w:num w:numId="2">
    <w:abstractNumId w:val="3"/>
  </w:num>
  <w:num w:numId="3">
    <w:abstractNumId w:val="8"/>
  </w:num>
  <w:num w:numId="4">
    <w:abstractNumId w:val="11"/>
  </w:num>
  <w:num w:numId="5">
    <w:abstractNumId w:val="7"/>
  </w:num>
  <w:num w:numId="6">
    <w:abstractNumId w:val="4"/>
  </w:num>
  <w:num w:numId="7">
    <w:abstractNumId w:val="2"/>
  </w:num>
  <w:num w:numId="8">
    <w:abstractNumId w:val="0"/>
  </w:num>
  <w:num w:numId="9">
    <w:abstractNumId w:val="15"/>
  </w:num>
  <w:num w:numId="10">
    <w:abstractNumId w:val="15"/>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16"/>
  </w:num>
  <w:num w:numId="12">
    <w:abstractNumId w:val="6"/>
  </w:num>
  <w:num w:numId="13">
    <w:abstractNumId w:val="10"/>
  </w:num>
  <w:num w:numId="14">
    <w:abstractNumId w:val="12"/>
  </w:num>
  <w:num w:numId="15">
    <w:abstractNumId w:val="9"/>
  </w:num>
  <w:num w:numId="16">
    <w:abstractNumId w:val="13"/>
  </w:num>
  <w:num w:numId="17">
    <w:abstractNumId w:val="5"/>
  </w:num>
  <w:num w:numId="18">
    <w:abstractNumId w:val="5"/>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32C"/>
    <w:rsid w:val="001236F5"/>
    <w:rsid w:val="00133D93"/>
    <w:rsid w:val="002B09B9"/>
    <w:rsid w:val="0033299F"/>
    <w:rsid w:val="00371EB9"/>
    <w:rsid w:val="00527F82"/>
    <w:rsid w:val="00540FCD"/>
    <w:rsid w:val="006459B7"/>
    <w:rsid w:val="00651F6F"/>
    <w:rsid w:val="006C7CC5"/>
    <w:rsid w:val="00787141"/>
    <w:rsid w:val="007F24D3"/>
    <w:rsid w:val="00870E50"/>
    <w:rsid w:val="008B6B71"/>
    <w:rsid w:val="00914FBD"/>
    <w:rsid w:val="009C132C"/>
    <w:rsid w:val="00A179F8"/>
    <w:rsid w:val="00A71EF3"/>
    <w:rsid w:val="00A7264B"/>
    <w:rsid w:val="00B16D32"/>
    <w:rsid w:val="00BC21B6"/>
    <w:rsid w:val="00BD6353"/>
    <w:rsid w:val="00C17AE2"/>
    <w:rsid w:val="00C717D0"/>
    <w:rsid w:val="00D96795"/>
    <w:rsid w:val="00E56186"/>
    <w:rsid w:val="00EA080E"/>
    <w:rsid w:val="00EE447D"/>
    <w:rsid w:val="00FD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55986-E6DC-438C-BDEA-97CC8E83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3199</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21397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Varchenko</cp:lastModifiedBy>
  <cp:revision>2</cp:revision>
  <cp:lastPrinted>2015-11-12T08:48:00Z</cp:lastPrinted>
  <dcterms:created xsi:type="dcterms:W3CDTF">2025-08-07T05:53:00Z</dcterms:created>
  <dcterms:modified xsi:type="dcterms:W3CDTF">2025-08-07T05:53:00Z</dcterms:modified>
</cp:coreProperties>
</file>