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4D" w:rsidRDefault="00C57C4D" w:rsidP="00354225">
      <w:pPr>
        <w:spacing w:after="0" w:line="240" w:lineRule="auto"/>
        <w:jc w:val="center"/>
        <w:rPr>
          <w:rFonts w:ascii="Times New Roman" w:eastAsia="Times New Roman" w:hAnsi="Times New Roman" w:cs="Times New Roman"/>
          <w:color w:val="000000"/>
          <w:sz w:val="32"/>
          <w:szCs w:val="32"/>
        </w:rPr>
      </w:pPr>
      <w:r w:rsidRPr="00354225">
        <w:rPr>
          <w:rFonts w:ascii="Times New Roman" w:eastAsia="Times New Roman" w:hAnsi="Times New Roman" w:cs="Times New Roman"/>
          <w:color w:val="000000"/>
          <w:sz w:val="32"/>
          <w:szCs w:val="32"/>
        </w:rPr>
        <w:t>Порядок предъявления исков (заявлений) в суд</w:t>
      </w:r>
    </w:p>
    <w:p w:rsidR="00354225" w:rsidRPr="00354225" w:rsidRDefault="00354225" w:rsidP="00354225">
      <w:pPr>
        <w:spacing w:after="0" w:line="240" w:lineRule="auto"/>
        <w:jc w:val="center"/>
        <w:rPr>
          <w:rFonts w:ascii="Times New Roman" w:eastAsia="Times New Roman" w:hAnsi="Times New Roman" w:cs="Times New Roman"/>
          <w:color w:val="000000"/>
          <w:sz w:val="32"/>
          <w:szCs w:val="32"/>
        </w:rPr>
      </w:pPr>
    </w:p>
    <w:p w:rsidR="00C57C4D" w:rsidRPr="007D17BC" w:rsidRDefault="00C57C4D" w:rsidP="007D17BC">
      <w:pPr>
        <w:autoSpaceDE w:val="0"/>
        <w:autoSpaceDN w:val="0"/>
        <w:adjustRightInd w:val="0"/>
        <w:spacing w:after="0" w:line="240" w:lineRule="auto"/>
        <w:ind w:firstLine="539"/>
        <w:jc w:val="both"/>
        <w:rPr>
          <w:rFonts w:ascii="Times New Roman" w:hAnsi="Times New Roman" w:cs="Times New Roman"/>
          <w:sz w:val="26"/>
          <w:szCs w:val="26"/>
        </w:rPr>
      </w:pPr>
      <w:r w:rsidRPr="007D17BC">
        <w:rPr>
          <w:rFonts w:ascii="Times New Roman" w:hAnsi="Times New Roman" w:cs="Times New Roman"/>
          <w:sz w:val="26"/>
          <w:szCs w:val="26"/>
        </w:rPr>
        <w:t xml:space="preserve">При подаче искового заявления </w:t>
      </w:r>
      <w:r w:rsidR="007D17BC">
        <w:rPr>
          <w:rFonts w:ascii="Times New Roman" w:hAnsi="Times New Roman" w:cs="Times New Roman"/>
          <w:sz w:val="26"/>
          <w:szCs w:val="26"/>
        </w:rPr>
        <w:t>(</w:t>
      </w:r>
      <w:r w:rsidR="00354225">
        <w:rPr>
          <w:rFonts w:ascii="Times New Roman" w:hAnsi="Times New Roman" w:cs="Times New Roman"/>
          <w:sz w:val="26"/>
          <w:szCs w:val="26"/>
        </w:rPr>
        <w:t xml:space="preserve">административного искового заявления, </w:t>
      </w:r>
      <w:r w:rsidR="007D17BC">
        <w:rPr>
          <w:rFonts w:ascii="Times New Roman" w:hAnsi="Times New Roman" w:cs="Times New Roman"/>
          <w:sz w:val="26"/>
          <w:szCs w:val="26"/>
        </w:rPr>
        <w:t xml:space="preserve">заявления) </w:t>
      </w:r>
      <w:r w:rsidRPr="007D17BC">
        <w:rPr>
          <w:rFonts w:ascii="Times New Roman" w:hAnsi="Times New Roman" w:cs="Times New Roman"/>
          <w:sz w:val="26"/>
          <w:szCs w:val="26"/>
        </w:rPr>
        <w:t xml:space="preserve">в суд необходимо учитывать </w:t>
      </w:r>
      <w:r w:rsidR="007D17BC">
        <w:rPr>
          <w:rFonts w:ascii="Times New Roman" w:hAnsi="Times New Roman" w:cs="Times New Roman"/>
          <w:sz w:val="26"/>
          <w:szCs w:val="26"/>
        </w:rPr>
        <w:t xml:space="preserve">его </w:t>
      </w:r>
      <w:r w:rsidRPr="007D17BC">
        <w:rPr>
          <w:rFonts w:ascii="Times New Roman" w:hAnsi="Times New Roman" w:cs="Times New Roman"/>
          <w:sz w:val="26"/>
          <w:szCs w:val="26"/>
        </w:rPr>
        <w:t>компетенцию, т.е. рассматривает ли суд такой спор и правильно ли определена подсудность дела.</w:t>
      </w:r>
    </w:p>
    <w:p w:rsidR="00C57C4D" w:rsidRPr="007D17BC" w:rsidRDefault="00C57C4D" w:rsidP="007D17BC">
      <w:pPr>
        <w:autoSpaceDE w:val="0"/>
        <w:autoSpaceDN w:val="0"/>
        <w:adjustRightInd w:val="0"/>
        <w:spacing w:after="0" w:line="240" w:lineRule="auto"/>
        <w:ind w:firstLine="539"/>
        <w:jc w:val="both"/>
        <w:rPr>
          <w:rFonts w:ascii="Times New Roman" w:hAnsi="Times New Roman" w:cs="Times New Roman"/>
          <w:sz w:val="26"/>
          <w:szCs w:val="26"/>
        </w:rPr>
      </w:pPr>
      <w:r w:rsidRPr="007D17BC">
        <w:rPr>
          <w:rFonts w:ascii="Times New Roman" w:hAnsi="Times New Roman" w:cs="Times New Roman"/>
          <w:sz w:val="26"/>
          <w:szCs w:val="26"/>
        </w:rPr>
        <w:t>Под компетенцией судов имеется в виду отнесение споров к ведению определенных видов судов - гражданских (общих) или военных судов общей юрисдикции, арбитражных судов.</w:t>
      </w:r>
    </w:p>
    <w:p w:rsidR="00C57C4D" w:rsidRPr="00C57C4D" w:rsidRDefault="00C57C4D" w:rsidP="007D17BC">
      <w:pPr>
        <w:spacing w:after="0" w:line="315" w:lineRule="atLeast"/>
        <w:ind w:firstLine="539"/>
        <w:jc w:val="both"/>
        <w:rPr>
          <w:rFonts w:ascii="Times New Roman" w:eastAsia="Times New Roman" w:hAnsi="Times New Roman" w:cs="Times New Roman"/>
          <w:color w:val="000000"/>
          <w:sz w:val="26"/>
          <w:szCs w:val="26"/>
        </w:rPr>
      </w:pPr>
      <w:r w:rsidRPr="00C57C4D">
        <w:rPr>
          <w:rFonts w:ascii="Times New Roman" w:eastAsia="Times New Roman" w:hAnsi="Times New Roman" w:cs="Times New Roman"/>
          <w:color w:val="000000"/>
          <w:sz w:val="26"/>
          <w:szCs w:val="26"/>
        </w:rPr>
        <w:t>В разделе «</w:t>
      </w:r>
      <w:hyperlink r:id="rId5" w:history="1">
        <w:r w:rsidRPr="00C57C4D">
          <w:rPr>
            <w:rFonts w:ascii="Times New Roman" w:eastAsia="Times New Roman" w:hAnsi="Times New Roman" w:cs="Times New Roman"/>
            <w:color w:val="0066CC"/>
            <w:sz w:val="26"/>
            <w:szCs w:val="26"/>
            <w:u w:val="single"/>
          </w:rPr>
          <w:t>Правовая основа</w:t>
        </w:r>
      </w:hyperlink>
      <w:r w:rsidRPr="00C57C4D">
        <w:rPr>
          <w:rFonts w:ascii="Times New Roman" w:eastAsia="Times New Roman" w:hAnsi="Times New Roman" w:cs="Times New Roman"/>
          <w:color w:val="000000"/>
          <w:sz w:val="26"/>
          <w:szCs w:val="26"/>
        </w:rPr>
        <w:t>» вы можете ознакомиться с правилами подсудности дела тому или иному суду (мировому судье).</w:t>
      </w:r>
    </w:p>
    <w:p w:rsidR="00C57C4D" w:rsidRPr="00C57C4D" w:rsidRDefault="00C57C4D" w:rsidP="007D17BC">
      <w:pPr>
        <w:spacing w:after="0" w:line="315" w:lineRule="atLeast"/>
        <w:ind w:firstLine="539"/>
        <w:jc w:val="both"/>
        <w:rPr>
          <w:rFonts w:ascii="Times New Roman" w:eastAsia="Times New Roman" w:hAnsi="Times New Roman" w:cs="Times New Roman"/>
          <w:color w:val="000000"/>
          <w:sz w:val="26"/>
          <w:szCs w:val="26"/>
        </w:rPr>
      </w:pPr>
      <w:r w:rsidRPr="00C57C4D">
        <w:rPr>
          <w:rFonts w:ascii="Times New Roman" w:eastAsia="Times New Roman" w:hAnsi="Times New Roman" w:cs="Times New Roman"/>
          <w:color w:val="000000"/>
          <w:sz w:val="26"/>
          <w:szCs w:val="26"/>
        </w:rPr>
        <w:t xml:space="preserve">До подачи искового заявления (административного искового заявления, заявления) </w:t>
      </w:r>
      <w:r w:rsidR="007D17BC">
        <w:rPr>
          <w:rFonts w:ascii="Times New Roman" w:eastAsia="Times New Roman" w:hAnsi="Times New Roman" w:cs="Times New Roman"/>
          <w:color w:val="000000"/>
          <w:sz w:val="26"/>
          <w:szCs w:val="26"/>
        </w:rPr>
        <w:t>необходимо уплатить</w:t>
      </w:r>
      <w:r w:rsidRPr="00C57C4D">
        <w:rPr>
          <w:rFonts w:ascii="Times New Roman" w:eastAsia="Times New Roman" w:hAnsi="Times New Roman" w:cs="Times New Roman"/>
          <w:color w:val="000000"/>
          <w:sz w:val="26"/>
          <w:szCs w:val="26"/>
        </w:rPr>
        <w:t xml:space="preserve"> государственную пошлину. Информация о размере и порядке уплаты государственной пошлины содержится в подразделе </w:t>
      </w:r>
      <w:r w:rsidRPr="00C57C4D">
        <w:rPr>
          <w:rFonts w:ascii="Times New Roman" w:eastAsia="Times New Roman" w:hAnsi="Times New Roman" w:cs="Times New Roman"/>
          <w:color w:val="0066CC"/>
          <w:sz w:val="26"/>
          <w:szCs w:val="26"/>
          <w:u w:val="single"/>
        </w:rPr>
        <w:t>Государственная пошлина</w:t>
      </w:r>
      <w:r w:rsidRPr="00C57C4D">
        <w:rPr>
          <w:rFonts w:ascii="Times New Roman" w:eastAsia="Times New Roman" w:hAnsi="Times New Roman" w:cs="Times New Roman"/>
          <w:color w:val="000000"/>
          <w:sz w:val="26"/>
          <w:szCs w:val="26"/>
        </w:rPr>
        <w:t>. Оригинал платежного документа необходимо представить при подаче заявления в суд.</w:t>
      </w:r>
    </w:p>
    <w:p w:rsidR="00C57C4D" w:rsidRPr="00C57C4D" w:rsidRDefault="00C57C4D" w:rsidP="007D17BC">
      <w:pPr>
        <w:spacing w:after="0" w:line="315" w:lineRule="atLeast"/>
        <w:ind w:firstLine="539"/>
        <w:jc w:val="both"/>
        <w:rPr>
          <w:rFonts w:ascii="Times New Roman" w:eastAsia="Times New Roman" w:hAnsi="Times New Roman" w:cs="Times New Roman"/>
          <w:color w:val="000000"/>
          <w:sz w:val="26"/>
          <w:szCs w:val="26"/>
        </w:rPr>
      </w:pPr>
      <w:r w:rsidRPr="00C57C4D">
        <w:rPr>
          <w:rFonts w:ascii="Times New Roman" w:eastAsia="Times New Roman" w:hAnsi="Times New Roman" w:cs="Times New Roman"/>
          <w:color w:val="000000"/>
          <w:sz w:val="26"/>
          <w:szCs w:val="26"/>
        </w:rPr>
        <w:t xml:space="preserve">Исковое заявление (административное исковое заявление) должно соответствовать требованиям ст. 131 – 132 ГПК РФ (ст. 125 – 126 КАС РФ). С данными требованиями, а также образцами заявлений можно ознакомиться в подразделах </w:t>
      </w:r>
      <w:r w:rsidR="00015A59" w:rsidRPr="00015A59">
        <w:rPr>
          <w:rFonts w:ascii="Times New Roman" w:eastAsia="Times New Roman" w:hAnsi="Times New Roman" w:cs="Times New Roman"/>
          <w:color w:val="4F81BD" w:themeColor="accent1"/>
          <w:sz w:val="26"/>
          <w:szCs w:val="26"/>
          <w:u w:val="single"/>
        </w:rPr>
        <w:t>Требования, предъявляемые к форме и содержанию искового заявления (административного искового заявления)</w:t>
      </w:r>
      <w:r w:rsidRPr="00C57C4D">
        <w:rPr>
          <w:rFonts w:ascii="Times New Roman" w:eastAsia="Times New Roman" w:hAnsi="Times New Roman" w:cs="Times New Roman"/>
          <w:color w:val="000000"/>
          <w:sz w:val="26"/>
          <w:szCs w:val="26"/>
        </w:rPr>
        <w:t> и </w:t>
      </w:r>
      <w:hyperlink r:id="rId6" w:history="1">
        <w:r w:rsidRPr="00C57C4D">
          <w:rPr>
            <w:rFonts w:ascii="Times New Roman" w:eastAsia="Times New Roman" w:hAnsi="Times New Roman" w:cs="Times New Roman"/>
            <w:color w:val="0066CC"/>
            <w:sz w:val="26"/>
            <w:szCs w:val="26"/>
            <w:u w:val="single"/>
          </w:rPr>
          <w:t xml:space="preserve">образцы </w:t>
        </w:r>
        <w:r w:rsidR="00015A59">
          <w:rPr>
            <w:rFonts w:ascii="Times New Roman" w:eastAsia="Times New Roman" w:hAnsi="Times New Roman" w:cs="Times New Roman"/>
            <w:color w:val="0066CC"/>
            <w:sz w:val="26"/>
            <w:szCs w:val="26"/>
            <w:u w:val="single"/>
          </w:rPr>
          <w:t>заявлений (исков)</w:t>
        </w:r>
        <w:r w:rsidRPr="00C57C4D">
          <w:rPr>
            <w:rFonts w:ascii="Times New Roman" w:eastAsia="Times New Roman" w:hAnsi="Times New Roman" w:cs="Times New Roman"/>
            <w:color w:val="0066CC"/>
            <w:sz w:val="26"/>
            <w:szCs w:val="26"/>
            <w:u w:val="single"/>
          </w:rPr>
          <w:t>.</w:t>
        </w:r>
      </w:hyperlink>
    </w:p>
    <w:p w:rsidR="00C57C4D" w:rsidRPr="007D17BC" w:rsidRDefault="00C57C4D" w:rsidP="007D17BC">
      <w:pPr>
        <w:autoSpaceDE w:val="0"/>
        <w:autoSpaceDN w:val="0"/>
        <w:adjustRightInd w:val="0"/>
        <w:spacing w:after="0" w:line="240" w:lineRule="auto"/>
        <w:ind w:firstLine="539"/>
        <w:jc w:val="both"/>
        <w:rPr>
          <w:rFonts w:ascii="Times New Roman" w:hAnsi="Times New Roman" w:cs="Times New Roman"/>
          <w:sz w:val="26"/>
          <w:szCs w:val="26"/>
        </w:rPr>
      </w:pPr>
      <w:r w:rsidRPr="00C57C4D">
        <w:rPr>
          <w:rFonts w:ascii="Times New Roman" w:eastAsia="Times New Roman" w:hAnsi="Times New Roman" w:cs="Times New Roman"/>
          <w:color w:val="000000"/>
          <w:sz w:val="26"/>
          <w:szCs w:val="26"/>
        </w:rPr>
        <w:t xml:space="preserve">Исковое заявление должно быть подписано истцом (административным истцом) или его представителем. </w:t>
      </w:r>
      <w:r w:rsidR="007D17BC">
        <w:rPr>
          <w:rFonts w:ascii="Times New Roman" w:hAnsi="Times New Roman" w:cs="Times New Roman"/>
          <w:sz w:val="26"/>
          <w:szCs w:val="26"/>
        </w:rPr>
        <w:t xml:space="preserve">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w:t>
      </w:r>
      <w:hyperlink r:id="rId7" w:history="1">
        <w:r w:rsidR="007D17BC">
          <w:rPr>
            <w:rFonts w:ascii="Times New Roman" w:hAnsi="Times New Roman" w:cs="Times New Roman"/>
            <w:color w:val="0000FF"/>
            <w:sz w:val="26"/>
            <w:szCs w:val="26"/>
          </w:rPr>
          <w:t>доверенности</w:t>
        </w:r>
      </w:hyperlink>
      <w:r w:rsidR="007D17BC">
        <w:rPr>
          <w:rFonts w:ascii="Times New Roman" w:hAnsi="Times New Roman" w:cs="Times New Roman"/>
          <w:sz w:val="26"/>
          <w:szCs w:val="26"/>
        </w:rPr>
        <w:t>, выданной представляемым лицом</w:t>
      </w:r>
      <w:r w:rsidRPr="00C57C4D">
        <w:rPr>
          <w:rFonts w:ascii="Times New Roman" w:eastAsia="Times New Roman" w:hAnsi="Times New Roman" w:cs="Times New Roman"/>
          <w:color w:val="000000"/>
          <w:sz w:val="26"/>
          <w:szCs w:val="26"/>
        </w:rPr>
        <w:t xml:space="preserve"> (ст. 54 ГПК РФ).</w:t>
      </w:r>
    </w:p>
    <w:p w:rsidR="00C57C4D" w:rsidRPr="00C57C4D" w:rsidRDefault="007D17BC" w:rsidP="007D17BC">
      <w:pPr>
        <w:spacing w:after="0" w:line="315" w:lineRule="atLeast"/>
        <w:ind w:firstLine="53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w:t>
      </w:r>
      <w:r w:rsidR="00C57C4D" w:rsidRPr="00C57C4D">
        <w:rPr>
          <w:rFonts w:ascii="Times New Roman" w:eastAsia="Times New Roman" w:hAnsi="Times New Roman" w:cs="Times New Roman"/>
          <w:color w:val="000000"/>
          <w:sz w:val="26"/>
          <w:szCs w:val="26"/>
        </w:rPr>
        <w:t xml:space="preserve">одать исковое заявление (административное исковое заявление, заявление) в </w:t>
      </w:r>
      <w:r>
        <w:rPr>
          <w:rFonts w:ascii="Times New Roman" w:eastAsia="Times New Roman" w:hAnsi="Times New Roman" w:cs="Times New Roman"/>
          <w:color w:val="000000"/>
          <w:sz w:val="26"/>
          <w:szCs w:val="26"/>
        </w:rPr>
        <w:t>суд возможно</w:t>
      </w:r>
      <w:r w:rsidR="00C57C4D" w:rsidRPr="00C57C4D">
        <w:rPr>
          <w:rFonts w:ascii="Times New Roman" w:eastAsia="Times New Roman" w:hAnsi="Times New Roman" w:cs="Times New Roman"/>
          <w:color w:val="000000"/>
          <w:sz w:val="26"/>
          <w:szCs w:val="26"/>
        </w:rPr>
        <w:t>:</w:t>
      </w:r>
    </w:p>
    <w:p w:rsidR="00C57C4D" w:rsidRPr="00C57C4D" w:rsidRDefault="00C57C4D" w:rsidP="00C57C4D">
      <w:pPr>
        <w:spacing w:after="0" w:line="315" w:lineRule="atLeast"/>
        <w:jc w:val="both"/>
        <w:rPr>
          <w:rFonts w:ascii="Times New Roman" w:eastAsia="Times New Roman" w:hAnsi="Times New Roman" w:cs="Times New Roman"/>
          <w:color w:val="000000"/>
          <w:sz w:val="26"/>
          <w:szCs w:val="26"/>
        </w:rPr>
      </w:pPr>
      <w:r w:rsidRPr="00C57C4D">
        <w:rPr>
          <w:rFonts w:ascii="Times New Roman" w:eastAsia="Times New Roman" w:hAnsi="Times New Roman" w:cs="Times New Roman"/>
          <w:color w:val="000000"/>
          <w:sz w:val="26"/>
          <w:szCs w:val="26"/>
        </w:rPr>
        <w:t xml:space="preserve">1. Через приемную суда по адресу: </w:t>
      </w:r>
      <w:r w:rsidR="007D17BC">
        <w:rPr>
          <w:rFonts w:ascii="Times New Roman" w:eastAsia="Times New Roman" w:hAnsi="Times New Roman" w:cs="Times New Roman"/>
          <w:color w:val="000000"/>
          <w:sz w:val="26"/>
          <w:szCs w:val="26"/>
        </w:rPr>
        <w:t xml:space="preserve">с. Якшур-Бодья, ул. Центральная, д. 7, </w:t>
      </w:r>
      <w:proofErr w:type="spellStart"/>
      <w:r w:rsidR="007D17BC">
        <w:rPr>
          <w:rFonts w:ascii="Times New Roman" w:eastAsia="Times New Roman" w:hAnsi="Times New Roman" w:cs="Times New Roman"/>
          <w:color w:val="000000"/>
          <w:sz w:val="26"/>
          <w:szCs w:val="26"/>
        </w:rPr>
        <w:t>каб</w:t>
      </w:r>
      <w:proofErr w:type="spellEnd"/>
      <w:r w:rsidR="007D17BC">
        <w:rPr>
          <w:rFonts w:ascii="Times New Roman" w:eastAsia="Times New Roman" w:hAnsi="Times New Roman" w:cs="Times New Roman"/>
          <w:color w:val="000000"/>
          <w:sz w:val="26"/>
          <w:szCs w:val="26"/>
        </w:rPr>
        <w:t>. 13</w:t>
      </w:r>
      <w:r w:rsidRPr="00C57C4D">
        <w:rPr>
          <w:rFonts w:ascii="Times New Roman" w:eastAsia="Times New Roman" w:hAnsi="Times New Roman" w:cs="Times New Roman"/>
          <w:color w:val="000000"/>
          <w:sz w:val="26"/>
          <w:szCs w:val="26"/>
        </w:rPr>
        <w:t>.</w:t>
      </w:r>
    </w:p>
    <w:p w:rsidR="00FE24AC" w:rsidRDefault="00C57C4D" w:rsidP="00C57C4D">
      <w:pPr>
        <w:spacing w:after="0" w:line="315" w:lineRule="atLeast"/>
        <w:jc w:val="both"/>
        <w:rPr>
          <w:rFonts w:ascii="Times New Roman" w:eastAsia="Times New Roman" w:hAnsi="Times New Roman" w:cs="Times New Roman"/>
          <w:color w:val="000000"/>
          <w:sz w:val="26"/>
          <w:szCs w:val="26"/>
        </w:rPr>
      </w:pPr>
      <w:r w:rsidRPr="00C57C4D">
        <w:rPr>
          <w:rFonts w:ascii="Times New Roman" w:eastAsia="Times New Roman" w:hAnsi="Times New Roman" w:cs="Times New Roman"/>
          <w:color w:val="000000"/>
          <w:sz w:val="26"/>
          <w:szCs w:val="26"/>
        </w:rPr>
        <w:t xml:space="preserve">2. </w:t>
      </w:r>
      <w:r w:rsidR="00FE24AC">
        <w:rPr>
          <w:rFonts w:ascii="Times New Roman" w:eastAsia="Times New Roman" w:hAnsi="Times New Roman" w:cs="Times New Roman"/>
          <w:color w:val="000000"/>
          <w:sz w:val="26"/>
          <w:szCs w:val="26"/>
        </w:rPr>
        <w:t xml:space="preserve"> </w:t>
      </w:r>
      <w:r w:rsidRPr="00C57C4D">
        <w:rPr>
          <w:rFonts w:ascii="Times New Roman" w:eastAsia="Times New Roman" w:hAnsi="Times New Roman" w:cs="Times New Roman"/>
          <w:color w:val="000000"/>
          <w:sz w:val="26"/>
          <w:szCs w:val="26"/>
        </w:rPr>
        <w:t>Посредством почтовой связи</w:t>
      </w:r>
      <w:r w:rsidR="00015A59">
        <w:rPr>
          <w:rFonts w:ascii="Times New Roman" w:eastAsia="Times New Roman" w:hAnsi="Times New Roman" w:cs="Times New Roman"/>
          <w:color w:val="000000"/>
          <w:sz w:val="26"/>
          <w:szCs w:val="26"/>
        </w:rPr>
        <w:t>.</w:t>
      </w:r>
      <w:r w:rsidRPr="00C57C4D">
        <w:rPr>
          <w:rFonts w:ascii="Times New Roman" w:eastAsia="Times New Roman" w:hAnsi="Times New Roman" w:cs="Times New Roman"/>
          <w:color w:val="000000"/>
          <w:sz w:val="26"/>
          <w:szCs w:val="26"/>
        </w:rPr>
        <w:t xml:space="preserve"> </w:t>
      </w:r>
    </w:p>
    <w:p w:rsidR="00C57C4D" w:rsidRPr="00C57C4D" w:rsidRDefault="00FE24AC" w:rsidP="00C57C4D">
      <w:pPr>
        <w:spacing w:after="0" w:line="315"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sidR="00C57C4D" w:rsidRPr="00C57C4D">
        <w:rPr>
          <w:rFonts w:ascii="Times New Roman" w:eastAsia="Times New Roman" w:hAnsi="Times New Roman" w:cs="Times New Roman"/>
          <w:color w:val="000000"/>
          <w:sz w:val="26"/>
          <w:szCs w:val="26"/>
        </w:rPr>
        <w:t>Через личный кабинет пользователя, созданный в разделе «Подача процессуальных документов в электронном виде» на сайте суда.</w:t>
      </w:r>
    </w:p>
    <w:p w:rsidR="00C57C4D" w:rsidRDefault="00F25896" w:rsidP="008A1E14">
      <w:pPr>
        <w:spacing w:after="0" w:line="315" w:lineRule="atLeast"/>
        <w:ind w:firstLine="708"/>
        <w:jc w:val="both"/>
        <w:rPr>
          <w:rFonts w:ascii="Times New Roman" w:eastAsia="Times New Roman" w:hAnsi="Times New Roman" w:cs="Times New Roman"/>
          <w:color w:val="000000"/>
          <w:sz w:val="26"/>
          <w:szCs w:val="26"/>
        </w:rPr>
      </w:pPr>
      <w:hyperlink r:id="rId8" w:history="1">
        <w:r w:rsidR="00C57C4D" w:rsidRPr="00C57C4D">
          <w:rPr>
            <w:rFonts w:ascii="Times New Roman" w:eastAsia="Times New Roman" w:hAnsi="Times New Roman" w:cs="Times New Roman"/>
            <w:color w:val="0066CC"/>
            <w:sz w:val="26"/>
            <w:szCs w:val="26"/>
            <w:u w:val="single"/>
          </w:rPr>
          <w:t>Порядок подачи в федеральные суды общей юрисдикции документов в электронном виде, в том числе в форме электронного документа, утвержден приказом Судебного департамента при Верховном Суде Российской Федерации от 27.12.2016 № 251.</w:t>
        </w:r>
      </w:hyperlink>
    </w:p>
    <w:p w:rsidR="00FE24AC" w:rsidRPr="008A1E14" w:rsidRDefault="00FE24AC" w:rsidP="00FE24AC">
      <w:pPr>
        <w:spacing w:after="0" w:line="315" w:lineRule="atLeast"/>
        <w:ind w:firstLine="708"/>
        <w:jc w:val="both"/>
        <w:rPr>
          <w:rFonts w:ascii="Times New Roman" w:eastAsia="Times New Roman" w:hAnsi="Times New Roman" w:cs="Times New Roman"/>
          <w:color w:val="000000"/>
          <w:sz w:val="26"/>
          <w:szCs w:val="26"/>
        </w:rPr>
      </w:pPr>
      <w:r w:rsidRPr="008A1E14">
        <w:rPr>
          <w:rFonts w:ascii="Times New Roman" w:eastAsia="Times New Roman" w:hAnsi="Times New Roman" w:cs="Times New Roman"/>
          <w:color w:val="000000"/>
          <w:sz w:val="26"/>
          <w:szCs w:val="26"/>
        </w:rPr>
        <w:t xml:space="preserve">В соответствии с указанным Порядком </w:t>
      </w:r>
      <w:r w:rsidR="001761C4" w:rsidRPr="008A1E14">
        <w:rPr>
          <w:rFonts w:ascii="Times New Roman" w:hAnsi="Times New Roman" w:cs="Times New Roman"/>
          <w:color w:val="333333"/>
          <w:sz w:val="26"/>
          <w:szCs w:val="26"/>
          <w:shd w:val="clear" w:color="auto" w:fill="FFFFFF"/>
        </w:rPr>
        <w:t>д</w:t>
      </w:r>
      <w:r w:rsidRPr="008A1E14">
        <w:rPr>
          <w:rFonts w:ascii="Times New Roman" w:hAnsi="Times New Roman" w:cs="Times New Roman"/>
          <w:color w:val="333333"/>
          <w:sz w:val="26"/>
          <w:szCs w:val="26"/>
          <w:shd w:val="clear" w:color="auto" w:fill="FFFFFF"/>
        </w:rPr>
        <w:t xml:space="preserve">окументы в электронном виде могут быть поданы в форме электронного документа, подписанного электронной подписью лица, которое указано в тексте электронного документа как лицо, его подписавшее, в соответствии с законодательством Российской Федерации, или в виде электронного образа документа. </w:t>
      </w:r>
      <w:r w:rsidRPr="008A1E14">
        <w:rPr>
          <w:rStyle w:val="apple-converted-space"/>
          <w:rFonts w:ascii="Times New Roman" w:hAnsi="Times New Roman" w:cs="Times New Roman"/>
          <w:color w:val="333333"/>
          <w:sz w:val="26"/>
          <w:szCs w:val="26"/>
          <w:shd w:val="clear" w:color="auto" w:fill="FFFFFF"/>
        </w:rPr>
        <w:t> </w:t>
      </w:r>
      <w:r w:rsidRPr="008A1E14">
        <w:rPr>
          <w:rFonts w:ascii="Times New Roman" w:hAnsi="Times New Roman" w:cs="Times New Roman"/>
          <w:color w:val="333333"/>
          <w:sz w:val="26"/>
          <w:szCs w:val="26"/>
          <w:shd w:val="clear" w:color="auto" w:fill="FFFFFF"/>
        </w:rPr>
        <w:t xml:space="preserve">Электронный образ документа заверяется </w:t>
      </w:r>
      <w:r w:rsidRPr="008A1E14">
        <w:rPr>
          <w:rFonts w:ascii="Times New Roman" w:hAnsi="Times New Roman" w:cs="Times New Roman"/>
          <w:color w:val="333333"/>
          <w:sz w:val="26"/>
          <w:szCs w:val="26"/>
          <w:shd w:val="clear" w:color="auto" w:fill="FFFFFF"/>
        </w:rPr>
        <w:lastRenderedPageBreak/>
        <w:t>в соответствии с Порядком подачи документов простой электронной подписью или усиленной квалифицированной электронной подписью.</w:t>
      </w:r>
    </w:p>
    <w:p w:rsidR="00C57C4D" w:rsidRPr="008A1E14" w:rsidRDefault="00C57C4D" w:rsidP="001761C4">
      <w:pPr>
        <w:spacing w:after="0" w:line="315" w:lineRule="atLeast"/>
        <w:ind w:firstLine="708"/>
        <w:jc w:val="both"/>
        <w:rPr>
          <w:rFonts w:ascii="Times New Roman" w:eastAsia="Times New Roman" w:hAnsi="Times New Roman" w:cs="Times New Roman"/>
          <w:color w:val="000000"/>
          <w:sz w:val="26"/>
          <w:szCs w:val="26"/>
        </w:rPr>
      </w:pPr>
      <w:r w:rsidRPr="008A1E14">
        <w:rPr>
          <w:rFonts w:ascii="Times New Roman" w:eastAsia="Times New Roman" w:hAnsi="Times New Roman" w:cs="Times New Roman"/>
          <w:color w:val="000000"/>
          <w:sz w:val="26"/>
          <w:szCs w:val="26"/>
        </w:rPr>
        <w:t xml:space="preserve">При направлении искового заявления (заявления) почтой к пакету документов возможно приложить </w:t>
      </w:r>
      <w:r w:rsidR="00F25896">
        <w:rPr>
          <w:rFonts w:ascii="Times New Roman" w:eastAsia="Times New Roman" w:hAnsi="Times New Roman" w:cs="Times New Roman"/>
          <w:color w:val="000000"/>
          <w:sz w:val="26"/>
          <w:szCs w:val="26"/>
        </w:rPr>
        <w:t>расписку</w:t>
      </w:r>
      <w:r w:rsidRPr="008A1E14">
        <w:rPr>
          <w:rFonts w:ascii="Times New Roman" w:eastAsia="Times New Roman" w:hAnsi="Times New Roman" w:cs="Times New Roman"/>
          <w:color w:val="000000"/>
          <w:sz w:val="26"/>
          <w:szCs w:val="26"/>
        </w:rPr>
        <w:t xml:space="preserve"> о согласии на </w:t>
      </w:r>
      <w:hyperlink r:id="rId9" w:history="1">
        <w:r w:rsidRPr="008A1E14">
          <w:rPr>
            <w:rFonts w:ascii="Times New Roman" w:eastAsia="Times New Roman" w:hAnsi="Times New Roman" w:cs="Times New Roman"/>
            <w:color w:val="0066CC"/>
            <w:sz w:val="26"/>
            <w:szCs w:val="26"/>
            <w:u w:val="single"/>
          </w:rPr>
          <w:t>извещение посредством СМС</w:t>
        </w:r>
      </w:hyperlink>
      <w:r w:rsidR="00F25896">
        <w:rPr>
          <w:rFonts w:ascii="Times New Roman" w:eastAsia="Times New Roman" w:hAnsi="Times New Roman" w:cs="Times New Roman"/>
          <w:color w:val="0066CC"/>
          <w:sz w:val="26"/>
          <w:szCs w:val="26"/>
          <w:u w:val="single"/>
        </w:rPr>
        <w:t>, а также в тексте обращения указать адрес электронной почты (в случае согласия на получение судебных извещений указанным способом)</w:t>
      </w:r>
      <w:bookmarkStart w:id="0" w:name="_GoBack"/>
      <w:bookmarkEnd w:id="0"/>
      <w:r w:rsidRPr="008A1E14">
        <w:rPr>
          <w:rFonts w:ascii="Times New Roman" w:eastAsia="Times New Roman" w:hAnsi="Times New Roman" w:cs="Times New Roman"/>
          <w:color w:val="000000"/>
          <w:sz w:val="26"/>
          <w:szCs w:val="26"/>
        </w:rPr>
        <w:t>.</w:t>
      </w:r>
    </w:p>
    <w:p w:rsidR="00C57C4D" w:rsidRPr="00C57C4D" w:rsidRDefault="001761C4" w:rsidP="001761C4">
      <w:pPr>
        <w:spacing w:after="0" w:line="315" w:lineRule="atLeast"/>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И</w:t>
      </w:r>
      <w:r w:rsidR="00C57C4D" w:rsidRPr="00C57C4D">
        <w:rPr>
          <w:rFonts w:ascii="Times New Roman" w:eastAsia="Times New Roman" w:hAnsi="Times New Roman" w:cs="Times New Roman"/>
          <w:b/>
          <w:bCs/>
          <w:color w:val="000000"/>
          <w:sz w:val="26"/>
          <w:szCs w:val="26"/>
        </w:rPr>
        <w:t>сковые заявления и иные заявления, требующие процессуального решения, в том числе заявления (ходатайства) по конкретным делам, а также кассационные и апелляционные (частные) жалобы по электронной почте и через раздел "Обращения граждан" официального сайта суда не принимаются.</w:t>
      </w:r>
    </w:p>
    <w:p w:rsidR="00C57C4D" w:rsidRDefault="00C57C4D" w:rsidP="001761C4">
      <w:pPr>
        <w:spacing w:after="0" w:line="315" w:lineRule="atLeast"/>
        <w:ind w:firstLine="708"/>
        <w:jc w:val="both"/>
        <w:rPr>
          <w:rFonts w:ascii="Times New Roman" w:eastAsia="Times New Roman" w:hAnsi="Times New Roman" w:cs="Times New Roman"/>
          <w:color w:val="000000"/>
          <w:sz w:val="26"/>
          <w:szCs w:val="26"/>
        </w:rPr>
      </w:pPr>
      <w:r w:rsidRPr="00C57C4D">
        <w:rPr>
          <w:rFonts w:ascii="Times New Roman" w:eastAsia="Times New Roman" w:hAnsi="Times New Roman" w:cs="Times New Roman"/>
          <w:color w:val="000000"/>
          <w:sz w:val="26"/>
          <w:szCs w:val="26"/>
        </w:rPr>
        <w:t>Прием исковых заявлений (</w:t>
      </w:r>
      <w:r w:rsidR="001761C4">
        <w:rPr>
          <w:rFonts w:ascii="Times New Roman" w:eastAsia="Times New Roman" w:hAnsi="Times New Roman" w:cs="Times New Roman"/>
          <w:color w:val="000000"/>
          <w:sz w:val="26"/>
          <w:szCs w:val="26"/>
        </w:rPr>
        <w:t>административных исковых заявлений, заявлений, жалоб) в п</w:t>
      </w:r>
      <w:r w:rsidRPr="00C57C4D">
        <w:rPr>
          <w:rFonts w:ascii="Times New Roman" w:eastAsia="Times New Roman" w:hAnsi="Times New Roman" w:cs="Times New Roman"/>
          <w:color w:val="000000"/>
          <w:sz w:val="26"/>
          <w:szCs w:val="26"/>
        </w:rPr>
        <w:t xml:space="preserve">риемной </w:t>
      </w:r>
      <w:proofErr w:type="spellStart"/>
      <w:r w:rsidR="001761C4">
        <w:rPr>
          <w:rFonts w:ascii="Times New Roman" w:eastAsia="Times New Roman" w:hAnsi="Times New Roman" w:cs="Times New Roman"/>
          <w:color w:val="000000"/>
          <w:sz w:val="26"/>
          <w:szCs w:val="26"/>
        </w:rPr>
        <w:t>Якшур-Бодьинского</w:t>
      </w:r>
      <w:proofErr w:type="spellEnd"/>
      <w:r w:rsidRPr="00C57C4D">
        <w:rPr>
          <w:rFonts w:ascii="Times New Roman" w:eastAsia="Times New Roman" w:hAnsi="Times New Roman" w:cs="Times New Roman"/>
          <w:color w:val="000000"/>
          <w:sz w:val="26"/>
          <w:szCs w:val="26"/>
        </w:rPr>
        <w:t xml:space="preserve"> районного суда производится ежедневно в течение всего рабочего дня без предварительной записи в порядке очередности.</w:t>
      </w:r>
    </w:p>
    <w:sectPr w:rsidR="00C57C4D" w:rsidSect="00F12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C57C4D"/>
    <w:rsid w:val="00015A59"/>
    <w:rsid w:val="001761C4"/>
    <w:rsid w:val="003353C9"/>
    <w:rsid w:val="00354225"/>
    <w:rsid w:val="007D17BC"/>
    <w:rsid w:val="008A1E14"/>
    <w:rsid w:val="00C57C4D"/>
    <w:rsid w:val="00F12DC4"/>
    <w:rsid w:val="00F25896"/>
    <w:rsid w:val="00FE2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D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C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57C4D"/>
    <w:rPr>
      <w:color w:val="0000FF"/>
      <w:u w:val="single"/>
    </w:rPr>
  </w:style>
  <w:style w:type="character" w:customStyle="1" w:styleId="apple-converted-space">
    <w:name w:val="apple-converted-space"/>
    <w:basedOn w:val="a0"/>
    <w:rsid w:val="00C57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3130">
      <w:bodyDiv w:val="1"/>
      <w:marLeft w:val="0"/>
      <w:marRight w:val="0"/>
      <w:marTop w:val="0"/>
      <w:marBottom w:val="0"/>
      <w:divBdr>
        <w:top w:val="none" w:sz="0" w:space="0" w:color="auto"/>
        <w:left w:val="none" w:sz="0" w:space="0" w:color="auto"/>
        <w:bottom w:val="none" w:sz="0" w:space="0" w:color="auto"/>
        <w:right w:val="none" w:sz="0" w:space="0" w:color="auto"/>
      </w:divBdr>
      <w:divsChild>
        <w:div w:id="572744672">
          <w:marLeft w:val="0"/>
          <w:marRight w:val="0"/>
          <w:marTop w:val="0"/>
          <w:marBottom w:val="0"/>
          <w:divBdr>
            <w:top w:val="none" w:sz="0" w:space="0" w:color="auto"/>
            <w:left w:val="none" w:sz="0" w:space="0" w:color="auto"/>
            <w:bottom w:val="none" w:sz="0" w:space="0" w:color="auto"/>
            <w:right w:val="none" w:sz="0" w:space="0" w:color="auto"/>
          </w:divBdr>
        </w:div>
        <w:div w:id="775292462">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j.sudrf.ru/info/poryadok" TargetMode="External"/><Relationship Id="rId3" Type="http://schemas.openxmlformats.org/officeDocument/2006/relationships/settings" Target="settings.xml"/><Relationship Id="rId7" Type="http://schemas.openxmlformats.org/officeDocument/2006/relationships/hyperlink" Target="consultantplus://offline/ref=89A745645415EEF029A174A2591D0AF00A33A109849B8E5F77E5554CC2FAAE5C4B1176F9F9EC3C053B39A215BF7C99EC5E832A1D6E01978F29T6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ktyabrskiy.udm.sudrf.ru/modules.php?name=information&amp;rid=3" TargetMode="External"/><Relationship Id="rId11" Type="http://schemas.openxmlformats.org/officeDocument/2006/relationships/theme" Target="theme/theme1.xml"/><Relationship Id="rId5" Type="http://schemas.openxmlformats.org/officeDocument/2006/relationships/hyperlink" Target="http://oktyabrskiy.udm.sudrf.ru/modules.php?name=norm_ak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ktyabrskiy.udm.sudrf.ru/modules.php?name=info_cou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Судья</dc:creator>
  <cp:keywords/>
  <dc:description/>
  <cp:lastModifiedBy>user</cp:lastModifiedBy>
  <cp:revision>4</cp:revision>
  <dcterms:created xsi:type="dcterms:W3CDTF">2022-07-20T06:53:00Z</dcterms:created>
  <dcterms:modified xsi:type="dcterms:W3CDTF">2026-03-27T10:46:00Z</dcterms:modified>
</cp:coreProperties>
</file>