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70" w:rsidRPr="00E55AF3" w:rsidRDefault="00884670" w:rsidP="00FD0BC5">
      <w:pPr>
        <w:shd w:val="clear" w:color="auto" w:fill="FFFFFF"/>
        <w:ind w:left="5954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E55AF3">
        <w:rPr>
          <w:rFonts w:eastAsia="Times New Roman"/>
          <w:b/>
          <w:bCs/>
          <w:sz w:val="24"/>
          <w:szCs w:val="24"/>
        </w:rPr>
        <w:t>УТВЕРЖДЕН</w:t>
      </w:r>
    </w:p>
    <w:p w:rsidR="00616F65" w:rsidRPr="00E55AF3" w:rsidRDefault="00884670" w:rsidP="00FD0BC5">
      <w:pPr>
        <w:shd w:val="clear" w:color="auto" w:fill="FFFFFF"/>
        <w:ind w:left="5954"/>
        <w:rPr>
          <w:rFonts w:eastAsia="Times New Roman"/>
          <w:b/>
          <w:bCs/>
          <w:sz w:val="24"/>
          <w:szCs w:val="24"/>
        </w:rPr>
      </w:pPr>
      <w:r w:rsidRPr="00E55AF3">
        <w:rPr>
          <w:rFonts w:eastAsia="Times New Roman"/>
          <w:b/>
          <w:bCs/>
          <w:sz w:val="24"/>
          <w:szCs w:val="24"/>
        </w:rPr>
        <w:t xml:space="preserve">Приказом </w:t>
      </w:r>
      <w:r w:rsidR="00616F65" w:rsidRPr="00E55AF3">
        <w:rPr>
          <w:rFonts w:eastAsia="Times New Roman"/>
          <w:b/>
          <w:bCs/>
          <w:sz w:val="24"/>
          <w:szCs w:val="24"/>
        </w:rPr>
        <w:t xml:space="preserve">председателя </w:t>
      </w:r>
    </w:p>
    <w:p w:rsidR="002F27A3" w:rsidRDefault="00616F65" w:rsidP="00FD0BC5">
      <w:pPr>
        <w:shd w:val="clear" w:color="auto" w:fill="FFFFFF"/>
        <w:ind w:left="5954"/>
        <w:rPr>
          <w:rFonts w:eastAsia="Times New Roman"/>
          <w:b/>
          <w:bCs/>
          <w:sz w:val="24"/>
          <w:szCs w:val="24"/>
        </w:rPr>
      </w:pPr>
      <w:r w:rsidRPr="00E55AF3">
        <w:rPr>
          <w:rFonts w:eastAsia="Times New Roman"/>
          <w:b/>
          <w:bCs/>
          <w:sz w:val="24"/>
          <w:szCs w:val="24"/>
        </w:rPr>
        <w:t xml:space="preserve">Яковлевского районного суда Белгородской области </w:t>
      </w:r>
    </w:p>
    <w:p w:rsidR="00884670" w:rsidRPr="00E55AF3" w:rsidRDefault="00884670" w:rsidP="00FD0BC5">
      <w:pPr>
        <w:shd w:val="clear" w:color="auto" w:fill="FFFFFF"/>
        <w:ind w:left="5954"/>
        <w:rPr>
          <w:rFonts w:eastAsia="Times New Roman"/>
          <w:b/>
          <w:bCs/>
          <w:sz w:val="24"/>
          <w:szCs w:val="24"/>
        </w:rPr>
      </w:pPr>
      <w:r w:rsidRPr="00E55AF3">
        <w:rPr>
          <w:rFonts w:eastAsia="Times New Roman"/>
          <w:b/>
          <w:bCs/>
          <w:sz w:val="24"/>
          <w:szCs w:val="24"/>
        </w:rPr>
        <w:t>от</w:t>
      </w:r>
      <w:r w:rsidR="00844F7D" w:rsidRPr="00E55AF3">
        <w:rPr>
          <w:rFonts w:eastAsia="Times New Roman"/>
          <w:b/>
          <w:bCs/>
          <w:sz w:val="24"/>
          <w:szCs w:val="24"/>
        </w:rPr>
        <w:t xml:space="preserve"> </w:t>
      </w:r>
      <w:r w:rsidR="002A40CF" w:rsidRPr="00E55AF3">
        <w:rPr>
          <w:rFonts w:eastAsia="Times New Roman"/>
          <w:b/>
          <w:bCs/>
          <w:sz w:val="24"/>
          <w:szCs w:val="24"/>
        </w:rPr>
        <w:t xml:space="preserve">09 января </w:t>
      </w:r>
      <w:r w:rsidRPr="00E55AF3">
        <w:rPr>
          <w:rFonts w:eastAsia="Times New Roman"/>
          <w:b/>
          <w:bCs/>
          <w:sz w:val="24"/>
          <w:szCs w:val="24"/>
        </w:rPr>
        <w:t>20</w:t>
      </w:r>
      <w:r w:rsidR="002A40CF" w:rsidRPr="00E55AF3">
        <w:rPr>
          <w:rFonts w:eastAsia="Times New Roman"/>
          <w:b/>
          <w:bCs/>
          <w:sz w:val="24"/>
          <w:szCs w:val="24"/>
        </w:rPr>
        <w:t>24</w:t>
      </w:r>
      <w:r w:rsidRPr="00E55AF3">
        <w:rPr>
          <w:rFonts w:eastAsia="Times New Roman"/>
          <w:b/>
          <w:bCs/>
          <w:sz w:val="24"/>
          <w:szCs w:val="24"/>
        </w:rPr>
        <w:t xml:space="preserve"> г. </w:t>
      </w:r>
      <w:r w:rsidR="00844F7D" w:rsidRPr="00E55AF3">
        <w:rPr>
          <w:rFonts w:eastAsia="Times New Roman"/>
          <w:b/>
          <w:bCs/>
          <w:sz w:val="24"/>
          <w:szCs w:val="24"/>
        </w:rPr>
        <w:t>№</w:t>
      </w:r>
      <w:r w:rsidR="002F27A3">
        <w:rPr>
          <w:rFonts w:eastAsia="Times New Roman"/>
          <w:b/>
          <w:bCs/>
          <w:sz w:val="24"/>
          <w:szCs w:val="24"/>
        </w:rPr>
        <w:t>4</w:t>
      </w:r>
    </w:p>
    <w:p w:rsidR="00884670" w:rsidRPr="00FD0BC5" w:rsidRDefault="00884670" w:rsidP="00FD0BC5">
      <w:pPr>
        <w:shd w:val="clear" w:color="auto" w:fill="FFFFFF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FD0BC5" w:rsidRDefault="00FD0BC5" w:rsidP="00FD0B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751E83" w:rsidRPr="00FD0BC5" w:rsidRDefault="004856FB" w:rsidP="00FD0B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FD0BC5">
        <w:rPr>
          <w:rFonts w:eastAsia="Times New Roman"/>
          <w:b/>
          <w:bCs/>
          <w:sz w:val="24"/>
          <w:szCs w:val="24"/>
        </w:rPr>
        <w:t xml:space="preserve">План </w:t>
      </w:r>
    </w:p>
    <w:p w:rsidR="00751E83" w:rsidRPr="00FD0BC5" w:rsidRDefault="004856FB" w:rsidP="00FD0B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FD0BC5">
        <w:rPr>
          <w:rFonts w:eastAsia="Times New Roman"/>
          <w:b/>
          <w:bCs/>
          <w:sz w:val="24"/>
          <w:szCs w:val="24"/>
        </w:rPr>
        <w:t xml:space="preserve">противодействия коррупции </w:t>
      </w:r>
    </w:p>
    <w:p w:rsidR="004856FB" w:rsidRDefault="004856FB" w:rsidP="00FD0B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FD0BC5">
        <w:rPr>
          <w:rFonts w:eastAsia="Times New Roman"/>
          <w:b/>
          <w:bCs/>
          <w:sz w:val="24"/>
          <w:szCs w:val="24"/>
        </w:rPr>
        <w:t>в</w:t>
      </w:r>
      <w:r w:rsidR="00751E83" w:rsidRPr="00FD0BC5">
        <w:rPr>
          <w:rFonts w:eastAsia="Times New Roman"/>
          <w:b/>
          <w:bCs/>
          <w:sz w:val="24"/>
          <w:szCs w:val="24"/>
        </w:rPr>
        <w:t xml:space="preserve"> Яковлевском районном </w:t>
      </w:r>
      <w:r w:rsidR="00BA60F8" w:rsidRPr="00FD0BC5">
        <w:rPr>
          <w:rFonts w:eastAsia="Times New Roman"/>
          <w:b/>
          <w:bCs/>
          <w:sz w:val="24"/>
          <w:szCs w:val="24"/>
        </w:rPr>
        <w:t xml:space="preserve">суде </w:t>
      </w:r>
      <w:r w:rsidR="00E91768" w:rsidRPr="00FD0BC5">
        <w:rPr>
          <w:rFonts w:eastAsia="Times New Roman"/>
          <w:b/>
          <w:bCs/>
          <w:sz w:val="24"/>
          <w:szCs w:val="24"/>
        </w:rPr>
        <w:t>Белгородской области</w:t>
      </w:r>
      <w:r w:rsidRPr="00FD0BC5">
        <w:rPr>
          <w:rFonts w:eastAsia="Times New Roman"/>
          <w:b/>
          <w:bCs/>
          <w:sz w:val="24"/>
          <w:szCs w:val="24"/>
        </w:rPr>
        <w:t xml:space="preserve"> на 20</w:t>
      </w:r>
      <w:r w:rsidR="00751E83" w:rsidRPr="00FD0BC5">
        <w:rPr>
          <w:rFonts w:eastAsia="Times New Roman"/>
          <w:b/>
          <w:bCs/>
          <w:sz w:val="24"/>
          <w:szCs w:val="24"/>
        </w:rPr>
        <w:t>24</w:t>
      </w:r>
      <w:r w:rsidRPr="00FD0BC5">
        <w:rPr>
          <w:rFonts w:eastAsia="Times New Roman"/>
          <w:b/>
          <w:bCs/>
          <w:sz w:val="24"/>
          <w:szCs w:val="24"/>
        </w:rPr>
        <w:t xml:space="preserve"> год</w:t>
      </w:r>
    </w:p>
    <w:p w:rsidR="00FD0BC5" w:rsidRPr="00FD0BC5" w:rsidRDefault="00FD0BC5" w:rsidP="00FD0BC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03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234"/>
        <w:gridCol w:w="1701"/>
        <w:gridCol w:w="1704"/>
      </w:tblGrid>
      <w:tr w:rsidR="002D7621" w:rsidRPr="00FD0BC5" w:rsidTr="00E62FAE">
        <w:trPr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Pr="00FD0BC5" w:rsidRDefault="002D7621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FD0BC5" w:rsidRDefault="002D7621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6234" w:type="dxa"/>
            <w:shd w:val="clear" w:color="auto" w:fill="FFFFFF"/>
            <w:vAlign w:val="center"/>
          </w:tcPr>
          <w:p w:rsidR="002D7621" w:rsidRPr="00FD0BC5" w:rsidRDefault="002D7621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7621" w:rsidRPr="00FD0BC5" w:rsidRDefault="002D7621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Исполни-</w:t>
            </w:r>
          </w:p>
          <w:p w:rsidR="002D7621" w:rsidRPr="00FD0BC5" w:rsidRDefault="002D7621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FD0BC5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704" w:type="dxa"/>
            <w:shd w:val="clear" w:color="auto" w:fill="FFFFFF"/>
            <w:vAlign w:val="center"/>
          </w:tcPr>
          <w:p w:rsidR="002D7621" w:rsidRPr="00FD0BC5" w:rsidRDefault="002D7621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FD0BC5" w:rsidTr="00E62FAE">
        <w:trPr>
          <w:trHeight w:val="399"/>
        </w:trPr>
        <w:tc>
          <w:tcPr>
            <w:tcW w:w="10351" w:type="dxa"/>
            <w:gridSpan w:val="4"/>
            <w:shd w:val="clear" w:color="auto" w:fill="FFFFFF"/>
          </w:tcPr>
          <w:p w:rsidR="002D7621" w:rsidRPr="00FD0BC5" w:rsidRDefault="002D7621" w:rsidP="00FD0BC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FD0BC5">
              <w:rPr>
                <w:b/>
                <w:bCs/>
                <w:sz w:val="24"/>
                <w:szCs w:val="24"/>
              </w:rPr>
              <w:t xml:space="preserve">1. </w:t>
            </w: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E72C8F" w:rsidRPr="00FD0BC5" w:rsidTr="00E62FAE">
        <w:trPr>
          <w:trHeight w:val="1363"/>
        </w:trPr>
        <w:tc>
          <w:tcPr>
            <w:tcW w:w="712" w:type="dxa"/>
            <w:shd w:val="clear" w:color="auto" w:fill="FFFFFF"/>
          </w:tcPr>
          <w:p w:rsidR="00E72C8F" w:rsidRPr="00FD0BC5" w:rsidRDefault="001324C5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1.1</w:t>
            </w:r>
          </w:p>
        </w:tc>
        <w:tc>
          <w:tcPr>
            <w:tcW w:w="6234" w:type="dxa"/>
            <w:shd w:val="clear" w:color="auto" w:fill="FFFFFF"/>
          </w:tcPr>
          <w:p w:rsidR="00E72C8F" w:rsidRPr="002A40CF" w:rsidRDefault="00E72C8F" w:rsidP="002A40CF">
            <w:pPr>
              <w:shd w:val="clear" w:color="auto" w:fill="FFFFFF"/>
              <w:rPr>
                <w:sz w:val="24"/>
                <w:szCs w:val="24"/>
              </w:rPr>
            </w:pPr>
            <w:r w:rsidRPr="002A40CF">
              <w:rPr>
                <w:rFonts w:eastAsia="Times New Roman"/>
                <w:sz w:val="24"/>
                <w:szCs w:val="24"/>
              </w:rPr>
              <w:t>Разработать план противодействия</w:t>
            </w:r>
            <w:r w:rsidRPr="002A40CF">
              <w:rPr>
                <w:sz w:val="24"/>
                <w:szCs w:val="24"/>
              </w:rPr>
              <w:t xml:space="preserve"> </w:t>
            </w:r>
            <w:r w:rsidRPr="002A40CF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2A40CF" w:rsidRPr="002A40CF">
              <w:rPr>
                <w:rFonts w:eastAsia="Times New Roman"/>
                <w:sz w:val="24"/>
                <w:szCs w:val="24"/>
              </w:rPr>
              <w:t xml:space="preserve">Яковлевском районном </w:t>
            </w:r>
            <w:r w:rsidRPr="002A40CF">
              <w:rPr>
                <w:rFonts w:eastAsia="Times New Roman"/>
                <w:sz w:val="24"/>
                <w:szCs w:val="24"/>
              </w:rPr>
              <w:t>суде Белгородской области на 20</w:t>
            </w:r>
            <w:r w:rsidR="002A40CF" w:rsidRPr="002A40CF">
              <w:rPr>
                <w:rFonts w:eastAsia="Times New Roman"/>
                <w:sz w:val="24"/>
                <w:szCs w:val="24"/>
              </w:rPr>
              <w:t>24</w:t>
            </w:r>
            <w:r w:rsidRPr="002A40CF">
              <w:rPr>
                <w:rFonts w:eastAsia="Times New Roman"/>
                <w:sz w:val="24"/>
                <w:szCs w:val="24"/>
              </w:rPr>
              <w:t xml:space="preserve"> год, утвердить его в установленном порядке</w:t>
            </w:r>
            <w:r w:rsidRPr="002A40CF"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72C8F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P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72C8F" w:rsidRPr="00FD0BC5" w:rsidRDefault="00ED6977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</w:t>
            </w:r>
            <w:r w:rsidR="00E72C8F" w:rsidRPr="00FD0BC5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FD0BC5" w:rsidTr="00E62FAE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FD0BC5" w:rsidRDefault="001324C5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1.2</w:t>
            </w:r>
          </w:p>
        </w:tc>
        <w:tc>
          <w:tcPr>
            <w:tcW w:w="6234" w:type="dxa"/>
            <w:shd w:val="clear" w:color="auto" w:fill="FFFFFF"/>
          </w:tcPr>
          <w:p w:rsidR="00E72C8F" w:rsidRPr="00FD0BC5" w:rsidRDefault="00E72C8F" w:rsidP="002A40C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Разместить план противодействия</w:t>
            </w:r>
            <w:r w:rsidRPr="00FD0BC5">
              <w:rPr>
                <w:sz w:val="24"/>
                <w:szCs w:val="24"/>
              </w:rPr>
              <w:t xml:space="preserve"> </w:t>
            </w:r>
            <w:r w:rsidRPr="00FD0BC5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2A40CF">
              <w:rPr>
                <w:rFonts w:eastAsia="Times New Roman"/>
                <w:sz w:val="24"/>
                <w:szCs w:val="24"/>
              </w:rPr>
              <w:t xml:space="preserve">Яковлевском районном </w:t>
            </w:r>
            <w:r w:rsidRPr="00FD0BC5">
              <w:rPr>
                <w:rFonts w:eastAsia="Times New Roman"/>
                <w:sz w:val="24"/>
                <w:szCs w:val="24"/>
              </w:rPr>
              <w:t>суде Белгородской области на 20</w:t>
            </w:r>
            <w:r w:rsidR="002A40CF">
              <w:rPr>
                <w:rFonts w:eastAsia="Times New Roman"/>
                <w:sz w:val="24"/>
                <w:szCs w:val="24"/>
              </w:rPr>
              <w:t>24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год на официальном сайте суда</w:t>
            </w:r>
          </w:p>
        </w:tc>
        <w:tc>
          <w:tcPr>
            <w:tcW w:w="1701" w:type="dxa"/>
            <w:shd w:val="clear" w:color="auto" w:fill="FFFFFF"/>
          </w:tcPr>
          <w:p w:rsidR="00E72C8F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704" w:type="dxa"/>
            <w:shd w:val="clear" w:color="auto" w:fill="FFFFFF"/>
          </w:tcPr>
          <w:p w:rsidR="00E72C8F" w:rsidRPr="00FD0BC5" w:rsidRDefault="00ED6977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</w:t>
            </w:r>
            <w:r w:rsidR="00E72C8F" w:rsidRPr="00FD0BC5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FD0BC5" w:rsidTr="00E62FAE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FD0BC5" w:rsidRDefault="001324C5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1.3</w:t>
            </w:r>
          </w:p>
        </w:tc>
        <w:tc>
          <w:tcPr>
            <w:tcW w:w="6234" w:type="dxa"/>
            <w:shd w:val="clear" w:color="auto" w:fill="FFFFFF"/>
          </w:tcPr>
          <w:p w:rsidR="00E72C8F" w:rsidRPr="00FD0BC5" w:rsidRDefault="00E72C8F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2A40CF">
              <w:rPr>
                <w:rFonts w:eastAsia="Times New Roman"/>
                <w:sz w:val="24"/>
                <w:szCs w:val="24"/>
              </w:rPr>
              <w:t>Яковлевском районном</w:t>
            </w:r>
            <w:r w:rsidR="002A40CF" w:rsidRPr="00FD0BC5">
              <w:rPr>
                <w:rFonts w:eastAsia="Times New Roman"/>
                <w:sz w:val="24"/>
                <w:szCs w:val="24"/>
              </w:rPr>
              <w:t xml:space="preserve"> </w:t>
            </w:r>
            <w:r w:rsidRPr="00FD0BC5">
              <w:rPr>
                <w:rFonts w:eastAsia="Times New Roman"/>
                <w:sz w:val="24"/>
                <w:szCs w:val="24"/>
              </w:rPr>
              <w:t xml:space="preserve">суде в Управление Судебного департамента в Белгородской области </w:t>
            </w:r>
          </w:p>
        </w:tc>
        <w:tc>
          <w:tcPr>
            <w:tcW w:w="1701" w:type="dxa"/>
            <w:shd w:val="clear" w:color="auto" w:fill="FFFFFF"/>
          </w:tcPr>
          <w:p w:rsidR="00E72C8F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704" w:type="dxa"/>
            <w:shd w:val="clear" w:color="auto" w:fill="FFFFFF"/>
          </w:tcPr>
          <w:p w:rsidR="00E72C8F" w:rsidRPr="00FD0BC5" w:rsidRDefault="00E72C8F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до 20 декабря</w:t>
            </w:r>
          </w:p>
        </w:tc>
      </w:tr>
      <w:tr w:rsidR="00E55AF3" w:rsidRPr="00FD0BC5" w:rsidTr="00E62FAE">
        <w:trPr>
          <w:trHeight w:hRule="exact" w:val="1776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1.4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FD0BC5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P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1257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1.5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701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 И.И.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E55AF3" w:rsidRPr="00FD0BC5" w:rsidTr="00E62FAE">
        <w:trPr>
          <w:trHeight w:val="1573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1.6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eastAsia="Times New Roman"/>
                <w:sz w:val="24"/>
                <w:szCs w:val="24"/>
              </w:rPr>
              <w:t>Яковлевском районном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суде Белгородской области.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1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E55AF3" w:rsidRPr="00FD0BC5" w:rsidTr="00E62FAE">
        <w:trPr>
          <w:trHeight w:val="685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1.7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701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891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1.8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Рассматривать вопросы «О состоянии антикоррупционной работы и мерах по ее совершенствованию» на оперативных совещаниях </w:t>
            </w:r>
            <w:r w:rsidRPr="00FD0BC5">
              <w:rPr>
                <w:sz w:val="24"/>
                <w:szCs w:val="24"/>
              </w:rPr>
              <w:t>в суде</w:t>
            </w:r>
          </w:p>
        </w:tc>
        <w:tc>
          <w:tcPr>
            <w:tcW w:w="1701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по мере необходимости</w:t>
            </w:r>
          </w:p>
        </w:tc>
      </w:tr>
      <w:tr w:rsidR="00E55AF3" w:rsidRPr="00FD0BC5" w:rsidTr="00E62FAE">
        <w:trPr>
          <w:trHeight w:val="877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>
              <w:rPr>
                <w:rFonts w:eastAsia="Times New Roman"/>
                <w:sz w:val="24"/>
                <w:szCs w:val="24"/>
              </w:rPr>
              <w:t>Яковлевском районном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суде Белгородской области в Управление Судебного департамента в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в сроки, установленные Управлением Судебного департамента в </w:t>
            </w:r>
            <w:r w:rsidRPr="00FD0BC5">
              <w:rPr>
                <w:rFonts w:eastAsia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</w:tr>
      <w:tr w:rsidR="00E55AF3" w:rsidRPr="00FD0BC5" w:rsidTr="00E62FAE">
        <w:trPr>
          <w:trHeight w:hRule="exact" w:val="1703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1018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1.11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1363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1.12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суда, а также гражданами, претендующими на замещение вакантных должностей федеральной государственной гражданской службы в </w:t>
            </w:r>
            <w:r>
              <w:rPr>
                <w:rFonts w:eastAsia="Times New Roman"/>
                <w:sz w:val="24"/>
                <w:szCs w:val="24"/>
              </w:rPr>
              <w:t>Яковлевском районном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суде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620"/>
        </w:trPr>
        <w:tc>
          <w:tcPr>
            <w:tcW w:w="10351" w:type="dxa"/>
            <w:gridSpan w:val="4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D0BC5">
              <w:rPr>
                <w:b/>
                <w:bCs/>
                <w:sz w:val="24"/>
                <w:szCs w:val="24"/>
              </w:rPr>
              <w:t>2</w:t>
            </w: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E55AF3" w:rsidRPr="00FD0BC5" w:rsidTr="00E62FAE">
        <w:trPr>
          <w:trHeight w:val="922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2.1.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701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Некипелов И.В.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441"/>
        </w:trPr>
        <w:tc>
          <w:tcPr>
            <w:tcW w:w="10351" w:type="dxa"/>
            <w:gridSpan w:val="4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FD0BC5">
              <w:rPr>
                <w:b/>
                <w:bCs/>
                <w:sz w:val="24"/>
                <w:szCs w:val="24"/>
              </w:rPr>
              <w:t xml:space="preserve">3. </w:t>
            </w: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E55AF3" w:rsidRPr="002A40CF" w:rsidTr="00E62FAE">
        <w:trPr>
          <w:trHeight w:hRule="exact" w:val="2281"/>
        </w:trPr>
        <w:tc>
          <w:tcPr>
            <w:tcW w:w="712" w:type="dxa"/>
            <w:shd w:val="clear" w:color="auto" w:fill="FFFFFF"/>
          </w:tcPr>
          <w:p w:rsidR="00E55AF3" w:rsidRPr="002A40CF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40CF">
              <w:rPr>
                <w:sz w:val="24"/>
                <w:szCs w:val="24"/>
              </w:rPr>
              <w:t>3.1</w:t>
            </w:r>
          </w:p>
        </w:tc>
        <w:tc>
          <w:tcPr>
            <w:tcW w:w="6234" w:type="dxa"/>
            <w:shd w:val="clear" w:color="auto" w:fill="FFFFFF"/>
          </w:tcPr>
          <w:p w:rsidR="00E55AF3" w:rsidRPr="002A40CF" w:rsidRDefault="00E55AF3" w:rsidP="002A40C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A40CF">
              <w:rPr>
                <w:rFonts w:eastAsia="Times New Roman"/>
                <w:sz w:val="24"/>
                <w:szCs w:val="24"/>
              </w:rPr>
              <w:t>Обеспечить реализацию федеральными государственными гражданскими  служащими Яковлевского районного суда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2A40CF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2A40CF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40CF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1704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3.2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2A40CF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1842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3.3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2A40CF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1747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2A40CF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2031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3.5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мировыми судьями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2A40CF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1988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3.6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E55AF3" w:rsidRPr="00FD0BC5" w:rsidTr="00E62FAE">
        <w:trPr>
          <w:trHeight w:hRule="exact" w:val="2115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3.7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судей  и государственных гражданских служащих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мировых судей </w:t>
            </w:r>
            <w:r>
              <w:rPr>
                <w:rFonts w:eastAsia="Times New Roman"/>
                <w:sz w:val="24"/>
                <w:szCs w:val="24"/>
              </w:rPr>
              <w:t>Яковлевского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района, а также их супруг (супругов) и несовершеннолетних детей за период с 1 января по 31 декабря 20</w:t>
            </w:r>
            <w:r>
              <w:rPr>
                <w:rFonts w:eastAsia="Times New Roman"/>
                <w:sz w:val="24"/>
                <w:szCs w:val="24"/>
              </w:rPr>
              <w:t>23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E55AF3" w:rsidRPr="00FD0BC5" w:rsidTr="00E62FAE">
        <w:trPr>
          <w:trHeight w:hRule="exact" w:val="2265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3.8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а также их супруг (супругов) и несовершеннолетних детей за период с 1 января по 31 декабря 20</w:t>
            </w:r>
            <w:r>
              <w:rPr>
                <w:rFonts w:eastAsia="Times New Roman"/>
                <w:sz w:val="24"/>
                <w:szCs w:val="24"/>
              </w:rPr>
              <w:t>23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г. </w:t>
            </w:r>
            <w:r w:rsidRPr="00FD0BC5"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 </w:t>
            </w:r>
          </w:p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до 15 июля</w:t>
            </w:r>
          </w:p>
        </w:tc>
      </w:tr>
      <w:tr w:rsidR="00E55AF3" w:rsidRPr="00FD0BC5" w:rsidTr="00E62FAE">
        <w:trPr>
          <w:trHeight w:val="2810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3.9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8B0CD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 сведения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а также их супруг (супругов) и несовершеннолетних детей за период с 1 января по 31 декабря 20</w:t>
            </w:r>
            <w:r>
              <w:rPr>
                <w:rFonts w:eastAsia="Times New Roman"/>
                <w:sz w:val="24"/>
                <w:szCs w:val="24"/>
              </w:rPr>
              <w:t>23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  <w:p w:rsidR="008B0CD4" w:rsidRPr="008B0CD4" w:rsidRDefault="008B0CD4" w:rsidP="008B0CD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срок, не</w:t>
            </w:r>
            <w:r w:rsidRPr="00FD0BC5">
              <w:rPr>
                <w:sz w:val="24"/>
                <w:szCs w:val="24"/>
              </w:rPr>
              <w:t xml:space="preserve"> </w:t>
            </w:r>
            <w:r w:rsidRPr="00FD0BC5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  <w:p w:rsidR="00387DAD" w:rsidRPr="00387DAD" w:rsidRDefault="00387DAD" w:rsidP="007915E4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387DAD">
              <w:rPr>
                <w:sz w:val="14"/>
                <w:szCs w:val="14"/>
              </w:rPr>
              <w:t>В соответствии с Указом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</w:t>
            </w:r>
            <w:r w:rsidR="007915E4">
              <w:rPr>
                <w:sz w:val="14"/>
                <w:szCs w:val="14"/>
              </w:rPr>
              <w:t>ия специальной военной операции</w:t>
            </w:r>
            <w:r w:rsidRPr="00387DAD">
              <w:rPr>
                <w:sz w:val="14"/>
                <w:szCs w:val="14"/>
              </w:rPr>
              <w:t xml:space="preserve"> и впредь до издания соответствующих норма</w:t>
            </w:r>
            <w:r>
              <w:rPr>
                <w:sz w:val="14"/>
                <w:szCs w:val="14"/>
              </w:rPr>
              <w:t>тивных правовых актов Р Ф</w:t>
            </w:r>
            <w:r w:rsidRPr="00387DAD">
              <w:rPr>
                <w:sz w:val="14"/>
                <w:szCs w:val="14"/>
              </w:rPr>
              <w:t xml:space="preserve"> на официальном сайте Яковлевского районного суда Белгородской области сведения о доходах, </w:t>
            </w:r>
            <w:r w:rsidRPr="00387DAD">
              <w:rPr>
                <w:sz w:val="14"/>
                <w:szCs w:val="14"/>
              </w:rPr>
              <w:lastRenderedPageBreak/>
              <w:t>расходах,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период с 1 января по 31 декабря 2023г. не размещать</w:t>
            </w:r>
            <w:r w:rsidRPr="008B0CD4">
              <w:rPr>
                <w:sz w:val="18"/>
                <w:szCs w:val="18"/>
              </w:rPr>
              <w:t>.</w:t>
            </w:r>
          </w:p>
        </w:tc>
      </w:tr>
      <w:tr w:rsidR="00E55AF3" w:rsidRPr="00FD0BC5" w:rsidTr="00E62FAE">
        <w:trPr>
          <w:trHeight w:val="451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Осуществлять 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eastAsia="Times New Roman"/>
                <w:sz w:val="24"/>
                <w:szCs w:val="24"/>
              </w:rPr>
              <w:t>Яковлевском районном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суде Белгородской области и федеральными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E55AF3" w:rsidRPr="00FD0BC5" w:rsidTr="00E62FAE">
        <w:trPr>
          <w:trHeight w:val="2399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3.11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Осуществлять контроль за соответствием расходов федеральных государственных гражданских служащих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FD0BC5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E55AF3" w:rsidRPr="00FD0BC5" w:rsidTr="00E62FAE">
        <w:trPr>
          <w:trHeight w:val="1482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3.12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 w:rsidRPr="00FD0BC5"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 w:rsidRPr="00FD0BC5">
              <w:rPr>
                <w:rFonts w:eastAsia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судей</w:t>
            </w:r>
            <w:r>
              <w:rPr>
                <w:rFonts w:eastAsia="Times New Roman"/>
                <w:sz w:val="24"/>
                <w:szCs w:val="24"/>
              </w:rPr>
              <w:t xml:space="preserve"> 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 Белгородской области, мировых судей </w:t>
            </w:r>
            <w:r>
              <w:rPr>
                <w:rFonts w:eastAsia="Times New Roman"/>
                <w:sz w:val="24"/>
                <w:szCs w:val="24"/>
              </w:rPr>
              <w:t>Яковлевского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до 1 июля</w:t>
            </w:r>
          </w:p>
        </w:tc>
      </w:tr>
      <w:tr w:rsidR="00E55AF3" w:rsidRPr="00FD0BC5" w:rsidTr="00E62FAE">
        <w:trPr>
          <w:trHeight w:hRule="exact" w:val="2341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3.13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направлять информацию в Комиссию 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Pr="00FD0BC5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3164"/>
        </w:trPr>
        <w:tc>
          <w:tcPr>
            <w:tcW w:w="712" w:type="dxa"/>
            <w:shd w:val="clear" w:color="auto" w:fill="FFFFFF"/>
          </w:tcPr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суда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информационно- 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2075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Осуществлять мониторинг исполнения установленного порядка сообщения государственными гражданскими служащими суда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Топунова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hRule="exact" w:val="305"/>
        </w:trPr>
        <w:tc>
          <w:tcPr>
            <w:tcW w:w="10351" w:type="dxa"/>
            <w:gridSpan w:val="4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D0BC5">
              <w:rPr>
                <w:b/>
                <w:sz w:val="24"/>
                <w:szCs w:val="24"/>
              </w:rPr>
              <w:t xml:space="preserve">4. </w:t>
            </w:r>
            <w:r w:rsidRPr="00FD0BC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E55AF3" w:rsidRPr="00FD0BC5" w:rsidTr="00E62FAE">
        <w:trPr>
          <w:trHeight w:val="1245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4.1.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Организовать и провести семинары-совещания с судьями, в т.ч. мировыми, и работниками аппарата суда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Котельвин А.В.</w:t>
            </w:r>
          </w:p>
          <w:p w:rsidR="00E55AF3" w:rsidRDefault="00E55AF3" w:rsidP="00E62FA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Моисейкина Е.А.</w:t>
            </w:r>
          </w:p>
          <w:p w:rsidR="00E55AF3" w:rsidRPr="00FD0BC5" w:rsidRDefault="00E55AF3" w:rsidP="00B870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581"/>
        </w:trPr>
        <w:tc>
          <w:tcPr>
            <w:tcW w:w="10351" w:type="dxa"/>
            <w:gridSpan w:val="4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FD0BC5">
              <w:rPr>
                <w:b/>
                <w:bCs/>
                <w:sz w:val="24"/>
                <w:szCs w:val="24"/>
              </w:rPr>
              <w:t xml:space="preserve">5. </w:t>
            </w: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 xml:space="preserve">Обеспечение доступа граждан и организаций к информации о деятельности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b/>
                <w:bCs/>
                <w:sz w:val="24"/>
                <w:szCs w:val="24"/>
              </w:rPr>
              <w:t xml:space="preserve"> суда Белгородской области</w:t>
            </w:r>
          </w:p>
        </w:tc>
      </w:tr>
      <w:tr w:rsidR="00E55AF3" w:rsidRPr="00FD0BC5" w:rsidTr="00E62FAE">
        <w:trPr>
          <w:trHeight w:val="864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5.1.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2A40CF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 xml:space="preserve">Осуществлять размещение на официальном сайте информации о работе </w:t>
            </w:r>
            <w:r>
              <w:rPr>
                <w:rFonts w:eastAsia="Times New Roman"/>
                <w:sz w:val="24"/>
                <w:szCs w:val="24"/>
              </w:rPr>
              <w:t>Яковлевского районного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FD0BC5">
              <w:rPr>
                <w:sz w:val="24"/>
                <w:szCs w:val="24"/>
              </w:rPr>
              <w:t xml:space="preserve"> Белгородской области (в т.ч. об</w:t>
            </w:r>
            <w:r w:rsidRPr="00FD0BC5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FD0BC5">
              <w:rPr>
                <w:sz w:val="24"/>
                <w:szCs w:val="24"/>
              </w:rPr>
              <w:t xml:space="preserve"> </w:t>
            </w:r>
            <w:r w:rsidRPr="00FD0BC5">
              <w:rPr>
                <w:rFonts w:eastAsia="Times New Roman"/>
                <w:sz w:val="24"/>
                <w:szCs w:val="24"/>
              </w:rPr>
              <w:t>деятельности), своевременно актуализировать необходимую информацию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1779"/>
        </w:trPr>
        <w:tc>
          <w:tcPr>
            <w:tcW w:w="712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5.2.</w:t>
            </w:r>
          </w:p>
        </w:tc>
        <w:tc>
          <w:tcPr>
            <w:tcW w:w="623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информации о движении дел и текстов судебных актов»</w:t>
            </w:r>
          </w:p>
        </w:tc>
        <w:tc>
          <w:tcPr>
            <w:tcW w:w="1701" w:type="dxa"/>
            <w:shd w:val="clear" w:color="auto" w:fill="FFFFFF"/>
          </w:tcPr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Помощники судей Яковлевского районного суда</w:t>
            </w:r>
          </w:p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Помощники мировых судей Яковлевского района</w:t>
            </w:r>
          </w:p>
          <w:p w:rsidR="00E55AF3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Шумеева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Танченко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704" w:type="dxa"/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E55AF3" w:rsidRPr="00FD0BC5" w:rsidTr="00E62FAE">
        <w:trPr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0BC5">
              <w:rPr>
                <w:sz w:val="24"/>
                <w:szCs w:val="24"/>
              </w:rPr>
              <w:t>5.3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Осуществлять аудио(видео)запись хода судебных заседаний; приобщать аудиозаписи к материалам дела; осуществлять при необходимости ознакомление с аудиозаписями участников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F3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Секретари с</w:t>
            </w:r>
            <w:r w:rsidR="00E62F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</w:t>
            </w:r>
            <w:r w:rsidR="00E62FAE">
              <w:rPr>
                <w:sz w:val="24"/>
                <w:szCs w:val="24"/>
              </w:rPr>
              <w:t xml:space="preserve"> и помощники судей</w:t>
            </w:r>
          </w:p>
          <w:p w:rsidR="00E55AF3" w:rsidRPr="00FD0BC5" w:rsidRDefault="00E55AF3" w:rsidP="00E55A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Яковлевского районного суда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F3" w:rsidRPr="00FD0BC5" w:rsidRDefault="00E55AF3" w:rsidP="00FD0BC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0BC5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D0BC5" w:rsidRDefault="00FE17BB" w:rsidP="00FD0BC5">
      <w:pPr>
        <w:rPr>
          <w:sz w:val="24"/>
          <w:szCs w:val="24"/>
        </w:rPr>
      </w:pPr>
    </w:p>
    <w:sectPr w:rsidR="00FE17BB" w:rsidRPr="00FD0BC5" w:rsidSect="00D353D7">
      <w:headerReference w:type="default" r:id="rId8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ED" w:rsidRDefault="00D22BED" w:rsidP="002E2B23">
      <w:r>
        <w:separator/>
      </w:r>
    </w:p>
  </w:endnote>
  <w:endnote w:type="continuationSeparator" w:id="0">
    <w:p w:rsidR="00D22BED" w:rsidRDefault="00D22BED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ED" w:rsidRDefault="00D22BED" w:rsidP="002E2B23">
      <w:r>
        <w:separator/>
      </w:r>
    </w:p>
  </w:footnote>
  <w:footnote w:type="continuationSeparator" w:id="0">
    <w:p w:rsidR="00D22BED" w:rsidRDefault="00D22BED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1B4A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B"/>
    <w:rsid w:val="00026EA9"/>
    <w:rsid w:val="000372B6"/>
    <w:rsid w:val="00087D95"/>
    <w:rsid w:val="000E4DF9"/>
    <w:rsid w:val="000F254E"/>
    <w:rsid w:val="000F5BFA"/>
    <w:rsid w:val="001324C5"/>
    <w:rsid w:val="00183EC3"/>
    <w:rsid w:val="001B4A2E"/>
    <w:rsid w:val="001D52A5"/>
    <w:rsid w:val="001F01F5"/>
    <w:rsid w:val="001F6509"/>
    <w:rsid w:val="001F711C"/>
    <w:rsid w:val="002002CA"/>
    <w:rsid w:val="002061B4"/>
    <w:rsid w:val="00214BEC"/>
    <w:rsid w:val="00253BF1"/>
    <w:rsid w:val="00271A8D"/>
    <w:rsid w:val="002A40CF"/>
    <w:rsid w:val="002C7BBC"/>
    <w:rsid w:val="002D7621"/>
    <w:rsid w:val="002D7FCF"/>
    <w:rsid w:val="002E2B23"/>
    <w:rsid w:val="002F27A3"/>
    <w:rsid w:val="00320574"/>
    <w:rsid w:val="003365F2"/>
    <w:rsid w:val="00341989"/>
    <w:rsid w:val="003651C2"/>
    <w:rsid w:val="00387DAD"/>
    <w:rsid w:val="00392D57"/>
    <w:rsid w:val="00412B43"/>
    <w:rsid w:val="0045228F"/>
    <w:rsid w:val="004856FB"/>
    <w:rsid w:val="004A46BA"/>
    <w:rsid w:val="004B72E1"/>
    <w:rsid w:val="004C2A9E"/>
    <w:rsid w:val="005255E7"/>
    <w:rsid w:val="005364DE"/>
    <w:rsid w:val="005379D6"/>
    <w:rsid w:val="00572C41"/>
    <w:rsid w:val="005D0AF7"/>
    <w:rsid w:val="005D57BA"/>
    <w:rsid w:val="005D6140"/>
    <w:rsid w:val="005E2B07"/>
    <w:rsid w:val="00616F65"/>
    <w:rsid w:val="0062386F"/>
    <w:rsid w:val="00624ACC"/>
    <w:rsid w:val="00640C4E"/>
    <w:rsid w:val="006673E3"/>
    <w:rsid w:val="00680763"/>
    <w:rsid w:val="00691CE7"/>
    <w:rsid w:val="006945FE"/>
    <w:rsid w:val="006B0F10"/>
    <w:rsid w:val="006D3C9D"/>
    <w:rsid w:val="00735978"/>
    <w:rsid w:val="00751E83"/>
    <w:rsid w:val="00763764"/>
    <w:rsid w:val="00784CB2"/>
    <w:rsid w:val="007915E4"/>
    <w:rsid w:val="007B3839"/>
    <w:rsid w:val="007C7454"/>
    <w:rsid w:val="007E5ACB"/>
    <w:rsid w:val="007F2877"/>
    <w:rsid w:val="00844F7D"/>
    <w:rsid w:val="00882858"/>
    <w:rsid w:val="00884670"/>
    <w:rsid w:val="00893A46"/>
    <w:rsid w:val="008A1E6B"/>
    <w:rsid w:val="008B0CD4"/>
    <w:rsid w:val="008D6C4C"/>
    <w:rsid w:val="008E5D9A"/>
    <w:rsid w:val="008E6602"/>
    <w:rsid w:val="009366D7"/>
    <w:rsid w:val="009519E3"/>
    <w:rsid w:val="00974760"/>
    <w:rsid w:val="009B5F1A"/>
    <w:rsid w:val="009C11BD"/>
    <w:rsid w:val="009C5E70"/>
    <w:rsid w:val="00A14685"/>
    <w:rsid w:val="00A333CE"/>
    <w:rsid w:val="00A92F0E"/>
    <w:rsid w:val="00AE66FE"/>
    <w:rsid w:val="00AE7531"/>
    <w:rsid w:val="00AF2133"/>
    <w:rsid w:val="00B2311A"/>
    <w:rsid w:val="00B77A9B"/>
    <w:rsid w:val="00BA4534"/>
    <w:rsid w:val="00BA60F8"/>
    <w:rsid w:val="00BC2F37"/>
    <w:rsid w:val="00BC4FA8"/>
    <w:rsid w:val="00BE7254"/>
    <w:rsid w:val="00C057BC"/>
    <w:rsid w:val="00C3233D"/>
    <w:rsid w:val="00CE3F0C"/>
    <w:rsid w:val="00D22BED"/>
    <w:rsid w:val="00D353D7"/>
    <w:rsid w:val="00D40967"/>
    <w:rsid w:val="00DC2E3D"/>
    <w:rsid w:val="00DD3179"/>
    <w:rsid w:val="00DE2522"/>
    <w:rsid w:val="00DF0572"/>
    <w:rsid w:val="00E26280"/>
    <w:rsid w:val="00E320D3"/>
    <w:rsid w:val="00E477DA"/>
    <w:rsid w:val="00E55AF3"/>
    <w:rsid w:val="00E62FAE"/>
    <w:rsid w:val="00E7083B"/>
    <w:rsid w:val="00E72C8F"/>
    <w:rsid w:val="00E73915"/>
    <w:rsid w:val="00E91768"/>
    <w:rsid w:val="00EB2409"/>
    <w:rsid w:val="00ED6977"/>
    <w:rsid w:val="00F11EF9"/>
    <w:rsid w:val="00F2482F"/>
    <w:rsid w:val="00F5152B"/>
    <w:rsid w:val="00FC36B4"/>
    <w:rsid w:val="00FD0BC5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40BCC-C378-43AE-B0D7-84C65400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1B12C-7F7A-4A0F-9264-96BC7E78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sad</cp:lastModifiedBy>
  <cp:revision>2</cp:revision>
  <cp:lastPrinted>2020-12-10T12:34:00Z</cp:lastPrinted>
  <dcterms:created xsi:type="dcterms:W3CDTF">2025-10-24T06:09:00Z</dcterms:created>
  <dcterms:modified xsi:type="dcterms:W3CDTF">2025-10-24T06:09:00Z</dcterms:modified>
</cp:coreProperties>
</file>