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BA1" w:rsidRPr="00813D4F" w:rsidRDefault="00CC5BA1">
      <w:pPr>
        <w:ind w:firstLine="0"/>
        <w:jc w:val="center"/>
        <w:rPr>
          <w:rFonts w:ascii="Times New Roman" w:hAnsi="Times New Roman"/>
          <w:b/>
          <w:sz w:val="28"/>
          <w:szCs w:val="28"/>
        </w:rPr>
      </w:pPr>
      <w:bookmarkStart w:id="0" w:name="_GoBack"/>
      <w:bookmarkEnd w:id="0"/>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6F01FA" w:rsidRDefault="006F01FA">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CC5BA1" w:rsidRDefault="00CC5BA1">
      <w:pPr>
        <w:ind w:firstLine="0"/>
        <w:jc w:val="center"/>
        <w:rPr>
          <w:rFonts w:ascii="Times New Roman" w:hAnsi="Times New Roman"/>
          <w:b/>
          <w:sz w:val="28"/>
          <w:szCs w:val="28"/>
        </w:rPr>
      </w:pP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Pr="002937E4">
        <w:rPr>
          <w:rFonts w:ascii="Times New Roman" w:hAnsi="Times New Roman"/>
          <w:sz w:val="28"/>
          <w:szCs w:val="28"/>
        </w:rPr>
        <w:t>год)</w:t>
      </w:r>
    </w:p>
    <w:p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rsidR="000B32DF" w:rsidRPr="000B32DF" w:rsidRDefault="000B32DF">
          <w:pPr>
            <w:pStyle w:val="1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Введение</w:t>
          </w:r>
          <w:r w:rsidRPr="000B32DF">
            <w:rPr>
              <w:rFonts w:ascii="Times New Roman" w:hAnsi="Times New Roman"/>
              <w:noProof/>
              <w:webHidden/>
              <w:sz w:val="28"/>
              <w:szCs w:val="28"/>
            </w:rPr>
            <w:tab/>
            <w:t>4</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Pr="000B32DF">
            <w:rPr>
              <w:rFonts w:ascii="Times New Roman" w:hAnsi="Times New Roman"/>
              <w:noProof/>
              <w:webHidden/>
              <w:sz w:val="28"/>
              <w:szCs w:val="28"/>
            </w:rPr>
            <w:tab/>
            <w:t>6</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Обязательность представления Сведений</w:t>
          </w:r>
          <w:r w:rsidRPr="000B32DF">
            <w:rPr>
              <w:rFonts w:ascii="Times New Roman" w:hAnsi="Times New Roman"/>
              <w:noProof/>
              <w:webHidden/>
              <w:sz w:val="28"/>
              <w:szCs w:val="28"/>
            </w:rPr>
            <w:tab/>
            <w:t>8</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Сроки представления Сведений</w:t>
          </w:r>
          <w:r w:rsidRPr="000B32DF">
            <w:rPr>
              <w:rFonts w:ascii="Times New Roman" w:hAnsi="Times New Roman"/>
              <w:noProof/>
              <w:webHidden/>
              <w:sz w:val="28"/>
              <w:szCs w:val="28"/>
            </w:rPr>
            <w:tab/>
            <w:t>11</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Лица, в отношении которых представляются Сведения</w:t>
          </w:r>
          <w:r w:rsidRPr="000B32DF">
            <w:rPr>
              <w:rFonts w:ascii="Times New Roman" w:hAnsi="Times New Roman"/>
              <w:noProof/>
              <w:webHidden/>
              <w:sz w:val="28"/>
              <w:szCs w:val="28"/>
            </w:rPr>
            <w:tab/>
            <w:t>12</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Отчетный период и отчетная дата представления Сведений</w:t>
          </w:r>
          <w:r w:rsidRPr="000B32DF">
            <w:rPr>
              <w:rFonts w:ascii="Times New Roman" w:hAnsi="Times New Roman"/>
              <w:noProof/>
              <w:webHidden/>
              <w:sz w:val="28"/>
              <w:szCs w:val="28"/>
            </w:rPr>
            <w:tab/>
            <w:t>12</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Замещение конкретной должности на отчетную дату как основание для представления Сведений</w:t>
          </w:r>
          <w:r w:rsidRPr="000B32DF">
            <w:rPr>
              <w:rFonts w:ascii="Times New Roman" w:hAnsi="Times New Roman"/>
              <w:noProof/>
              <w:webHidden/>
              <w:sz w:val="28"/>
              <w:szCs w:val="28"/>
            </w:rPr>
            <w:tab/>
            <w:t>14</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Определение круга лиц (членов семьи), в отношении которых необходимо представить Сведения</w:t>
          </w:r>
          <w:r w:rsidRPr="000B32DF">
            <w:rPr>
              <w:rFonts w:ascii="Times New Roman" w:hAnsi="Times New Roman"/>
              <w:noProof/>
              <w:webHidden/>
              <w:sz w:val="28"/>
              <w:szCs w:val="28"/>
            </w:rPr>
            <w:tab/>
            <w:t>14</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Супруги</w:t>
          </w:r>
          <w:r w:rsidRPr="000B32DF">
            <w:rPr>
              <w:rFonts w:ascii="Times New Roman" w:hAnsi="Times New Roman"/>
              <w:noProof/>
              <w:webHidden/>
              <w:sz w:val="28"/>
              <w:szCs w:val="28"/>
            </w:rPr>
            <w:tab/>
            <w:t>14</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Несовершеннолетние дети</w:t>
          </w:r>
          <w:r w:rsidRPr="000B32DF">
            <w:rPr>
              <w:rFonts w:ascii="Times New Roman" w:hAnsi="Times New Roman"/>
              <w:noProof/>
              <w:webHidden/>
              <w:sz w:val="28"/>
              <w:szCs w:val="28"/>
            </w:rPr>
            <w:tab/>
            <w:t>17</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Уточнение представленных Сведений</w:t>
          </w:r>
          <w:r w:rsidRPr="000B32DF">
            <w:rPr>
              <w:rFonts w:ascii="Times New Roman" w:hAnsi="Times New Roman"/>
              <w:noProof/>
              <w:webHidden/>
              <w:sz w:val="28"/>
              <w:szCs w:val="28"/>
            </w:rPr>
            <w:tab/>
            <w:t>18</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Pr="000B32DF">
            <w:rPr>
              <w:rFonts w:ascii="Times New Roman" w:hAnsi="Times New Roman"/>
              <w:noProof/>
              <w:webHidden/>
              <w:sz w:val="28"/>
              <w:szCs w:val="28"/>
            </w:rPr>
            <w:tab/>
            <w:t>18</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Pr="000B32DF">
            <w:rPr>
              <w:rFonts w:ascii="Times New Roman" w:hAnsi="Times New Roman"/>
              <w:noProof/>
              <w:webHidden/>
              <w:sz w:val="28"/>
              <w:szCs w:val="28"/>
            </w:rPr>
            <w:tab/>
            <w:t>22</w:t>
          </w:r>
        </w:p>
        <w:p w:rsidR="000B32DF" w:rsidRPr="000B32DF" w:rsidRDefault="000B32DF">
          <w:pPr>
            <w:pStyle w:val="1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lang w:val="en-US"/>
            </w:rPr>
            <w:t>II</w:t>
          </w:r>
          <w:r w:rsidRPr="00E274DA">
            <w:rPr>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Pr="000B32DF">
            <w:rPr>
              <w:rFonts w:ascii="Times New Roman" w:hAnsi="Times New Roman"/>
              <w:noProof/>
              <w:webHidden/>
              <w:sz w:val="28"/>
              <w:szCs w:val="28"/>
            </w:rPr>
            <w:tab/>
            <w:t>22</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ТИТУЛЬНЫЙ ЛИСТ</w:t>
          </w:r>
          <w:r w:rsidRPr="000B32DF">
            <w:rPr>
              <w:rFonts w:ascii="Times New Roman" w:hAnsi="Times New Roman"/>
              <w:noProof/>
              <w:webHidden/>
              <w:sz w:val="28"/>
              <w:szCs w:val="28"/>
            </w:rPr>
            <w:tab/>
            <w:t>25</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1. СВЕДЕНИЯ О ДОХОДАХ</w:t>
          </w:r>
          <w:r w:rsidRPr="000B32DF">
            <w:rPr>
              <w:rFonts w:ascii="Times New Roman" w:hAnsi="Times New Roman"/>
              <w:noProof/>
              <w:webHidden/>
              <w:sz w:val="28"/>
              <w:szCs w:val="28"/>
            </w:rPr>
            <w:tab/>
            <w:t>27</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Доход по основному месту работы</w:t>
          </w:r>
          <w:r w:rsidRPr="000B32DF">
            <w:rPr>
              <w:rFonts w:ascii="Times New Roman" w:hAnsi="Times New Roman"/>
              <w:noProof/>
              <w:webHidden/>
              <w:sz w:val="28"/>
              <w:szCs w:val="28"/>
            </w:rPr>
            <w:tab/>
            <w:t>27</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Доход от педагогической и научной деятельности</w:t>
          </w:r>
          <w:r w:rsidRPr="000B32DF">
            <w:rPr>
              <w:rFonts w:ascii="Times New Roman" w:hAnsi="Times New Roman"/>
              <w:noProof/>
              <w:webHidden/>
              <w:sz w:val="28"/>
              <w:szCs w:val="28"/>
            </w:rPr>
            <w:tab/>
            <w:t>29</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Доход от иной творческой деятельности</w:t>
          </w:r>
          <w:r w:rsidRPr="000B32DF">
            <w:rPr>
              <w:rFonts w:ascii="Times New Roman" w:hAnsi="Times New Roman"/>
              <w:noProof/>
              <w:webHidden/>
              <w:sz w:val="28"/>
              <w:szCs w:val="28"/>
            </w:rPr>
            <w:tab/>
            <w:t>29</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Доход от вкладов в банках и иных кредитных организациях</w:t>
          </w:r>
          <w:r w:rsidRPr="000B32DF">
            <w:rPr>
              <w:rFonts w:ascii="Times New Roman" w:hAnsi="Times New Roman"/>
              <w:noProof/>
              <w:webHidden/>
              <w:sz w:val="28"/>
              <w:szCs w:val="28"/>
            </w:rPr>
            <w:tab/>
            <w:t>29</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Доход от ценных бумаг и долей участия в коммерческих организациях</w:t>
          </w:r>
          <w:r w:rsidRPr="000B32DF">
            <w:rPr>
              <w:rFonts w:ascii="Times New Roman" w:hAnsi="Times New Roman"/>
              <w:noProof/>
              <w:webHidden/>
              <w:sz w:val="28"/>
              <w:szCs w:val="28"/>
            </w:rPr>
            <w:tab/>
            <w:t>30</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Иные доходы</w:t>
          </w:r>
          <w:r w:rsidRPr="000B32DF">
            <w:rPr>
              <w:rFonts w:ascii="Times New Roman" w:hAnsi="Times New Roman"/>
              <w:noProof/>
              <w:webHidden/>
              <w:sz w:val="28"/>
              <w:szCs w:val="28"/>
            </w:rPr>
            <w:tab/>
            <w:t>31</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2. СВЕДЕНИЯ О РАСХОДАХ</w:t>
          </w:r>
          <w:r w:rsidRPr="000B32DF">
            <w:rPr>
              <w:rFonts w:ascii="Times New Roman" w:hAnsi="Times New Roman"/>
              <w:noProof/>
              <w:webHidden/>
              <w:sz w:val="28"/>
              <w:szCs w:val="28"/>
            </w:rPr>
            <w:tab/>
            <w:t>38</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Основные положения</w:t>
          </w:r>
          <w:r w:rsidRPr="000B32DF">
            <w:rPr>
              <w:rFonts w:ascii="Times New Roman" w:hAnsi="Times New Roman"/>
              <w:noProof/>
              <w:webHidden/>
              <w:sz w:val="28"/>
              <w:szCs w:val="28"/>
            </w:rPr>
            <w:tab/>
            <w:t>38</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Вид приобретенного имущества</w:t>
          </w:r>
          <w:r w:rsidRPr="000B32DF">
            <w:rPr>
              <w:rFonts w:ascii="Times New Roman" w:hAnsi="Times New Roman"/>
              <w:noProof/>
              <w:webHidden/>
              <w:sz w:val="28"/>
              <w:szCs w:val="28"/>
            </w:rPr>
            <w:tab/>
            <w:t>40</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Сумма сделки</w:t>
          </w:r>
          <w:r w:rsidRPr="000B32DF">
            <w:rPr>
              <w:rFonts w:ascii="Times New Roman" w:hAnsi="Times New Roman"/>
              <w:noProof/>
              <w:webHidden/>
              <w:sz w:val="28"/>
              <w:szCs w:val="28"/>
            </w:rPr>
            <w:tab/>
            <w:t>40</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Источник получения средств, за счет которых приобретено имущество</w:t>
          </w:r>
          <w:r w:rsidRPr="000B32DF">
            <w:rPr>
              <w:rFonts w:ascii="Times New Roman" w:hAnsi="Times New Roman"/>
              <w:noProof/>
              <w:webHidden/>
              <w:sz w:val="28"/>
              <w:szCs w:val="28"/>
            </w:rPr>
            <w:tab/>
            <w:t>40</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Основания приобретения имущества</w:t>
          </w:r>
          <w:r w:rsidRPr="000B32DF">
            <w:rPr>
              <w:rFonts w:ascii="Times New Roman" w:hAnsi="Times New Roman"/>
              <w:noProof/>
              <w:webHidden/>
              <w:sz w:val="28"/>
              <w:szCs w:val="28"/>
            </w:rPr>
            <w:tab/>
            <w:t>41</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Особенности представления сведений о расходах</w:t>
          </w:r>
          <w:r w:rsidRPr="000B32DF">
            <w:rPr>
              <w:rFonts w:ascii="Times New Roman" w:hAnsi="Times New Roman"/>
              <w:noProof/>
              <w:webHidden/>
              <w:sz w:val="28"/>
              <w:szCs w:val="28"/>
            </w:rPr>
            <w:tab/>
            <w:t>41</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3. СВЕДЕНИЯ ОБ ИМУЩЕСТВЕ</w:t>
          </w:r>
          <w:r w:rsidRPr="000B32DF">
            <w:rPr>
              <w:rFonts w:ascii="Times New Roman" w:hAnsi="Times New Roman"/>
              <w:noProof/>
              <w:webHidden/>
              <w:sz w:val="28"/>
              <w:szCs w:val="28"/>
            </w:rPr>
            <w:tab/>
            <w:t>42</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3.1 Недвижимое имущество</w:t>
          </w:r>
          <w:r w:rsidRPr="000B32DF">
            <w:rPr>
              <w:rFonts w:ascii="Times New Roman" w:hAnsi="Times New Roman"/>
              <w:noProof/>
              <w:webHidden/>
              <w:sz w:val="28"/>
              <w:szCs w:val="28"/>
            </w:rPr>
            <w:tab/>
            <w:t>42</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3.2. Транспортные средства</w:t>
          </w:r>
          <w:r w:rsidRPr="000B32DF">
            <w:rPr>
              <w:rFonts w:ascii="Times New Roman" w:hAnsi="Times New Roman"/>
              <w:noProof/>
              <w:webHidden/>
              <w:sz w:val="28"/>
              <w:szCs w:val="28"/>
            </w:rPr>
            <w:tab/>
            <w:t>48</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lastRenderedPageBreak/>
            <w:t>Подраздел 3.3. Цифровые финансовые активы, цифровые права, включающие одновременно цифровые финансовые активы и иные цифровые права</w:t>
          </w:r>
          <w:r w:rsidRPr="000B32DF">
            <w:rPr>
              <w:rFonts w:ascii="Times New Roman" w:hAnsi="Times New Roman"/>
              <w:noProof/>
              <w:webHidden/>
              <w:sz w:val="28"/>
              <w:szCs w:val="28"/>
            </w:rPr>
            <w:tab/>
            <w:t>49</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3.4. Утилитарные цифровые права</w:t>
          </w:r>
          <w:r w:rsidRPr="000B32DF">
            <w:rPr>
              <w:rFonts w:ascii="Times New Roman" w:hAnsi="Times New Roman"/>
              <w:noProof/>
              <w:webHidden/>
              <w:sz w:val="28"/>
              <w:szCs w:val="28"/>
            </w:rPr>
            <w:tab/>
            <w:t>51</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3.5. Цифровая валюта</w:t>
          </w:r>
          <w:r w:rsidRPr="000B32DF">
            <w:rPr>
              <w:rFonts w:ascii="Times New Roman" w:hAnsi="Times New Roman"/>
              <w:noProof/>
              <w:webHidden/>
              <w:sz w:val="28"/>
              <w:szCs w:val="28"/>
            </w:rPr>
            <w:tab/>
            <w:t>52</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4. СВЕДЕНИЯ О СЧЕТАХ В БАНКАХ  И ИНЫХ КРЕДИТНЫХ ОРГАНИЗАЦИЯХ</w:t>
          </w:r>
          <w:r w:rsidRPr="000B32DF">
            <w:rPr>
              <w:rFonts w:ascii="Times New Roman" w:hAnsi="Times New Roman"/>
              <w:noProof/>
              <w:webHidden/>
              <w:sz w:val="28"/>
              <w:szCs w:val="28"/>
            </w:rPr>
            <w:tab/>
            <w:t>52</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Совместный счет</w:t>
          </w:r>
          <w:r w:rsidRPr="000B32DF">
            <w:rPr>
              <w:rFonts w:ascii="Times New Roman" w:hAnsi="Times New Roman"/>
              <w:noProof/>
              <w:webHidden/>
              <w:sz w:val="28"/>
              <w:szCs w:val="28"/>
            </w:rPr>
            <w:tab/>
            <w:t>58</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Кредитные карты, карты с овердрафтом, электронные средства платежа</w:t>
          </w:r>
          <w:r w:rsidRPr="000B32DF">
            <w:rPr>
              <w:rFonts w:ascii="Times New Roman" w:hAnsi="Times New Roman"/>
              <w:noProof/>
              <w:webHidden/>
              <w:sz w:val="28"/>
              <w:szCs w:val="28"/>
            </w:rPr>
            <w:tab/>
            <w:t>58</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Отзыв лицензии у кредитной организации</w:t>
          </w:r>
          <w:r w:rsidRPr="000B32DF">
            <w:rPr>
              <w:rFonts w:ascii="Times New Roman" w:hAnsi="Times New Roman"/>
              <w:noProof/>
              <w:webHidden/>
              <w:sz w:val="28"/>
              <w:szCs w:val="28"/>
            </w:rPr>
            <w:tab/>
            <w:t>60</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Ликвидация кредитной организации</w:t>
          </w:r>
          <w:r w:rsidRPr="000B32DF">
            <w:rPr>
              <w:rFonts w:ascii="Times New Roman" w:hAnsi="Times New Roman"/>
              <w:noProof/>
              <w:webHidden/>
              <w:sz w:val="28"/>
              <w:szCs w:val="28"/>
            </w:rPr>
            <w:tab/>
            <w:t>60</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5. СВЕДЕНИЯ О ЦЕННЫХ БУМАГАХ</w:t>
          </w:r>
          <w:r w:rsidRPr="000B32DF">
            <w:rPr>
              <w:rFonts w:ascii="Times New Roman" w:hAnsi="Times New Roman"/>
              <w:noProof/>
              <w:webHidden/>
              <w:sz w:val="28"/>
              <w:szCs w:val="28"/>
            </w:rPr>
            <w:tab/>
            <w:t>61</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5.1. Акции и иное участие в коммерческих организациях и фондах</w:t>
          </w:r>
          <w:r w:rsidRPr="000B32DF">
            <w:rPr>
              <w:rFonts w:ascii="Times New Roman" w:hAnsi="Times New Roman"/>
              <w:noProof/>
              <w:webHidden/>
              <w:sz w:val="28"/>
              <w:szCs w:val="28"/>
            </w:rPr>
            <w:tab/>
            <w:t>62</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5.2. Иные ценные бумаги</w:t>
          </w:r>
          <w:r w:rsidRPr="000B32DF">
            <w:rPr>
              <w:rFonts w:ascii="Times New Roman" w:hAnsi="Times New Roman"/>
              <w:noProof/>
              <w:webHidden/>
              <w:sz w:val="28"/>
              <w:szCs w:val="28"/>
            </w:rPr>
            <w:tab/>
            <w:t>63</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6. СВЕДЕНИЯ ОБ ОБЯЗАТЕЛЬСТВАХ ИМУЩЕСТВЕННОГО ХАРАКТЕРА</w:t>
          </w:r>
          <w:r w:rsidRPr="000B32DF">
            <w:rPr>
              <w:rFonts w:ascii="Times New Roman" w:hAnsi="Times New Roman"/>
              <w:noProof/>
              <w:webHidden/>
              <w:sz w:val="28"/>
              <w:szCs w:val="28"/>
            </w:rPr>
            <w:tab/>
            <w:t>64</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6.1. Объекты недвижимого имущества, находящиеся в пользовании</w:t>
          </w:r>
          <w:r w:rsidRPr="000B32DF">
            <w:rPr>
              <w:rFonts w:ascii="Times New Roman" w:hAnsi="Times New Roman"/>
              <w:noProof/>
              <w:webHidden/>
              <w:sz w:val="28"/>
              <w:szCs w:val="28"/>
            </w:rPr>
            <w:tab/>
            <w:t>64</w:t>
          </w:r>
        </w:p>
        <w:p w:rsidR="000B32DF" w:rsidRPr="000B32DF" w:rsidRDefault="000B32DF">
          <w:pPr>
            <w:pStyle w:val="32"/>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Подраздел 6.2. Срочные обязательства финансового характера</w:t>
          </w:r>
          <w:r w:rsidRPr="000B32DF">
            <w:rPr>
              <w:rFonts w:ascii="Times New Roman" w:hAnsi="Times New Roman"/>
              <w:noProof/>
              <w:webHidden/>
              <w:sz w:val="28"/>
              <w:szCs w:val="28"/>
            </w:rPr>
            <w:tab/>
            <w:t>66</w:t>
          </w:r>
        </w:p>
        <w:p w:rsidR="000B32DF" w:rsidRPr="000B32DF" w:rsidRDefault="000B32DF">
          <w:pPr>
            <w:pStyle w:val="23"/>
            <w:tabs>
              <w:tab w:val="right" w:leader="dot" w:pos="10195"/>
            </w:tabs>
            <w:rPr>
              <w:rFonts w:ascii="Times New Roman" w:eastAsiaTheme="minorEastAsia" w:hAnsi="Times New Roman"/>
              <w:noProof/>
              <w:sz w:val="28"/>
              <w:szCs w:val="28"/>
              <w:lang w:eastAsia="ru-RU"/>
            </w:rPr>
          </w:pPr>
          <w:r w:rsidRPr="00E274DA">
            <w:rPr>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Pr="000B32DF">
            <w:rPr>
              <w:rFonts w:ascii="Times New Roman" w:hAnsi="Times New Roman"/>
              <w:noProof/>
              <w:webHidden/>
              <w:sz w:val="28"/>
              <w:szCs w:val="28"/>
            </w:rPr>
            <w:tab/>
            <w:t>71</w:t>
          </w:r>
        </w:p>
        <w:p w:rsidR="00CC5BA1" w:rsidRPr="0023752F" w:rsidRDefault="0007775E" w:rsidP="00867C9C">
          <w:pPr>
            <w:outlineLvl w:val="0"/>
            <w:rPr>
              <w:rFonts w:ascii="Times New Roman" w:hAnsi="Times New Roman"/>
              <w:sz w:val="28"/>
              <w:szCs w:val="28"/>
            </w:rPr>
          </w:pPr>
        </w:p>
      </w:sdtContent>
    </w:sdt>
    <w:p w:rsidR="00CC5BA1" w:rsidRDefault="00CC5BA1">
      <w:pPr>
        <w:ind w:firstLine="0"/>
        <w:jc w:val="center"/>
        <w:rPr>
          <w:rFonts w:ascii="Times New Roman" w:hAnsi="Times New Roman"/>
          <w:sz w:val="28"/>
          <w:szCs w:val="28"/>
        </w:rPr>
      </w:pPr>
    </w:p>
    <w:p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6647A0">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6647A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006647A0">
        <w:rPr>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r w:rsidRPr="00E274DA">
        <w:rPr>
          <w:rFonts w:ascii="Times New Roman" w:eastAsia="Times New Roman" w:hAnsi="Times New Roman"/>
          <w:sz w:val="28"/>
          <w:szCs w:val="28"/>
          <w:lang w:val="en-US"/>
        </w:rPr>
        <w:t>spravki</w:t>
      </w:r>
      <w:r w:rsidRPr="00E274DA">
        <w:rPr>
          <w:rFonts w:ascii="Times New Roman" w:eastAsia="Times New Roman" w:hAnsi="Times New Roman"/>
          <w:sz w:val="28"/>
          <w:szCs w:val="28"/>
        </w:rPr>
        <w:t>_</w:t>
      </w:r>
      <w:r w:rsidRPr="00E274DA">
        <w:rPr>
          <w:rFonts w:ascii="Times New Roman" w:eastAsia="Times New Roman" w:hAnsi="Times New Roman"/>
          <w:sz w:val="28"/>
          <w:szCs w:val="28"/>
          <w:lang w:val="en-US"/>
        </w:rPr>
        <w:t>bk</w:t>
      </w:r>
      <w:r w:rsidRPr="00E274DA">
        <w:rPr>
          <w:rFonts w:ascii="Times New Roman" w:eastAsia="Times New Roman" w:hAnsi="Times New Roman"/>
          <w:sz w:val="28"/>
          <w:szCs w:val="28"/>
        </w:rPr>
        <w:t>@</w:t>
      </w:r>
      <w:r w:rsidRPr="00E274DA">
        <w:rPr>
          <w:rFonts w:ascii="Times New Roman" w:eastAsia="Times New Roman" w:hAnsi="Times New Roman"/>
          <w:sz w:val="28"/>
          <w:szCs w:val="28"/>
          <w:lang w:val="en-US"/>
        </w:rPr>
        <w:t>mintrud</w:t>
      </w:r>
      <w:r w:rsidRPr="00E274DA">
        <w:rPr>
          <w:rFonts w:ascii="Times New Roman" w:eastAsia="Times New Roman" w:hAnsi="Times New Roman"/>
          <w:sz w:val="28"/>
          <w:szCs w:val="28"/>
        </w:rPr>
        <w:t>.</w:t>
      </w:r>
      <w:r w:rsidRPr="00E274DA">
        <w:rPr>
          <w:rFonts w:ascii="Times New Roman" w:eastAsia="Times New Roman" w:hAnsi="Times New Roman"/>
          <w:sz w:val="28"/>
          <w:szCs w:val="28"/>
          <w:lang w:val="en-US"/>
        </w:rPr>
        <w:t>gov</w:t>
      </w:r>
      <w:r w:rsidRPr="00E274DA">
        <w:rPr>
          <w:rFonts w:ascii="Times New Roman" w:eastAsia="Times New Roman" w:hAnsi="Times New Roman"/>
          <w:sz w:val="28"/>
          <w:szCs w:val="28"/>
        </w:rPr>
        <w:t>.</w:t>
      </w:r>
      <w:r w:rsidRPr="00E274DA">
        <w:rPr>
          <w:rFonts w:ascii="Times New Roman" w:eastAsia="Times New Roman" w:hAnsi="Times New Roman"/>
          <w:sz w:val="28"/>
          <w:szCs w:val="28"/>
          <w:lang w:val="en-US"/>
        </w:rPr>
        <w:t>ru</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6647A0">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rsidR="004D5762" w:rsidRPr="002937E4" w:rsidRDefault="004D5762">
      <w:pPr>
        <w:ind w:firstLine="567"/>
        <w:rPr>
          <w:rFonts w:ascii="Times New Roman" w:hAnsi="Times New Roman"/>
          <w:sz w:val="28"/>
          <w:szCs w:val="28"/>
        </w:rPr>
      </w:pPr>
    </w:p>
    <w:p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 xml:space="preserve">Представление сведений о доходах, расходах,об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6647A0">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006647A0">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rsidR="004D5762" w:rsidRPr="00260F9E" w:rsidRDefault="00CF22F2" w:rsidP="00BE2BF4">
      <w:pPr>
        <w:pStyle w:val="ConsPlusNormal"/>
        <w:numPr>
          <w:ilvl w:val="0"/>
          <w:numId w:val="2"/>
        </w:numPr>
        <w:tabs>
          <w:tab w:val="left" w:pos="567"/>
          <w:tab w:val="left" w:pos="993"/>
        </w:tabs>
        <w:ind w:left="0" w:firstLine="567"/>
        <w:jc w:val="both"/>
      </w:pPr>
      <w:r w:rsidRPr="00260F9E">
        <w:t>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договора в данных организациях, включенные в перечни, утвержденные федеральными государственными органами;</w:t>
      </w:r>
    </w:p>
    <w:p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6647A0">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6647A0">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6647A0">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 xml:space="preserve">пункт4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r w:rsidR="00904B64" w:rsidRPr="00E274DA">
        <w:rPr>
          <w:rFonts w:ascii="Times New Roman" w:hAnsi="Times New Roman"/>
          <w:sz w:val="28"/>
          <w:szCs w:val="28"/>
        </w:rPr>
        <w:t>пунктом 9</w:t>
      </w:r>
      <w:r w:rsidR="00847AF8" w:rsidRPr="00E274DA">
        <w:rPr>
          <w:rFonts w:ascii="Times New Roman" w:hAnsi="Times New Roman"/>
          <w:sz w:val="28"/>
          <w:szCs w:val="28"/>
        </w:rPr>
        <w:t>2</w:t>
      </w:r>
      <w:r w:rsidR="00904B64" w:rsidRPr="00E274DA">
        <w:rPr>
          <w:rFonts w:ascii="Times New Roman" w:hAnsi="Times New Roman"/>
          <w:sz w:val="28"/>
          <w:szCs w:val="28"/>
        </w:rPr>
        <w:t xml:space="preserve"> настоящих Методических рекомендаций</w:t>
      </w:r>
      <w:r w:rsidR="00904B64">
        <w:rPr>
          <w:rFonts w:ascii="Times New Roman" w:hAnsi="Times New Roman"/>
          <w:sz w:val="28"/>
          <w:szCs w:val="28"/>
        </w:rPr>
        <w:t>.</w:t>
      </w:r>
    </w:p>
    <w:p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sidR="006647A0">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p>
    <w:p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466E69" w:rsidRPr="00F11D42">
        <w:rPr>
          <w:rFonts w:ascii="Times New Roman" w:hAnsi="Times New Roman"/>
          <w:sz w:val="28"/>
        </w:rPr>
        <w:t>года</w:t>
      </w:r>
      <w:r w:rsidR="00CF22F2" w:rsidRPr="00F11D42">
        <w:rPr>
          <w:rFonts w:ascii="Times New Roman" w:hAnsi="Times New Roman"/>
          <w:sz w:val="28"/>
        </w:rPr>
        <w:t>.</w:t>
      </w:r>
    </w:p>
    <w:p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6647A0">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6647A0">
        <w:rPr>
          <w:rFonts w:ascii="Times New Roman" w:hAnsi="Times New Roman"/>
          <w:sz w:val="28"/>
          <w:szCs w:val="28"/>
        </w:rPr>
        <w:t xml:space="preserve"> </w:t>
      </w:r>
      <w:r w:rsidRPr="00D01274">
        <w:rPr>
          <w:rFonts w:ascii="Times New Roman" w:hAnsi="Times New Roman"/>
          <w:sz w:val="28"/>
          <w:szCs w:val="28"/>
        </w:rPr>
        <w:t>лица принимают</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E274DA">
        <w:rPr>
          <w:rFonts w:ascii="Times New Roman" w:hAnsi="Times New Roman"/>
          <w:sz w:val="28"/>
          <w:szCs w:val="28"/>
        </w:rPr>
        <w:t>https://mintrud.gov.ru/ministry/programms/anticorruption/9/23</w:t>
      </w:r>
      <w:r>
        <w:rPr>
          <w:rFonts w:ascii="Times New Roman" w:hAnsi="Times New Roman"/>
          <w:sz w:val="28"/>
          <w:szCs w:val="28"/>
        </w:rPr>
        <w:t>).</w:t>
      </w:r>
    </w:p>
    <w:p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6647A0">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6647A0">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E274DA">
        <w:rPr>
          <w:rFonts w:ascii="Times New Roman" w:hAnsi="Times New Roman"/>
          <w:sz w:val="28"/>
          <w:szCs w:val="28"/>
        </w:rPr>
        <w:t>https://mintrud.gov.ru/ministry/programms/anticorruption/9/23</w:t>
      </w:r>
      <w:r>
        <w:rPr>
          <w:rFonts w:ascii="Times New Roman" w:hAnsi="Times New Roman"/>
          <w:sz w:val="28"/>
          <w:szCs w:val="28"/>
        </w:rPr>
        <w:t>).</w:t>
      </w:r>
    </w:p>
    <w:p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647A0">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6647A0">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r w:rsidRPr="00E274DA">
        <w:rPr>
          <w:rFonts w:ascii="Times New Roman" w:hAnsi="Times New Roman"/>
          <w:sz w:val="28"/>
        </w:rPr>
        <w:t xml:space="preserve">пункте </w:t>
      </w:r>
      <w:r w:rsidR="00BE2BF4" w:rsidRPr="00E274DA">
        <w:rPr>
          <w:rFonts w:ascii="Times New Roman" w:hAnsi="Times New Roman"/>
          <w:sz w:val="28"/>
        </w:rPr>
        <w:t>1</w:t>
      </w:r>
      <w:r w:rsidR="00D625E5" w:rsidRPr="00E274DA">
        <w:rPr>
          <w:rFonts w:ascii="Times New Roman" w:hAnsi="Times New Roman"/>
          <w:sz w:val="28"/>
        </w:rPr>
        <w:t>4</w:t>
      </w:r>
      <w:r w:rsidRPr="00E274DA">
        <w:rPr>
          <w:rFonts w:ascii="Times New Roman" w:hAnsi="Times New Roman"/>
          <w:sz w:val="28"/>
        </w:rPr>
        <w:t>настоящих Методических рекомендаций</w:t>
      </w:r>
      <w:r w:rsidRPr="00C621E4">
        <w:rPr>
          <w:rFonts w:ascii="Times New Roman" w:hAnsi="Times New Roman"/>
          <w:sz w:val="28"/>
          <w:szCs w:val="28"/>
        </w:rPr>
        <w:t>.</w:t>
      </w:r>
    </w:p>
    <w:p w:rsidR="004D5762" w:rsidRPr="00F2545E" w:rsidRDefault="00CF22F2" w:rsidP="00F55DA8">
      <w:pPr>
        <w:pStyle w:val="2"/>
      </w:pPr>
      <w:bookmarkStart w:id="10" w:name="_Toc225936056"/>
      <w:bookmarkEnd w:id="9"/>
      <w:r w:rsidRPr="00F2545E">
        <w:t>Сроки представления Сведений</w:t>
      </w:r>
      <w:bookmarkEnd w:id="10"/>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sidRPr="00E274DA">
        <w:rPr>
          <w:rFonts w:ascii="Times New Roman" w:hAnsi="Times New Roman"/>
          <w:sz w:val="28"/>
          <w:szCs w:val="28"/>
        </w:rPr>
        <w:t>с учетом особенностей, указанных в настоящих Методических рекомендаци</w:t>
      </w:r>
      <w:r w:rsidR="00C64666" w:rsidRPr="00E274DA">
        <w:rPr>
          <w:rFonts w:ascii="Times New Roman" w:hAnsi="Times New Roman"/>
          <w:sz w:val="28"/>
          <w:szCs w:val="28"/>
        </w:rPr>
        <w:t>ях</w:t>
      </w:r>
      <w:r w:rsidRPr="00C621E4">
        <w:rPr>
          <w:rFonts w:ascii="Times New Roman" w:hAnsi="Times New Roman"/>
          <w:sz w:val="28"/>
          <w:szCs w:val="28"/>
        </w:rPr>
        <w:t xml:space="preserve">. </w:t>
      </w:r>
    </w:p>
    <w:p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6647A0">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6647A0">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6647A0">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r w:rsidRPr="00E274DA">
        <w:rPr>
          <w:rFonts w:ascii="Times New Roman" w:hAnsi="Times New Roman"/>
          <w:sz w:val="28"/>
        </w:rPr>
        <w:t xml:space="preserve">пункте </w:t>
      </w:r>
      <w:r w:rsidR="00C64666" w:rsidRPr="00E274DA">
        <w:rPr>
          <w:rFonts w:ascii="Times New Roman" w:hAnsi="Times New Roman"/>
          <w:sz w:val="28"/>
        </w:rPr>
        <w:t>12</w:t>
      </w:r>
      <w:r w:rsidRPr="00E274DA">
        <w:rPr>
          <w:rFonts w:ascii="Times New Roman" w:hAnsi="Times New Roman"/>
          <w:sz w:val="28"/>
        </w:rPr>
        <w:t>насто</w:t>
      </w:r>
      <w:r w:rsidR="00A85962" w:rsidRPr="00E274DA">
        <w:rPr>
          <w:rFonts w:ascii="Times New Roman" w:hAnsi="Times New Roman"/>
          <w:sz w:val="28"/>
        </w:rPr>
        <w:t>ящих Методических</w:t>
      </w:r>
      <w:r w:rsidRPr="00E274DA">
        <w:rPr>
          <w:rFonts w:ascii="Times New Roman" w:hAnsi="Times New Roman"/>
          <w:sz w:val="28"/>
        </w:rPr>
        <w:t xml:space="preserve"> рекомендаций</w:t>
      </w:r>
      <w:r w:rsidRPr="00C621E4">
        <w:rPr>
          <w:rFonts w:ascii="Times New Roman" w:hAnsi="Times New Roman"/>
          <w:sz w:val="28"/>
          <w:szCs w:val="28"/>
        </w:rPr>
        <w:t>.</w:t>
      </w:r>
    </w:p>
    <w:p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72A65" w:rsidRPr="001056A0" w:rsidRDefault="006647A0"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Pr>
          <w:sz w:val="28"/>
          <w:szCs w:val="28"/>
        </w:rPr>
        <w:t>,</w:t>
      </w:r>
      <w:r w:rsidRPr="001056A0">
        <w:rPr>
          <w:sz w:val="28"/>
          <w:szCs w:val="28"/>
        </w:rPr>
        <w:t xml:space="preserve"> представляет</w:t>
      </w:r>
      <w:r>
        <w:rPr>
          <w:sz w:val="28"/>
          <w:szCs w:val="28"/>
        </w:rPr>
        <w:t xml:space="preserve"> Сведения </w:t>
      </w:r>
      <w:r w:rsidRPr="00A22660">
        <w:rPr>
          <w:sz w:val="28"/>
          <w:szCs w:val="28"/>
        </w:rPr>
        <w:t>в порядке, установленном для главы муниципального образования</w:t>
      </w:r>
      <w:r>
        <w:rPr>
          <w:sz w:val="28"/>
          <w:szCs w:val="28"/>
        </w:rPr>
        <w:t xml:space="preserve">. </w:t>
      </w:r>
      <w:r w:rsidR="00C64666">
        <w:rPr>
          <w:sz w:val="28"/>
          <w:szCs w:val="28"/>
        </w:rPr>
        <w:t>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Pr>
          <w:sz w:val="28"/>
          <w:szCs w:val="28"/>
        </w:rPr>
        <w:t xml:space="preserve"> </w:t>
      </w:r>
      <w:r w:rsidR="00972A65"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00972A65" w:rsidRPr="001056A0">
        <w:rPr>
          <w:sz w:val="28"/>
          <w:szCs w:val="28"/>
        </w:rPr>
        <w:t>.</w:t>
      </w:r>
    </w:p>
    <w:p w:rsidR="004D5762" w:rsidRPr="00946DAB" w:rsidRDefault="00CF22F2" w:rsidP="00F55DA8">
      <w:pPr>
        <w:pStyle w:val="2"/>
      </w:pPr>
      <w:bookmarkStart w:id="12" w:name="_Toc225936057"/>
      <w:r w:rsidRPr="00F2545E">
        <w:t>Лица, в отношении которых представляются Сведения</w:t>
      </w:r>
      <w:bookmarkEnd w:id="12"/>
    </w:p>
    <w:p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6647A0">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r w:rsidR="00847AF8" w:rsidRPr="00E274DA">
        <w:rPr>
          <w:rFonts w:ascii="Times New Roman" w:hAnsi="Times New Roman"/>
          <w:sz w:val="28"/>
          <w:szCs w:val="28"/>
        </w:rPr>
        <w:t>пунктах 4 и 5 настоящих Методических рекомендаций</w:t>
      </w:r>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006647A0">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F2545E" w:rsidRDefault="00CF22F2" w:rsidP="00F55DA8">
      <w:pPr>
        <w:pStyle w:val="3"/>
      </w:pPr>
      <w:bookmarkStart w:id="18" w:name="_Toc225936061"/>
      <w:r w:rsidRPr="00F2545E">
        <w:lastRenderedPageBreak/>
        <w:t>Супруги</w:t>
      </w:r>
      <w:bookmarkEnd w:id="18"/>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AA1EC8">
        <w:tc>
          <w:tcPr>
            <w:tcW w:w="10348" w:type="dxa"/>
            <w:gridSpan w:val="2"/>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c>
          <w:tcPr>
            <w:tcW w:w="3119" w:type="dxa"/>
            <w:shd w:val="clear" w:color="auto" w:fill="auto"/>
          </w:tcPr>
          <w:p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года) служащий (работник) состоял в браке</w:t>
            </w:r>
          </w:p>
        </w:tc>
      </w:tr>
      <w:tr w:rsidR="004D5762" w:rsidRPr="00AA1EC8">
        <w:tc>
          <w:tcPr>
            <w:tcW w:w="3119" w:type="dxa"/>
            <w:shd w:val="clear" w:color="auto" w:fill="auto"/>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tc>
          <w:tcPr>
            <w:tcW w:w="10348" w:type="dxa"/>
            <w:gridSpan w:val="2"/>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trPr>
          <w:trHeight w:val="660"/>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 гражданин состоял в браке</w:t>
            </w:r>
          </w:p>
        </w:tc>
      </w:tr>
      <w:tr w:rsidR="004D5762" w:rsidRPr="00AA1EC8">
        <w:trPr>
          <w:trHeight w:val="131"/>
        </w:trPr>
        <w:tc>
          <w:tcPr>
            <w:tcW w:w="311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29" w:type="dxa"/>
            <w:shd w:val="clear" w:color="auto" w:fill="auto"/>
          </w:tcPr>
          <w:p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6647A0">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6647A0">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6647A0">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6647A0">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Pr="00AA1EC8">
              <w:rPr>
                <w:rFonts w:ascii="Times New Roman" w:hAnsi="Times New Roman"/>
                <w:sz w:val="28"/>
                <w:szCs w:val="28"/>
              </w:rPr>
              <w:t>года) служащий (работник) состоял в браке</w:t>
            </w:r>
          </w:p>
        </w:tc>
      </w:tr>
      <w:tr w:rsidR="004D5762" w:rsidRPr="00AA1EC8">
        <w:trPr>
          <w:trHeight w:val="435"/>
        </w:trPr>
        <w:tc>
          <w:tcPr>
            <w:tcW w:w="10348" w:type="dxa"/>
            <w:gridSpan w:val="2"/>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6647A0">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6647A0">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 xml:space="preserve">года </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trPr>
          <w:trHeight w:val="435"/>
        </w:trPr>
        <w:tc>
          <w:tcPr>
            <w:tcW w:w="3147" w:type="dxa"/>
          </w:tcPr>
          <w:p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6647A0">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rsidR="000315CC" w:rsidRPr="00AA1EC8"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006647A0">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r w:rsidRPr="00E274DA">
        <w:rPr>
          <w:rFonts w:ascii="Times New Roman" w:hAnsi="Times New Roman"/>
          <w:sz w:val="28"/>
          <w:szCs w:val="28"/>
        </w:rPr>
        <w:t>https://mintrud.gov.ru/ministry/programms/anticorruption/9/23</w:t>
      </w:r>
      <w:r>
        <w:rPr>
          <w:rFonts w:ascii="Times New Roman" w:hAnsi="Times New Roman"/>
          <w:sz w:val="28"/>
          <w:szCs w:val="28"/>
        </w:rPr>
        <w:t>).</w:t>
      </w:r>
    </w:p>
    <w:p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6B0B50">
        <w:trPr>
          <w:trHeight w:val="435"/>
        </w:trPr>
        <w:tc>
          <w:tcPr>
            <w:tcW w:w="10348" w:type="dxa"/>
            <w:gridSpan w:val="2"/>
          </w:tcPr>
          <w:p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trPr>
          <w:trHeight w:val="435"/>
        </w:trPr>
        <w:tc>
          <w:tcPr>
            <w:tcW w:w="10348" w:type="dxa"/>
            <w:gridSpan w:val="2"/>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Pr="006B0B50">
              <w:rPr>
                <w:rFonts w:ascii="Times New Roman" w:hAnsi="Times New Roman"/>
                <w:sz w:val="28"/>
                <w:szCs w:val="28"/>
              </w:rPr>
              <w:t>года</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trPr>
          <w:trHeight w:val="435"/>
        </w:trPr>
        <w:tc>
          <w:tcPr>
            <w:tcW w:w="311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(30апреля года, следующего за отчетным), а именно включительно в срок до31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6647A0">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6647A0">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r w:rsidRPr="00E274DA">
        <w:rPr>
          <w:rFonts w:ascii="Times New Roman" w:hAnsi="Times New Roman"/>
          <w:sz w:val="28"/>
          <w:szCs w:val="28"/>
        </w:rPr>
        <w:t xml:space="preserve">пункте </w:t>
      </w:r>
      <w:r w:rsidR="00D625E5" w:rsidRPr="00E274DA">
        <w:rPr>
          <w:rFonts w:ascii="Times New Roman" w:hAnsi="Times New Roman"/>
          <w:sz w:val="28"/>
          <w:szCs w:val="28"/>
        </w:rPr>
        <w:t>4</w:t>
      </w:r>
      <w:r w:rsidRPr="00E274DA">
        <w:rPr>
          <w:rFonts w:ascii="Times New Roman" w:hAnsi="Times New Roman"/>
          <w:sz w:val="28"/>
          <w:szCs w:val="28"/>
        </w:rPr>
        <w:t xml:space="preserve">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r w:rsidRPr="00E274DA">
        <w:rPr>
          <w:rFonts w:ascii="Times New Roman" w:hAnsi="Times New Roman"/>
          <w:sz w:val="28"/>
          <w:szCs w:val="28"/>
        </w:rPr>
        <w:t>https://mintrud.gov.ru/ministry/programms/anticorruption/9/24</w:t>
      </w:r>
      <w:r>
        <w:rPr>
          <w:rFonts w:ascii="Times New Roman" w:hAnsi="Times New Roman"/>
          <w:sz w:val="28"/>
          <w:szCs w:val="28"/>
        </w:rPr>
        <w:t xml:space="preserve">). </w:t>
      </w:r>
    </w:p>
    <w:bookmarkEnd w:id="22"/>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6647A0">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E274DA">
        <w:rPr>
          <w:rFonts w:ascii="Times New Roman" w:hAnsi="Times New Roman"/>
          <w:sz w:val="28"/>
          <w:szCs w:val="28"/>
        </w:rPr>
        <w:t>пункт</w:t>
      </w:r>
      <w:r w:rsidR="002C7B8E" w:rsidRPr="00E274DA">
        <w:rPr>
          <w:rFonts w:ascii="Times New Roman" w:hAnsi="Times New Roman"/>
          <w:sz w:val="28"/>
          <w:szCs w:val="28"/>
        </w:rPr>
        <w:t>ы</w:t>
      </w:r>
      <w:r w:rsidR="00272DAF" w:rsidRPr="00E274DA">
        <w:rPr>
          <w:rFonts w:ascii="Times New Roman" w:hAnsi="Times New Roman"/>
          <w:sz w:val="28"/>
          <w:szCs w:val="28"/>
        </w:rPr>
        <w:t>4</w:t>
      </w:r>
      <w:r w:rsidR="00D625E5" w:rsidRPr="00E274DA">
        <w:rPr>
          <w:rFonts w:ascii="Times New Roman" w:hAnsi="Times New Roman"/>
          <w:sz w:val="28"/>
          <w:szCs w:val="28"/>
        </w:rPr>
        <w:t>7</w:t>
      </w:r>
      <w:r w:rsidR="00255BD4" w:rsidRPr="00E274DA">
        <w:rPr>
          <w:rFonts w:ascii="Times New Roman" w:hAnsi="Times New Roman"/>
          <w:sz w:val="28"/>
          <w:szCs w:val="28"/>
        </w:rPr>
        <w:t xml:space="preserve">и </w:t>
      </w:r>
      <w:r w:rsidR="00272DAF" w:rsidRPr="00E274DA">
        <w:rPr>
          <w:rFonts w:ascii="Times New Roman" w:hAnsi="Times New Roman"/>
          <w:sz w:val="28"/>
          <w:szCs w:val="28"/>
        </w:rPr>
        <w:t>4</w:t>
      </w:r>
      <w:r w:rsidR="00D625E5" w:rsidRPr="00E274DA">
        <w:rPr>
          <w:rFonts w:ascii="Times New Roman" w:hAnsi="Times New Roman"/>
          <w:sz w:val="28"/>
          <w:szCs w:val="28"/>
        </w:rPr>
        <w:t>8</w:t>
      </w:r>
      <w:r w:rsidR="009C0DA9" w:rsidRPr="00E274DA">
        <w:rPr>
          <w:rFonts w:ascii="Times New Roman" w:hAnsi="Times New Roman"/>
          <w:sz w:val="28"/>
          <w:szCs w:val="28"/>
        </w:rPr>
        <w:t>настоящих Методических рекомендаций</w:t>
      </w:r>
      <w:r w:rsidR="002C7B8E">
        <w:rPr>
          <w:rFonts w:ascii="Times New Roman" w:hAnsi="Times New Roman"/>
          <w:sz w:val="28"/>
          <w:szCs w:val="28"/>
        </w:rPr>
        <w:t>).</w:t>
      </w:r>
    </w:p>
    <w:p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6647A0">
        <w:rPr>
          <w:rFonts w:ascii="Times New Roman" w:hAnsi="Times New Roman"/>
          <w:sz w:val="28"/>
          <w:szCs w:val="28"/>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D2581" w:rsidRPr="004B5F02">
        <w:rPr>
          <w:rFonts w:ascii="Times New Roman" w:hAnsi="Times New Roman"/>
          <w:sz w:val="28"/>
          <w:szCs w:val="28"/>
        </w:rPr>
        <w:t>обстоятельств</w:t>
      </w:r>
      <w:r w:rsidR="006647A0">
        <w:rPr>
          <w:rFonts w:ascii="Times New Roman" w:hAnsi="Times New Roman"/>
          <w:sz w:val="28"/>
          <w:szCs w:val="28"/>
        </w:rPr>
        <w:t>,</w:t>
      </w:r>
      <w:r w:rsidR="006647A0" w:rsidRPr="004B5F02">
        <w:rPr>
          <w:rFonts w:ascii="Times New Roman" w:hAnsi="Times New Roman"/>
          <w:sz w:val="28"/>
          <w:szCs w:val="28"/>
        </w:rPr>
        <w:t xml:space="preserve"> о</w:t>
      </w:r>
      <w:r w:rsidR="00806972" w:rsidRPr="004B5F02">
        <w:rPr>
          <w:rFonts w:ascii="Times New Roman" w:hAnsi="Times New Roman"/>
          <w:sz w:val="28"/>
          <w:szCs w:val="28"/>
        </w:rPr>
        <w:t xml:space="preserve">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6647A0">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272DAF" w:rsidRPr="00CC5BA1" w:rsidRDefault="00272DAF" w:rsidP="00F55DA8">
      <w:pPr>
        <w:pStyle w:val="af7"/>
        <w:ind w:left="567" w:firstLine="0"/>
        <w:rPr>
          <w:rFonts w:ascii="Times New Roman" w:hAnsi="Times New Roman"/>
          <w:sz w:val="28"/>
          <w:szCs w:val="28"/>
        </w:rPr>
      </w:pPr>
    </w:p>
    <w:p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w:t>
      </w:r>
      <w:r w:rsidR="006647A0">
        <w:rPr>
          <w:rFonts w:ascii="Times New Roman" w:hAnsi="Times New Roman"/>
          <w:sz w:val="28"/>
          <w:szCs w:val="28"/>
        </w:rPr>
        <w:t xml:space="preserve"> </w:t>
      </w:r>
      <w:r w:rsidRPr="000F5E87">
        <w:rPr>
          <w:rFonts w:ascii="Times New Roman" w:hAnsi="Times New Roman"/>
          <w:sz w:val="28"/>
          <w:szCs w:val="28"/>
        </w:rPr>
        <w:t>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w:t>
      </w:r>
      <w:r w:rsidR="006647A0">
        <w:rPr>
          <w:rFonts w:ascii="Times New Roman" w:hAnsi="Times New Roman"/>
          <w:sz w:val="28"/>
          <w:szCs w:val="28"/>
        </w:rPr>
        <w:t xml:space="preserve"> </w:t>
      </w:r>
      <w:r w:rsidRPr="000F5E87">
        <w:rPr>
          <w:rFonts w:ascii="Times New Roman" w:hAnsi="Times New Roman"/>
          <w:sz w:val="28"/>
          <w:szCs w:val="28"/>
        </w:rPr>
        <w:t>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r w:rsidRPr="00E274DA">
        <w:rPr>
          <w:rFonts w:ascii="Times New Roman" w:hAnsi="Times New Roman"/>
          <w:sz w:val="28"/>
          <w:szCs w:val="28"/>
        </w:rPr>
        <w:t>предусмотрен случа</w:t>
      </w:r>
      <w:r w:rsidR="0070342F" w:rsidRPr="00E274DA">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rsidR="00B14203" w:rsidRDefault="00B14203" w:rsidP="00B14203">
      <w:pPr>
        <w:pStyle w:val="af7"/>
        <w:ind w:left="567" w:firstLine="0"/>
        <w:rPr>
          <w:rFonts w:ascii="Times New Roman" w:hAnsi="Times New Roman"/>
          <w:sz w:val="28"/>
          <w:szCs w:val="28"/>
        </w:rPr>
      </w:pPr>
    </w:p>
    <w:p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r w:rsidR="00B14203" w:rsidRPr="00E274DA">
              <w:rPr>
                <w:rFonts w:ascii="Times New Roman" w:hAnsi="Times New Roman"/>
                <w:sz w:val="28"/>
                <w:szCs w:val="28"/>
              </w:rPr>
              <w:t>https://lkfl2.nalog.ru/lkfl</w:t>
            </w:r>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r w:rsidR="00B14203" w:rsidRPr="00E274DA">
              <w:rPr>
                <w:rFonts w:ascii="Times New Roman" w:hAnsi="Times New Roman"/>
                <w:sz w:val="28"/>
                <w:szCs w:val="28"/>
              </w:rPr>
              <w:t>https://lkfl2.nalog.ru/lkfl</w:t>
            </w:r>
            <w:r>
              <w:rPr>
                <w:rFonts w:ascii="Times New Roman" w:hAnsi="Times New Roman"/>
                <w:sz w:val="28"/>
                <w:szCs w:val="28"/>
              </w:rPr>
              <w:t>)</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r w:rsidR="00B14203" w:rsidRPr="00E274DA">
              <w:rPr>
                <w:rFonts w:ascii="Times New Roman" w:hAnsi="Times New Roman"/>
                <w:sz w:val="28"/>
                <w:szCs w:val="28"/>
              </w:rPr>
              <w:t>https://sfr.gov.ru/</w:t>
            </w:r>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r w:rsidR="00B14203" w:rsidRPr="00E274DA">
              <w:rPr>
                <w:rFonts w:ascii="Times New Roman" w:hAnsi="Times New Roman"/>
                <w:sz w:val="28"/>
                <w:szCs w:val="28"/>
              </w:rPr>
              <w:t>https://lkfl2.nalog.ru/lkfl</w:t>
            </w:r>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r w:rsidR="00431134" w:rsidRPr="00E274DA">
              <w:rPr>
                <w:rFonts w:ascii="Times New Roman" w:hAnsi="Times New Roman"/>
                <w:sz w:val="28"/>
                <w:szCs w:val="28"/>
              </w:rPr>
              <w:t>https://lkfl2.nalog.ru/lkfl</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r w:rsidR="00B556D9" w:rsidRPr="00E274DA">
              <w:rPr>
                <w:rFonts w:ascii="Times New Roman" w:hAnsi="Times New Roman"/>
                <w:sz w:val="28"/>
                <w:szCs w:val="28"/>
              </w:rPr>
              <w:t>https://lkfl2.nalog.ru/lkfl</w:t>
            </w:r>
            <w:r w:rsidR="00B556D9" w:rsidRPr="00B556D9">
              <w:rPr>
                <w:rFonts w:ascii="Times New Roman" w:hAnsi="Times New Roman"/>
                <w:sz w:val="28"/>
                <w:szCs w:val="28"/>
              </w:rPr>
              <w:t>)</w:t>
            </w:r>
            <w:r w:rsidR="00B556D9">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r w:rsidR="00B14203" w:rsidRPr="00E274DA">
        <w:rPr>
          <w:rFonts w:ascii="Times New Roman" w:hAnsi="Times New Roman"/>
          <w:sz w:val="28"/>
          <w:szCs w:val="28"/>
        </w:rPr>
        <w:t>https://www.gosuslugi.ru/</w:t>
      </w:r>
      <w:r>
        <w:rPr>
          <w:rFonts w:ascii="Times New Roman" w:hAnsi="Times New Roman"/>
          <w:sz w:val="28"/>
          <w:szCs w:val="28"/>
        </w:rPr>
        <w:t>).</w:t>
      </w:r>
    </w:p>
    <w:p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r w:rsidR="00553084" w:rsidRPr="00E274DA">
        <w:rPr>
          <w:rFonts w:ascii="Times New Roman" w:hAnsi="Times New Roman"/>
          <w:sz w:val="28"/>
          <w:szCs w:val="28"/>
        </w:rPr>
        <w:t>http://www.kremlin.ru/structure/additional/12</w:t>
      </w:r>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r w:rsidR="00CF22F2" w:rsidRPr="00E274DA">
        <w:rPr>
          <w:rFonts w:ascii="Times New Roman" w:hAnsi="Times New Roman"/>
          <w:sz w:val="28"/>
          <w:szCs w:val="28"/>
        </w:rPr>
        <w:t>https://gossluzhba.gov.ru/anticorruption/spravki_bk</w:t>
      </w:r>
      <w:r w:rsidR="00CF22F2" w:rsidRPr="002937E4">
        <w:rPr>
          <w:rFonts w:ascii="Times New Roman" w:hAnsi="Times New Roman"/>
          <w:sz w:val="28"/>
          <w:szCs w:val="28"/>
        </w:rPr>
        <w:t>).</w:t>
      </w:r>
    </w:p>
    <w:p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006647A0">
        <w:rPr>
          <w:rFonts w:ascii="Times New Roman" w:hAnsi="Times New Roman"/>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006647A0">
        <w:rPr>
          <w:rFonts w:ascii="Times New Roman" w:hAnsi="Times New Roman"/>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6647A0">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r w:rsidRPr="00E274DA">
        <w:rPr>
          <w:rFonts w:ascii="Times New Roman" w:hAnsi="Times New Roman"/>
          <w:sz w:val="28"/>
          <w:szCs w:val="28"/>
        </w:rPr>
        <w:t>https://www.cbr.ru/currency_base/daily/</w:t>
      </w:r>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6647A0">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647A0">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006647A0">
        <w:rPr>
          <w:rStyle w:val="af5"/>
          <w:rFonts w:ascii="Times New Roman" w:hAnsi="Times New Roman" w:cs="Times New Roman"/>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sidRPr="008B7E28">
        <w:rPr>
          <w:rFonts w:ascii="Times New Roman" w:hAnsi="Times New Roman"/>
          <w:sz w:val="28"/>
        </w:rPr>
        <w:t xml:space="preserve">(см., например, </w:t>
      </w:r>
      <w:r w:rsidR="003300BA" w:rsidRPr="00E274DA">
        <w:rPr>
          <w:rFonts w:ascii="Times New Roman" w:hAnsi="Times New Roman" w:cs="Times New Roman"/>
          <w:sz w:val="28"/>
          <w:szCs w:val="28"/>
        </w:rPr>
        <w:t xml:space="preserve">пункт </w:t>
      </w:r>
      <w:r w:rsidR="006B0B50" w:rsidRPr="00E274DA">
        <w:rPr>
          <w:rFonts w:ascii="Times New Roman" w:hAnsi="Times New Roman" w:cs="Times New Roman"/>
          <w:sz w:val="28"/>
          <w:szCs w:val="28"/>
        </w:rPr>
        <w:t>2</w:t>
      </w:r>
      <w:r w:rsidR="009039B4" w:rsidRPr="00E274DA">
        <w:rPr>
          <w:rFonts w:ascii="Times New Roman" w:hAnsi="Times New Roman" w:cs="Times New Roman"/>
          <w:sz w:val="28"/>
          <w:szCs w:val="28"/>
        </w:rPr>
        <w:t>2</w:t>
      </w:r>
      <w:r w:rsidR="003300BA" w:rsidRPr="00E274DA">
        <w:rPr>
          <w:rFonts w:ascii="Times New Roman" w:hAnsi="Times New Roman" w:cs="Times New Roman"/>
          <w:sz w:val="28"/>
          <w:szCs w:val="28"/>
        </w:rPr>
        <w:t>настоящих Методических рекомендаций</w:t>
      </w:r>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p>
    <w:p w:rsidR="00367860" w:rsidRPr="006848CC" w:rsidRDefault="00367860">
      <w:pPr>
        <w:rPr>
          <w:rFonts w:ascii="Times New Roman" w:hAnsi="Times New Roman"/>
          <w:sz w:val="28"/>
          <w:szCs w:val="28"/>
        </w:rPr>
      </w:pPr>
    </w:p>
    <w:p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rsidR="004D5762" w:rsidRPr="006848CC" w:rsidRDefault="004D5762">
      <w:pPr>
        <w:ind w:firstLine="851"/>
        <w:jc w:val="center"/>
        <w:rPr>
          <w:rFonts w:ascii="Times New Roman" w:hAnsi="Times New Roman"/>
          <w:b/>
          <w:sz w:val="28"/>
          <w:szCs w:val="28"/>
        </w:rPr>
      </w:pP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6647A0">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6647A0">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006647A0">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6647A0">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647A0">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6647A0">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6647A0">
        <w:rPr>
          <w:rFonts w:ascii="Times New Roman" w:hAnsi="Times New Roman"/>
          <w:sz w:val="28"/>
        </w:rPr>
        <w:t xml:space="preserve"> </w:t>
      </w:r>
      <w:r w:rsidRPr="00401035">
        <w:rPr>
          <w:rFonts w:ascii="Times New Roman" w:hAnsi="Times New Roman"/>
          <w:sz w:val="28"/>
          <w:szCs w:val="28"/>
        </w:rPr>
        <w:t>содержатся в письме Минтруда России от 19 апреля 2021 г. № 28-6/10/В-4623 (</w:t>
      </w:r>
      <w:r w:rsidRPr="00E274DA">
        <w:rPr>
          <w:rFonts w:ascii="Times New Roman" w:hAnsi="Times New Roman"/>
          <w:sz w:val="28"/>
          <w:szCs w:val="28"/>
        </w:rPr>
        <w:t>https://mintrud.gov.ru/docs/1872</w:t>
      </w:r>
      <w:r w:rsidRPr="006848CC">
        <w:rPr>
          <w:rFonts w:ascii="Times New Roman" w:hAnsi="Times New Roman"/>
          <w:sz w:val="28"/>
          <w:szCs w:val="28"/>
        </w:rPr>
        <w:t xml:space="preserve">). </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b/>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723EF9">
        <w:rPr>
          <w:rFonts w:ascii="Times New Roman" w:hAnsi="Times New Roman"/>
          <w:sz w:val="28"/>
        </w:rPr>
        <w:t xml:space="preserve">(с учетом положений </w:t>
      </w:r>
      <w:r w:rsidR="00D813DB" w:rsidRPr="00E274DA">
        <w:rPr>
          <w:rFonts w:ascii="Times New Roman" w:hAnsi="Times New Roman"/>
          <w:sz w:val="28"/>
        </w:rPr>
        <w:t xml:space="preserve">пункта </w:t>
      </w:r>
      <w:r w:rsidR="007812F8" w:rsidRPr="00E274DA">
        <w:rPr>
          <w:rFonts w:ascii="Times New Roman" w:eastAsia="Times New Roman" w:hAnsi="Times New Roman"/>
          <w:sz w:val="28"/>
          <w:szCs w:val="28"/>
          <w:lang w:eastAsia="ru-RU"/>
        </w:rPr>
        <w:t>5</w:t>
      </w:r>
      <w:r w:rsidR="009039B4" w:rsidRPr="00E274DA">
        <w:rPr>
          <w:rFonts w:ascii="Times New Roman" w:eastAsia="Times New Roman" w:hAnsi="Times New Roman"/>
          <w:sz w:val="28"/>
          <w:szCs w:val="28"/>
          <w:lang w:eastAsia="ru-RU"/>
        </w:rPr>
        <w:t>6</w:t>
      </w:r>
      <w:r w:rsidR="00D813DB" w:rsidRPr="00E274DA">
        <w:rPr>
          <w:rFonts w:ascii="Times New Roman" w:hAnsi="Times New Roman"/>
          <w:sz w:val="28"/>
        </w:rPr>
        <w:t xml:space="preserve"> настоящих Методических рекомендаций</w:t>
      </w:r>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723EF9">
        <w:rPr>
          <w:rFonts w:ascii="Times New Roman" w:hAnsi="Times New Roman"/>
          <w:sz w:val="28"/>
        </w:rPr>
        <w:t xml:space="preserve">(с учетом положений пункта </w:t>
      </w:r>
      <w:r w:rsidR="004148F8" w:rsidRPr="00E274DA">
        <w:rPr>
          <w:rFonts w:ascii="Times New Roman" w:eastAsia="Times New Roman" w:hAnsi="Times New Roman"/>
          <w:sz w:val="28"/>
          <w:szCs w:val="28"/>
          <w:lang w:eastAsia="ru-RU"/>
        </w:rPr>
        <w:t>5</w:t>
      </w:r>
      <w:r w:rsidR="009039B4"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p>
    <w:p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r w:rsidR="00EB404F" w:rsidRPr="00E274DA">
        <w:rPr>
          <w:rFonts w:ascii="Times New Roman" w:hAnsi="Times New Roman"/>
          <w:sz w:val="28"/>
        </w:rPr>
        <w:t xml:space="preserve">пункте </w:t>
      </w:r>
      <w:r w:rsidR="001E63D2" w:rsidRPr="00E274DA">
        <w:rPr>
          <w:rFonts w:ascii="Times New Roman" w:hAnsi="Times New Roman"/>
          <w:sz w:val="28"/>
          <w:szCs w:val="28"/>
        </w:rPr>
        <w:t>7</w:t>
      </w:r>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r w:rsidR="008A39B7" w:rsidRPr="00E274DA">
        <w:rPr>
          <w:rFonts w:ascii="Times New Roman" w:hAnsi="Times New Roman"/>
          <w:sz w:val="28"/>
          <w:szCs w:val="28"/>
        </w:rPr>
        <w:t xml:space="preserve">подпункте 15 пункта </w:t>
      </w:r>
      <w:r w:rsidR="005069C0" w:rsidRPr="00E274DA">
        <w:rPr>
          <w:rFonts w:ascii="Times New Roman" w:hAnsi="Times New Roman"/>
          <w:sz w:val="28"/>
          <w:szCs w:val="28"/>
        </w:rPr>
        <w:t>8</w:t>
      </w:r>
      <w:r w:rsidR="009039B4" w:rsidRPr="00E274DA">
        <w:rPr>
          <w:rFonts w:ascii="Times New Roman" w:hAnsi="Times New Roman"/>
          <w:sz w:val="28"/>
          <w:szCs w:val="28"/>
        </w:rPr>
        <w:t>6</w:t>
      </w:r>
      <w:r w:rsidR="00EB404F" w:rsidRPr="00E274DA">
        <w:rPr>
          <w:rFonts w:ascii="Times New Roman" w:hAnsi="Times New Roman"/>
          <w:sz w:val="28"/>
        </w:rPr>
        <w:t>настоящих Методических рекомендаций</w:t>
      </w:r>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6647A0">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6647A0">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r w:rsidRPr="00E274DA">
        <w:rPr>
          <w:rFonts w:ascii="Times New Roman" w:hAnsi="Times New Roman"/>
          <w:sz w:val="28"/>
          <w:shd w:val="clear" w:color="auto" w:fill="FFFFFF"/>
        </w:rPr>
        <w:t xml:space="preserve">пунктом </w:t>
      </w:r>
      <w:r w:rsidR="00927C4D" w:rsidRPr="00E274DA">
        <w:rPr>
          <w:rFonts w:ascii="Times New Roman" w:hAnsi="Times New Roman"/>
          <w:sz w:val="28"/>
          <w:shd w:val="clear" w:color="auto" w:fill="FFFFFF"/>
        </w:rPr>
        <w:t>4</w:t>
      </w:r>
      <w:r w:rsidR="009039B4" w:rsidRPr="00E274DA">
        <w:rPr>
          <w:rFonts w:ascii="Times New Roman" w:hAnsi="Times New Roman"/>
          <w:sz w:val="28"/>
          <w:shd w:val="clear" w:color="auto" w:fill="FFFFFF"/>
        </w:rPr>
        <w:t>1</w:t>
      </w:r>
      <w:r w:rsidR="007E5740" w:rsidRPr="00E274DA">
        <w:rPr>
          <w:rFonts w:ascii="Times New Roman" w:hAnsi="Times New Roman" w:cs="Times New Roman"/>
          <w:sz w:val="28"/>
          <w:szCs w:val="28"/>
          <w:shd w:val="clear" w:color="auto" w:fill="FFFFFF"/>
        </w:rPr>
        <w:t>настоящих</w:t>
      </w:r>
      <w:r w:rsidRPr="00E274DA">
        <w:rPr>
          <w:rFonts w:ascii="Times New Roman" w:hAnsi="Times New Roman"/>
          <w:sz w:val="28"/>
          <w:shd w:val="clear" w:color="auto" w:fill="FFFFFF"/>
        </w:rPr>
        <w:t>Методических рекомендаций</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r w:rsidR="009449D1" w:rsidRPr="00E274DA">
        <w:rPr>
          <w:rFonts w:ascii="Times New Roman" w:hAnsi="Times New Roman"/>
          <w:sz w:val="28"/>
          <w:shd w:val="clear" w:color="auto" w:fill="FFFFFF"/>
        </w:rPr>
        <w:t xml:space="preserve">пунктом </w:t>
      </w:r>
      <w:r w:rsidR="00927C4D" w:rsidRPr="00E274DA">
        <w:rPr>
          <w:rFonts w:ascii="Times New Roman" w:hAnsi="Times New Roman"/>
          <w:sz w:val="28"/>
          <w:shd w:val="clear" w:color="auto" w:fill="FFFFFF"/>
        </w:rPr>
        <w:t>4</w:t>
      </w:r>
      <w:r w:rsidR="009039B4" w:rsidRPr="00E274DA">
        <w:rPr>
          <w:rFonts w:ascii="Times New Roman" w:hAnsi="Times New Roman"/>
          <w:sz w:val="28"/>
          <w:shd w:val="clear" w:color="auto" w:fill="FFFFFF"/>
        </w:rPr>
        <w:t>1</w:t>
      </w:r>
      <w:r w:rsidR="001351D4" w:rsidRPr="00E274DA">
        <w:rPr>
          <w:rFonts w:ascii="Times New Roman" w:hAnsi="Times New Roman" w:cs="Times New Roman"/>
          <w:sz w:val="28"/>
          <w:szCs w:val="28"/>
          <w:shd w:val="clear" w:color="auto" w:fill="FFFFFF"/>
        </w:rPr>
        <w:t>настоящих</w:t>
      </w:r>
      <w:r w:rsidR="009449D1" w:rsidRPr="00E274DA">
        <w:rPr>
          <w:rFonts w:ascii="Times New Roman" w:hAnsi="Times New Roman"/>
          <w:sz w:val="28"/>
          <w:shd w:val="clear" w:color="auto" w:fill="FFFFFF"/>
        </w:rPr>
        <w:t>Методических рекомендаций</w:t>
      </w:r>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647A0">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r w:rsidRPr="006647A0">
        <w:rPr>
          <w:rFonts w:ascii="Times New Roman" w:hAnsi="Times New Roman"/>
          <w:sz w:val="28"/>
        </w:rPr>
        <w:t xml:space="preserve">подпункте 3 пункта </w:t>
      </w:r>
      <w:r w:rsidR="00927C4D" w:rsidRPr="006647A0">
        <w:rPr>
          <w:rFonts w:ascii="Times New Roman" w:hAnsi="Times New Roman"/>
          <w:sz w:val="28"/>
          <w:szCs w:val="28"/>
        </w:rPr>
        <w:t>21</w:t>
      </w:r>
      <w:r w:rsidR="007F2AF0" w:rsidRPr="006647A0">
        <w:rPr>
          <w:rFonts w:ascii="Times New Roman" w:hAnsi="Times New Roman"/>
          <w:sz w:val="28"/>
          <w:szCs w:val="28"/>
        </w:rPr>
        <w:t>7</w:t>
      </w:r>
      <w:r w:rsidRPr="006647A0">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(взносами)(в отношении каждого договора отд</w:t>
      </w:r>
      <w:r w:rsidRPr="00401035">
        <w:rPr>
          <w:rFonts w:ascii="Times New Roman" w:hAnsi="Times New Roman"/>
          <w:sz w:val="28"/>
          <w:szCs w:val="28"/>
        </w:rPr>
        <w:t>ельно));</w:t>
      </w:r>
    </w:p>
    <w:p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6647A0">
        <w:rPr>
          <w:sz w:val="28"/>
          <w:szCs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r w:rsidRPr="00E274DA">
        <w:rPr>
          <w:rFonts w:ascii="Times New Roman" w:hAnsi="Times New Roman"/>
          <w:sz w:val="28"/>
        </w:rPr>
        <w:t xml:space="preserve">пунктом </w:t>
      </w:r>
      <w:r w:rsidR="00927C4D" w:rsidRPr="00E274DA">
        <w:rPr>
          <w:rFonts w:ascii="Times New Roman" w:hAnsi="Times New Roman"/>
          <w:sz w:val="28"/>
          <w:szCs w:val="28"/>
        </w:rPr>
        <w:t>6</w:t>
      </w:r>
      <w:r w:rsidR="009039B4" w:rsidRPr="00E274DA">
        <w:rPr>
          <w:rFonts w:ascii="Times New Roman" w:hAnsi="Times New Roman"/>
          <w:sz w:val="28"/>
          <w:szCs w:val="28"/>
        </w:rPr>
        <w:t>2</w:t>
      </w:r>
      <w:r w:rsidRPr="00E274D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r w:rsidRPr="00E274DA">
        <w:rPr>
          <w:rFonts w:ascii="Times New Roman" w:hAnsi="Times New Roman" w:cs="Calibri"/>
          <w:sz w:val="28"/>
          <w:shd w:val="clear" w:color="auto" w:fill="FFFFFF"/>
        </w:rPr>
        <w:t xml:space="preserve">пунктом </w:t>
      </w:r>
      <w:r w:rsidR="00927C4D" w:rsidRPr="00E274DA">
        <w:rPr>
          <w:rFonts w:ascii="Times New Roman" w:hAnsi="Times New Roman" w:cs="Calibri"/>
          <w:sz w:val="28"/>
          <w:shd w:val="clear" w:color="auto" w:fill="FFFFFF"/>
        </w:rPr>
        <w:t>4</w:t>
      </w:r>
      <w:r w:rsidR="007B77DD" w:rsidRPr="00E274DA">
        <w:rPr>
          <w:rFonts w:ascii="Times New Roman" w:hAnsi="Times New Roman" w:cs="Calibri"/>
          <w:sz w:val="28"/>
          <w:shd w:val="clear" w:color="auto" w:fill="FFFFFF"/>
        </w:rPr>
        <w:t>1</w:t>
      </w:r>
      <w:r w:rsidR="000D475C" w:rsidRPr="00E274DA">
        <w:rPr>
          <w:rFonts w:ascii="Times New Roman" w:hAnsi="Times New Roman"/>
          <w:sz w:val="28"/>
          <w:szCs w:val="28"/>
          <w:shd w:val="clear" w:color="auto" w:fill="FFFFFF"/>
        </w:rPr>
        <w:t>настоящих</w:t>
      </w:r>
      <w:r w:rsidRPr="00E274DA">
        <w:rPr>
          <w:rFonts w:ascii="Times New Roman" w:hAnsi="Times New Roman" w:cs="Calibri"/>
          <w:sz w:val="28"/>
          <w:shd w:val="clear" w:color="auto" w:fill="FFFFFF"/>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927C4D">
        <w:rPr>
          <w:rFonts w:ascii="Times New Roman" w:hAnsi="Times New Roman"/>
          <w:sz w:val="28"/>
        </w:rPr>
        <w:t xml:space="preserve">(с учетом положений </w:t>
      </w:r>
      <w:r w:rsidR="00D813DB" w:rsidRPr="00E274DA">
        <w:rPr>
          <w:rFonts w:ascii="Times New Roman" w:hAnsi="Times New Roman"/>
          <w:sz w:val="28"/>
        </w:rPr>
        <w:t xml:space="preserve">пункта </w:t>
      </w:r>
      <w:r w:rsidR="00927C4D"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927C4D">
        <w:rPr>
          <w:rFonts w:ascii="Times New Roman" w:hAnsi="Times New Roman"/>
          <w:sz w:val="28"/>
        </w:rPr>
        <w:t xml:space="preserve">(с учетом положений </w:t>
      </w:r>
      <w:r w:rsidR="00D813DB" w:rsidRPr="00E274DA">
        <w:rPr>
          <w:rFonts w:ascii="Times New Roman" w:hAnsi="Times New Roman"/>
          <w:sz w:val="28"/>
        </w:rPr>
        <w:t xml:space="preserve">пункта </w:t>
      </w:r>
      <w:r w:rsidR="00927C4D"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006647A0">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от 12июня 2002г. №67-ФЗ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rsidR="004D5762" w:rsidRPr="006848CC" w:rsidRDefault="004D5762">
      <w:pPr>
        <w:ind w:firstLine="851"/>
        <w:jc w:val="center"/>
        <w:rPr>
          <w:rFonts w:ascii="Times New Roman" w:hAnsi="Times New Roman"/>
          <w:b/>
          <w:sz w:val="28"/>
          <w:szCs w:val="28"/>
        </w:rPr>
      </w:pPr>
    </w:p>
    <w:p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,т.е.</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6647A0">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6647A0">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r w:rsidRPr="00E274DA">
        <w:rPr>
          <w:rFonts w:ascii="Times New Roman" w:hAnsi="Times New Roman"/>
          <w:sz w:val="28"/>
        </w:rPr>
        <w:t xml:space="preserve">пункте </w:t>
      </w:r>
      <w:r w:rsidRPr="00E274DA">
        <w:rPr>
          <w:rFonts w:ascii="Times New Roman" w:hAnsi="Times New Roman"/>
          <w:sz w:val="28"/>
          <w:szCs w:val="28"/>
        </w:rPr>
        <w:t>89</w:t>
      </w:r>
      <w:r w:rsidRPr="00E274DA">
        <w:rPr>
          <w:rFonts w:ascii="Times New Roman" w:hAnsi="Times New Roman"/>
          <w:sz w:val="28"/>
        </w:rPr>
        <w:t xml:space="preserve"> настоящих Методических рекомендаций</w:t>
      </w:r>
      <w:r w:rsidRPr="00FF36BB">
        <w:rPr>
          <w:rFonts w:ascii="Times New Roman" w:hAnsi="Times New Roman"/>
          <w:sz w:val="28"/>
          <w:szCs w:val="28"/>
        </w:rPr>
        <w:t>, также представляются сведения о расходах.</w:t>
      </w:r>
    </w:p>
    <w:p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r w:rsidR="00CF22F2" w:rsidRPr="00E274DA">
        <w:rPr>
          <w:rFonts w:ascii="Times New Roman" w:hAnsi="Times New Roman"/>
          <w:sz w:val="28"/>
        </w:rPr>
        <w:t>пункте</w:t>
      </w:r>
      <w:r w:rsidR="00927C4D" w:rsidRPr="00E274DA">
        <w:rPr>
          <w:rFonts w:ascii="Times New Roman" w:hAnsi="Times New Roman"/>
          <w:sz w:val="28"/>
          <w:szCs w:val="28"/>
        </w:rPr>
        <w:t>8</w:t>
      </w:r>
      <w:r w:rsidR="007B77DD" w:rsidRPr="00E274DA">
        <w:rPr>
          <w:rFonts w:ascii="Times New Roman" w:hAnsi="Times New Roman"/>
          <w:sz w:val="28"/>
          <w:szCs w:val="28"/>
        </w:rPr>
        <w:t>9</w:t>
      </w:r>
      <w:r w:rsidR="00CF22F2" w:rsidRPr="00E274DA">
        <w:rPr>
          <w:rFonts w:ascii="Times New Roman" w:hAnsi="Times New Roman"/>
          <w:sz w:val="28"/>
        </w:rPr>
        <w:t>настоящих Методических рекомендаци</w:t>
      </w:r>
      <w:r w:rsidR="00CF22F2" w:rsidRPr="00E274DA">
        <w:rPr>
          <w:rFonts w:ascii="Times New Roman" w:hAnsi="Times New Roman"/>
          <w:sz w:val="28"/>
          <w:szCs w:val="28"/>
        </w:rPr>
        <w:t>й</w:t>
      </w:r>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E274DA">
        <w:rPr>
          <w:rFonts w:ascii="Times New Roman" w:hAnsi="Times New Roman"/>
          <w:sz w:val="28"/>
        </w:rPr>
        <w:t>пункта</w:t>
      </w:r>
      <w:r w:rsidR="00927C4D" w:rsidRPr="00E274DA">
        <w:rPr>
          <w:rFonts w:ascii="Times New Roman" w:hAnsi="Times New Roman"/>
          <w:sz w:val="28"/>
          <w:szCs w:val="28"/>
        </w:rPr>
        <w:t>8</w:t>
      </w:r>
      <w:r w:rsidR="007B77DD" w:rsidRPr="00E274DA">
        <w:rPr>
          <w:rFonts w:ascii="Times New Roman" w:hAnsi="Times New Roman"/>
          <w:sz w:val="28"/>
          <w:szCs w:val="28"/>
        </w:rPr>
        <w:t>9</w:t>
      </w:r>
      <w:r w:rsidRPr="00E274DA">
        <w:rPr>
          <w:rFonts w:ascii="Times New Roman" w:hAnsi="Times New Roman"/>
          <w:sz w:val="28"/>
        </w:rPr>
        <w:t>настоящих Методических рекомендаций</w:t>
      </w:r>
      <w:r w:rsidR="006647A0">
        <w:t xml:space="preserve"> </w:t>
      </w:r>
      <w:r w:rsidR="002A084F">
        <w:rPr>
          <w:rFonts w:ascii="Times New Roman" w:hAnsi="Times New Roman"/>
          <w:sz w:val="28"/>
          <w:szCs w:val="28"/>
        </w:rPr>
        <w:t>при расчете общего дохода</w:t>
      </w:r>
      <w:r w:rsidR="006647A0">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00CF22F2" w:rsidRPr="006848CC">
        <w:rPr>
          <w:rFonts w:ascii="Times New Roman" w:hAnsi="Times New Roman"/>
          <w:sz w:val="28"/>
          <w:szCs w:val="28"/>
        </w:rPr>
        <w:t>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6647A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0D681E" w:rsidRPr="000D681E" w:rsidRDefault="000D681E" w:rsidP="00C109EF">
      <w:pPr>
        <w:pStyle w:val="3"/>
      </w:pPr>
      <w:bookmarkStart w:id="43" w:name="_Toc225936077"/>
      <w:r>
        <w:t>Вид приобретенного имущества</w:t>
      </w:r>
      <w:bookmarkEnd w:id="43"/>
    </w:p>
    <w:p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0D681E" w:rsidRPr="006848CC" w:rsidRDefault="000D681E" w:rsidP="00C109EF">
      <w:pPr>
        <w:pStyle w:val="3"/>
      </w:pPr>
      <w:bookmarkStart w:id="44" w:name="_Toc225936078"/>
      <w:r>
        <w:t>Сумма сделки</w:t>
      </w:r>
      <w:bookmarkEnd w:id="44"/>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506319" w:rsidRPr="00506319" w:rsidRDefault="00506319" w:rsidP="00C109EF">
      <w:pPr>
        <w:pStyle w:val="3"/>
      </w:pPr>
      <w:bookmarkStart w:id="46" w:name="_Toc225936080"/>
      <w:r>
        <w:t>Основания приобретения имущества</w:t>
      </w:r>
      <w:bookmarkEnd w:id="46"/>
    </w:p>
    <w:p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p>
    <w:p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rsidR="004D5762" w:rsidRPr="006848CC" w:rsidRDefault="004D5762">
      <w:pPr>
        <w:ind w:firstLine="851"/>
        <w:jc w:val="center"/>
        <w:rPr>
          <w:rFonts w:ascii="Times New Roman" w:eastAsia="Times New Roman" w:hAnsi="Times New Roman"/>
          <w:sz w:val="28"/>
          <w:szCs w:val="28"/>
        </w:rPr>
      </w:pPr>
    </w:p>
    <w:p w:rsidR="004D5762" w:rsidRPr="00F55DA8" w:rsidRDefault="00CF22F2" w:rsidP="00F55DA8">
      <w:pPr>
        <w:pStyle w:val="3"/>
        <w:rPr>
          <w:b w:val="0"/>
        </w:rPr>
      </w:pPr>
      <w:bookmarkStart w:id="50" w:name="_Toc225936083"/>
      <w:r w:rsidRPr="00F2545E">
        <w:t>Подраздел 3.1 Недвижимое имущество</w:t>
      </w:r>
      <w:bookmarkEnd w:id="50"/>
    </w:p>
    <w:p w:rsidR="004D5762" w:rsidRPr="006848CC" w:rsidRDefault="008B7C59" w:rsidP="008B7C59">
      <w:pPr>
        <w:pStyle w:val="4"/>
      </w:pPr>
      <w:r>
        <w:t>Основные положения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E274DA">
        <w:rPr>
          <w:rFonts w:ascii="Times New Roman" w:hAnsi="Times New Roman"/>
          <w:sz w:val="28"/>
        </w:rPr>
        <w:t xml:space="preserve">пунктом </w:t>
      </w:r>
      <w:r w:rsidR="009942C9" w:rsidRPr="00E274DA">
        <w:rPr>
          <w:rFonts w:ascii="Times New Roman" w:hAnsi="Times New Roman"/>
          <w:sz w:val="28"/>
          <w:szCs w:val="28"/>
        </w:rPr>
        <w:t>12</w:t>
      </w:r>
      <w:r w:rsidR="00830205" w:rsidRPr="00E274DA">
        <w:rPr>
          <w:rFonts w:ascii="Times New Roman" w:hAnsi="Times New Roman"/>
          <w:sz w:val="28"/>
          <w:szCs w:val="28"/>
        </w:rPr>
        <w:t>4</w:t>
      </w:r>
      <w:r w:rsidR="000758F2" w:rsidRPr="00E274D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E274DA">
        <w:rPr>
          <w:rFonts w:ascii="Times New Roman" w:hAnsi="Times New Roman"/>
          <w:sz w:val="28"/>
        </w:rPr>
        <w:t xml:space="preserve">пунктом </w:t>
      </w:r>
      <w:r w:rsidR="009942C9" w:rsidRPr="00E274DA">
        <w:rPr>
          <w:rFonts w:ascii="Times New Roman" w:hAnsi="Times New Roman"/>
          <w:sz w:val="28"/>
          <w:szCs w:val="28"/>
        </w:rPr>
        <w:t>12</w:t>
      </w:r>
      <w:r w:rsidR="00830205" w:rsidRPr="00E274DA">
        <w:rPr>
          <w:rFonts w:ascii="Times New Roman" w:hAnsi="Times New Roman"/>
          <w:sz w:val="28"/>
          <w:szCs w:val="28"/>
        </w:rPr>
        <w:t>4</w:t>
      </w:r>
      <w:r w:rsidR="000758F2" w:rsidRPr="00E274DA">
        <w:rPr>
          <w:rFonts w:ascii="Times New Roman" w:hAnsi="Times New Roman"/>
          <w:sz w:val="28"/>
        </w:rPr>
        <w:t>настоящих Методических рекомендаций</w:t>
      </w:r>
      <w:r w:rsidR="000758F2" w:rsidRPr="003F6CEA">
        <w:rPr>
          <w:rFonts w:ascii="Times New Roman" w:hAnsi="Times New Roman"/>
          <w:sz w:val="28"/>
        </w:rPr>
        <w:t>)</w:t>
      </w:r>
      <w:r w:rsidRPr="003F6CEA">
        <w:rPr>
          <w:rFonts w:ascii="Times New Roman" w:hAnsi="Times New Roman"/>
          <w:sz w:val="28"/>
          <w:szCs w:val="28"/>
        </w:rPr>
        <w:t>.</w:t>
      </w:r>
    </w:p>
    <w:p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F2545E" w:rsidRDefault="00CF22F2" w:rsidP="00F55DA8">
      <w:pPr>
        <w:pStyle w:val="4"/>
      </w:pPr>
      <w:r w:rsidRPr="00F2545E">
        <w:t>Вид и наименование имущест</w:t>
      </w:r>
      <w:r w:rsidR="008B7C59" w:rsidRPr="00946DAB">
        <w:t>ва</w:t>
      </w:r>
    </w:p>
    <w:p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6647A0">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8B7C59" w:rsidRPr="006848CC" w:rsidRDefault="008B7C59" w:rsidP="008B7C59">
      <w:pPr>
        <w:pStyle w:val="4"/>
      </w:pPr>
      <w:r>
        <w:rPr>
          <w:rStyle w:val="af5"/>
          <w:rFonts w:ascii="Times New Roman" w:hAnsi="Times New Roman" w:cs="Times New Roman"/>
          <w:color w:val="000000"/>
        </w:rPr>
        <w:t>Вид собственности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8B7C59" w:rsidRPr="006848CC" w:rsidRDefault="008B7C59" w:rsidP="008B7C59">
      <w:pPr>
        <w:pStyle w:val="4"/>
      </w:pPr>
      <w:r>
        <w:t>Местона</w:t>
      </w:r>
      <w:r w:rsidR="00B14C95">
        <w:t>хо</w:t>
      </w:r>
      <w:r>
        <w:t>ждение (адрес)</w:t>
      </w:r>
    </w:p>
    <w:p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rsidR="00B14C95" w:rsidRPr="006848CC" w:rsidRDefault="00B14C95" w:rsidP="00B14C95">
      <w:pPr>
        <w:pStyle w:val="4"/>
        <w:rPr>
          <w:strike/>
        </w:rPr>
      </w:pPr>
      <w:r>
        <w:t>Площадь</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F55DA8" w:rsidRDefault="00CF22F2" w:rsidP="00F55DA8">
      <w:pPr>
        <w:pStyle w:val="4"/>
        <w:rPr>
          <w:b w:val="0"/>
        </w:rPr>
      </w:pPr>
      <w:r w:rsidRPr="00F2545E">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r w:rsidRPr="00E274DA">
        <w:rPr>
          <w:rFonts w:ascii="Times New Roman" w:hAnsi="Times New Roman"/>
          <w:sz w:val="28"/>
          <w:szCs w:val="28"/>
        </w:rPr>
        <w:t>https://lk.rosreestr.ru/eservices/real-estate-objects-online</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6647A0">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r w:rsidRPr="00E274DA">
        <w:rPr>
          <w:rFonts w:ascii="Times New Roman" w:hAnsi="Times New Roman"/>
          <w:sz w:val="28"/>
          <w:szCs w:val="28"/>
        </w:rPr>
        <w:t>абзацах втором-десятом подпункта 1 настоящего пункта</w:t>
      </w:r>
      <w:r w:rsidRPr="00DA041D">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sidR="006647A0">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6647A0">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r w:rsidRPr="006848CC">
        <w:rPr>
          <w:rFonts w:ascii="Times New Roman" w:eastAsia="Times New Roman" w:hAnsi="Times New Roman"/>
          <w:bCs/>
          <w:sz w:val="28"/>
          <w:szCs w:val="28"/>
          <w:lang w:eastAsia="ru-RU"/>
        </w:rPr>
        <w:t>МО ГИБДД ТНРЭР № 2 ГУ МВД России по г. Москве</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bCs/>
          <w:sz w:val="28"/>
          <w:szCs w:val="28"/>
          <w:lang w:eastAsia="ru-RU"/>
        </w:rPr>
        <w:t>ОГИБДД ММО МВД России "Шалинский</w:t>
      </w:r>
      <w:r w:rsidRPr="006848CC">
        <w:rPr>
          <w:rFonts w:ascii="Times New Roman" w:eastAsia="Times New Roman" w:hAnsi="Times New Roman"/>
          <w:sz w:val="28"/>
          <w:szCs w:val="28"/>
          <w:lang w:eastAsia="ru-RU"/>
        </w:rPr>
        <w:t xml:space="preserve">", </w:t>
      </w:r>
      <w:r w:rsidRPr="006848CC">
        <w:rPr>
          <w:rFonts w:ascii="Times New Roman" w:eastAsia="Times New Roman" w:hAnsi="Times New Roman"/>
          <w:bCs/>
          <w:sz w:val="28"/>
          <w:szCs w:val="28"/>
          <w:lang w:eastAsia="ru-RU"/>
        </w:rPr>
        <w:t>ОГИБДД ММО МВД России по Новолялинскому району</w:t>
      </w:r>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006647A0">
        <w:rPr>
          <w:rFonts w:ascii="Times New Roman" w:hAnsi="Times New Roman"/>
          <w:color w:val="000000"/>
          <w:sz w:val="28"/>
          <w:szCs w:val="28"/>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6647A0">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6858BC" w:rsidRPr="00E274DA">
        <w:rPr>
          <w:rFonts w:ascii="Times New Roman" w:hAnsi="Times New Roman"/>
          <w:sz w:val="28"/>
          <w:szCs w:val="28"/>
        </w:rPr>
        <w:t>https://cbr.ru/admissionfinmarket/navigator/ois/</w:t>
      </w:r>
      <w:r w:rsidR="006858BC">
        <w:rPr>
          <w:rStyle w:val="af5"/>
          <w:rFonts w:ascii="Times New Roman" w:hAnsi="Times New Roman" w:cs="Times New Roman"/>
          <w:sz w:val="28"/>
          <w:szCs w:val="28"/>
          <w:shd w:val="clear" w:color="auto" w:fill="auto"/>
        </w:rPr>
        <w:t xml:space="preserve">. </w:t>
      </w:r>
    </w:p>
    <w:p w:rsidR="004D5762" w:rsidRPr="00946DAB" w:rsidRDefault="00CF22F2" w:rsidP="00F55DA8">
      <w:pPr>
        <w:pStyle w:val="3"/>
      </w:pPr>
      <w:bookmarkStart w:id="60" w:name="_Toc225936086"/>
      <w:r w:rsidRPr="00F2545E">
        <w:t>Подраздел 3.4. Утилитарные цифровые права</w:t>
      </w:r>
      <w:bookmarkEnd w:id="60"/>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w:t>
      </w:r>
      <w:r w:rsidR="00D813DB" w:rsidRPr="00E274DA">
        <w:rPr>
          <w:rFonts w:ascii="Times New Roman" w:hAnsi="Times New Roman"/>
          <w:sz w:val="28"/>
        </w:rPr>
        <w:t xml:space="preserve">пункта </w:t>
      </w:r>
      <w:r w:rsidR="002A5055"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6647A0" w:rsidRPr="00E274DA">
        <w:rPr>
          <w:rFonts w:ascii="Times New Roman" w:eastAsia="Times New Roman" w:hAnsi="Times New Roman"/>
          <w:sz w:val="28"/>
          <w:szCs w:val="28"/>
          <w:lang w:eastAsia="ru-RU"/>
        </w:rPr>
        <w:t xml:space="preserve"> </w:t>
      </w:r>
      <w:r w:rsidR="00D813DB" w:rsidRPr="00E274D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A5055" w:rsidRPr="00E274DA">
        <w:rPr>
          <w:rFonts w:ascii="Times New Roman" w:hAnsi="Times New Roman"/>
          <w:sz w:val="28"/>
          <w:szCs w:val="28"/>
        </w:rPr>
        <w:t>https://cbr.ru/admissionfinmarket/navigator/oip/</w:t>
      </w:r>
      <w:r w:rsidR="0032067C">
        <w:rPr>
          <w:rFonts w:ascii="Times New Roman" w:hAnsi="Times New Roman"/>
          <w:sz w:val="28"/>
          <w:szCs w:val="28"/>
        </w:rPr>
        <w:t>.</w:t>
      </w:r>
    </w:p>
    <w:p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2A5055" w:rsidRPr="00F55DA8" w:rsidRDefault="002A5055" w:rsidP="00F55DA8">
      <w:pPr>
        <w:pStyle w:val="af7"/>
        <w:widowControl w:val="0"/>
        <w:ind w:left="567" w:firstLine="0"/>
        <w:rPr>
          <w:rFonts w:ascii="Times New Roman" w:hAnsi="Times New Roman"/>
          <w:b/>
          <w:sz w:val="28"/>
        </w:rPr>
      </w:pPr>
    </w:p>
    <w:p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6647A0">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6647A0">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6647A0">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Pr="00E274DA">
        <w:rPr>
          <w:rFonts w:ascii="Times New Roman" w:hAnsi="Times New Roman"/>
          <w:sz w:val="28"/>
          <w:szCs w:val="28"/>
        </w:rPr>
        <w:t>https://www.cbr.ru/hd_base/metall/metall_base_new/</w:t>
      </w:r>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E274DA">
        <w:rPr>
          <w:rFonts w:ascii="Times New Roman" w:hAnsi="Times New Roman"/>
          <w:sz w:val="28"/>
        </w:rPr>
        <w:t xml:space="preserve">подпунктом 4 пункта </w:t>
      </w:r>
      <w:r w:rsidR="002A5055" w:rsidRPr="00E274DA">
        <w:rPr>
          <w:rFonts w:ascii="Times New Roman" w:hAnsi="Times New Roman"/>
          <w:sz w:val="28"/>
          <w:szCs w:val="28"/>
        </w:rPr>
        <w:t>21</w:t>
      </w:r>
      <w:r w:rsidR="007F2AF0" w:rsidRPr="00E274DA">
        <w:rPr>
          <w:rFonts w:ascii="Times New Roman" w:hAnsi="Times New Roman"/>
          <w:sz w:val="28"/>
          <w:szCs w:val="28"/>
        </w:rPr>
        <w:t>7</w:t>
      </w:r>
      <w:r w:rsidRPr="00E274D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E274DA">
        <w:rPr>
          <w:rFonts w:ascii="Times New Roman" w:hAnsi="Times New Roman"/>
          <w:sz w:val="28"/>
        </w:rPr>
        <w:t xml:space="preserve">пунктов </w:t>
      </w:r>
      <w:r w:rsidR="002A5055" w:rsidRPr="00E274DA">
        <w:rPr>
          <w:rFonts w:ascii="Times New Roman" w:hAnsi="Times New Roman"/>
          <w:sz w:val="28"/>
          <w:szCs w:val="28"/>
        </w:rPr>
        <w:t>15</w:t>
      </w:r>
      <w:r w:rsidR="007F2AF0" w:rsidRPr="00E274DA">
        <w:rPr>
          <w:rFonts w:ascii="Times New Roman" w:hAnsi="Times New Roman"/>
          <w:sz w:val="28"/>
          <w:szCs w:val="28"/>
        </w:rPr>
        <w:t>9</w:t>
      </w:r>
      <w:r w:rsidRPr="00E274DA">
        <w:rPr>
          <w:rFonts w:ascii="Times New Roman" w:hAnsi="Times New Roman"/>
          <w:sz w:val="28"/>
        </w:rPr>
        <w:t xml:space="preserve">и </w:t>
      </w:r>
      <w:r w:rsidR="002A5055" w:rsidRPr="00E274DA">
        <w:rPr>
          <w:rFonts w:ascii="Times New Roman" w:hAnsi="Times New Roman"/>
          <w:sz w:val="28"/>
          <w:szCs w:val="28"/>
        </w:rPr>
        <w:t>1</w:t>
      </w:r>
      <w:r w:rsidR="007F2AF0" w:rsidRPr="00E274DA">
        <w:rPr>
          <w:rFonts w:ascii="Times New Roman" w:hAnsi="Times New Roman"/>
          <w:sz w:val="28"/>
          <w:szCs w:val="28"/>
        </w:rPr>
        <w:t>60</w:t>
      </w:r>
      <w:r w:rsidRPr="00E274D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6647A0">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6647A0">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6647A0">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6647A0">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6647A0">
        <w:rPr>
          <w:rFonts w:ascii="Times New Roman" w:hAnsi="Times New Roman"/>
          <w:sz w:val="28"/>
        </w:rPr>
        <w:t xml:space="preserve">пункта </w:t>
      </w:r>
      <w:r w:rsidR="002A5055" w:rsidRPr="006647A0">
        <w:rPr>
          <w:rFonts w:ascii="Times New Roman" w:eastAsia="Times New Roman" w:hAnsi="Times New Roman"/>
          <w:sz w:val="28"/>
          <w:szCs w:val="28"/>
          <w:lang w:eastAsia="ru-RU"/>
        </w:rPr>
        <w:t>5</w:t>
      </w:r>
      <w:r w:rsidR="007B77DD" w:rsidRPr="006647A0">
        <w:rPr>
          <w:rFonts w:ascii="Times New Roman" w:eastAsia="Times New Roman" w:hAnsi="Times New Roman"/>
          <w:sz w:val="28"/>
          <w:szCs w:val="28"/>
          <w:lang w:eastAsia="ru-RU"/>
        </w:rPr>
        <w:t>6</w:t>
      </w:r>
      <w:r w:rsidR="006647A0" w:rsidRPr="006647A0">
        <w:rPr>
          <w:rFonts w:ascii="Times New Roman" w:eastAsia="Times New Roman" w:hAnsi="Times New Roman"/>
          <w:sz w:val="28"/>
          <w:szCs w:val="28"/>
          <w:lang w:eastAsia="ru-RU"/>
        </w:rPr>
        <w:t xml:space="preserve"> </w:t>
      </w:r>
      <w:r w:rsidR="00D813DB" w:rsidRPr="006647A0">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6647A0">
        <w:rPr>
          <w:rFonts w:ascii="Times New Roman" w:hAnsi="Times New Roman"/>
          <w:sz w:val="28"/>
        </w:rPr>
        <w:t xml:space="preserve"> </w:t>
      </w:r>
      <w:r w:rsidR="005C2BC8" w:rsidRPr="00C84829">
        <w:rPr>
          <w:rFonts w:ascii="Times New Roman" w:hAnsi="Times New Roman"/>
          <w:sz w:val="28"/>
          <w:szCs w:val="28"/>
        </w:rPr>
        <w:t>средств, поступивших</w:t>
      </w:r>
      <w:r w:rsidR="006647A0">
        <w:rPr>
          <w:rFonts w:ascii="Times New Roman" w:hAnsi="Times New Roman"/>
          <w:sz w:val="28"/>
          <w:szCs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006647A0">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6647A0">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6647A0">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006647A0">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00B12194" w:rsidRPr="00C84829">
        <w:rPr>
          <w:rFonts w:ascii="Times New Roman" w:hAnsi="Times New Roman"/>
          <w:sz w:val="28"/>
        </w:rPr>
        <w:t>202</w:t>
      </w:r>
      <w:r w:rsidR="002A5055">
        <w:rPr>
          <w:rFonts w:ascii="Times New Roman" w:hAnsi="Times New Roman"/>
          <w:sz w:val="28"/>
        </w:rPr>
        <w:t>4</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6647A0">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647A0">
        <w:rPr>
          <w:rFonts w:ascii="Times New Roman" w:hAnsi="Times New Roman"/>
          <w:sz w:val="28"/>
          <w:szCs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00636842" w:rsidRPr="00C84829">
        <w:rPr>
          <w:rFonts w:ascii="Times New Roman" w:hAnsi="Times New Roman"/>
          <w:sz w:val="28"/>
          <w:szCs w:val="28"/>
        </w:rPr>
        <w:t>и несовершеннолетних детей</w:t>
      </w:r>
      <w:r w:rsidR="006647A0">
        <w:rPr>
          <w:rFonts w:ascii="Times New Roman" w:hAnsi="Times New Roman"/>
          <w:sz w:val="28"/>
          <w:szCs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006647A0">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6647A0">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6647A0">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r w:rsidRPr="00E274DA">
        <w:rPr>
          <w:rFonts w:ascii="Times New Roman" w:hAnsi="Times New Roman"/>
          <w:sz w:val="28"/>
        </w:rPr>
        <w:t>пункте 2 настоящих Методических рекомендаций</w:t>
      </w:r>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r w:rsidR="00D813DB" w:rsidRPr="00E274DA">
        <w:rPr>
          <w:rFonts w:ascii="Times New Roman" w:hAnsi="Times New Roman"/>
          <w:sz w:val="28"/>
        </w:rPr>
        <w:t xml:space="preserve">пункта </w:t>
      </w:r>
      <w:r w:rsidR="008A761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3F6CEA">
        <w:rPr>
          <w:rFonts w:ascii="Times New Roman" w:hAnsi="Times New Roman"/>
          <w:sz w:val="28"/>
        </w:rPr>
        <w:t>)</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006647A0">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6647A0">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F55DA8" w:rsidRDefault="00A245D0" w:rsidP="00F55DA8">
      <w:pPr>
        <w:pStyle w:val="3"/>
        <w:rPr>
          <w:b w:val="0"/>
        </w:rPr>
      </w:pPr>
      <w:bookmarkStart w:id="64" w:name="_Toc225936089"/>
      <w:r w:rsidRPr="00F2545E">
        <w:t>Совместный счет</w:t>
      </w:r>
      <w:bookmarkEnd w:id="64"/>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6647A0">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6B64AD">
        <w:rPr>
          <w:rFonts w:ascii="Times New Roman" w:hAnsi="Times New Roman"/>
          <w:sz w:val="28"/>
          <w:szCs w:val="28"/>
        </w:rPr>
        <w:t>могут указываться</w:t>
      </w:r>
      <w:r w:rsidR="006647A0">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sidRPr="00D60E82">
        <w:rPr>
          <w:rFonts w:ascii="Times New Roman" w:hAnsi="Times New Roman"/>
          <w:sz w:val="28"/>
          <w:szCs w:val="28"/>
        </w:rPr>
        <w:t>(ЭСП)</w:t>
      </w:r>
      <w:r w:rsidR="00B43C32">
        <w:rPr>
          <w:rFonts w:ascii="Times New Roman" w:hAnsi="Times New Roman"/>
          <w:sz w:val="28"/>
          <w:szCs w:val="28"/>
        </w:rPr>
        <w:t>,</w:t>
      </w:r>
      <w:r w:rsidR="00625757">
        <w:rPr>
          <w:rFonts w:ascii="Times New Roman" w:hAnsi="Times New Roman"/>
          <w:sz w:val="28"/>
          <w:szCs w:val="28"/>
        </w:rPr>
        <w:t>но это не требует их отражения в разделе 4 справки.</w:t>
      </w:r>
    </w:p>
    <w:p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p>
    <w:p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2C7B8E" w:rsidRPr="00642A08" w:rsidRDefault="002C7B8E" w:rsidP="00642A08">
      <w:pPr>
        <w:pStyle w:val="af7"/>
        <w:widowControl w:val="0"/>
        <w:ind w:left="0" w:firstLine="567"/>
        <w:rPr>
          <w:rFonts w:ascii="Times New Roman" w:hAnsi="Times New Roman"/>
          <w:sz w:val="28"/>
          <w:szCs w:val="28"/>
        </w:rPr>
      </w:pPr>
    </w:p>
    <w:p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926.1,пункта 1 статьи 926.5, статьи 926.6 Гражданского кодекса Российской</w:t>
      </w:r>
      <w:r w:rsidR="006647A0">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E274DA">
        <w:rPr>
          <w:rFonts w:ascii="Times New Roman" w:hAnsi="Times New Roman"/>
          <w:sz w:val="28"/>
        </w:rPr>
        <w:t xml:space="preserve">пункта </w:t>
      </w:r>
      <w:r w:rsidR="008A761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6647A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E274DA">
        <w:rPr>
          <w:rFonts w:ascii="Times New Roman" w:hAnsi="Times New Roman"/>
          <w:sz w:val="28"/>
        </w:rPr>
        <w:t xml:space="preserve">пункта </w:t>
      </w:r>
      <w:r w:rsidR="008A761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E274DA">
        <w:rPr>
          <w:rFonts w:ascii="Times New Roman" w:hAnsi="Times New Roman"/>
          <w:sz w:val="28"/>
        </w:rPr>
        <w:t xml:space="preserve">пункта </w:t>
      </w:r>
      <w:r w:rsidR="00D36D5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E274DA">
        <w:rPr>
          <w:rFonts w:ascii="Times New Roman" w:eastAsia="Times New Roman" w:hAnsi="Times New Roman"/>
          <w:sz w:val="28"/>
          <w:szCs w:val="28"/>
          <w:lang w:eastAsia="ru-RU"/>
        </w:rPr>
        <w:t>)</w:t>
      </w:r>
      <w:r w:rsidRPr="003F6CEA">
        <w:rPr>
          <w:rFonts w:ascii="Times New Roman" w:hAnsi="Times New Roman"/>
          <w:sz w:val="28"/>
          <w:szCs w:val="28"/>
        </w:rPr>
        <w:t>.</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r w:rsidR="007A030D" w:rsidRPr="00E274DA">
        <w:rPr>
          <w:rFonts w:ascii="Times New Roman" w:hAnsi="Times New Roman"/>
          <w:sz w:val="28"/>
          <w:szCs w:val="28"/>
        </w:rPr>
        <w:t>https://mintrud.gov.ru/ministry/programms/anticorruption/9/21</w:t>
      </w:r>
      <w:r w:rsidRPr="006848CC">
        <w:rPr>
          <w:rFonts w:ascii="Times New Roman" w:hAnsi="Times New Roman"/>
          <w:sz w:val="28"/>
          <w:szCs w:val="28"/>
        </w:rPr>
        <w:t>).</w:t>
      </w:r>
    </w:p>
    <w:p w:rsidR="002C7B8E" w:rsidRPr="00642A08" w:rsidRDefault="002C7B8E" w:rsidP="00642A08">
      <w:pPr>
        <w:pStyle w:val="af7"/>
        <w:tabs>
          <w:tab w:val="left" w:pos="1418"/>
        </w:tabs>
        <w:ind w:left="0" w:firstLine="567"/>
        <w:rPr>
          <w:rFonts w:ascii="Times New Roman" w:hAnsi="Times New Roman"/>
          <w:sz w:val="28"/>
          <w:szCs w:val="28"/>
        </w:rPr>
      </w:pPr>
    </w:p>
    <w:p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rsidR="004D5762" w:rsidRPr="006848CC" w:rsidRDefault="004D5762">
      <w:pPr>
        <w:ind w:firstLine="851"/>
        <w:jc w:val="center"/>
        <w:rPr>
          <w:rFonts w:ascii="Times New Roman" w:hAnsi="Times New Roman"/>
          <w:sz w:val="28"/>
          <w:szCs w:val="28"/>
        </w:rPr>
      </w:pPr>
    </w:p>
    <w:p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006647A0">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E274DA">
        <w:rPr>
          <w:rFonts w:ascii="Times New Roman" w:hAnsi="Times New Roman"/>
          <w:sz w:val="28"/>
        </w:rPr>
        <w:t xml:space="preserve">пункта </w:t>
      </w:r>
      <w:r w:rsidR="00D36D5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6647A0">
        <w:rPr>
          <w:rFonts w:ascii="Times New Roman" w:hAnsi="Times New Roman"/>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6647A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eastAsia="Times New Roman" w:hAnsi="Times New Roman"/>
          <w:sz w:val="28"/>
          <w:szCs w:val="28"/>
          <w:lang w:eastAsia="ru-RU"/>
        </w:rPr>
        <w:t xml:space="preserve">(с учетом положений </w:t>
      </w:r>
      <w:r w:rsidR="00D813DB" w:rsidRPr="00E274DA">
        <w:rPr>
          <w:rFonts w:ascii="Times New Roman" w:hAnsi="Times New Roman"/>
          <w:sz w:val="28"/>
        </w:rPr>
        <w:t xml:space="preserve">пункта </w:t>
      </w:r>
      <w:r w:rsidR="00D36D5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6D43C0" w:rsidRPr="00642A08" w:rsidRDefault="006D43C0" w:rsidP="00642A08">
      <w:pPr>
        <w:ind w:firstLine="567"/>
        <w:rPr>
          <w:rFonts w:ascii="Times New Roman" w:hAnsi="Times New Roman"/>
          <w:sz w:val="28"/>
          <w:szCs w:val="28"/>
        </w:rPr>
      </w:pPr>
    </w:p>
    <w:p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rsidR="004D5762" w:rsidRPr="006848CC" w:rsidRDefault="004D5762" w:rsidP="00F55DA8">
      <w:pPr>
        <w:ind w:firstLine="0"/>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006647A0">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E274DA">
        <w:rPr>
          <w:rFonts w:ascii="Times New Roman" w:hAnsi="Times New Roman"/>
          <w:sz w:val="28"/>
        </w:rPr>
        <w:t xml:space="preserve">пунктом </w:t>
      </w:r>
      <w:r w:rsidR="00D36D5A" w:rsidRPr="00E274DA">
        <w:rPr>
          <w:rFonts w:ascii="Times New Roman" w:hAnsi="Times New Roman"/>
          <w:sz w:val="28"/>
          <w:szCs w:val="28"/>
        </w:rPr>
        <w:t>11</w:t>
      </w:r>
      <w:r w:rsidR="001E2BCF" w:rsidRPr="00E274DA">
        <w:rPr>
          <w:rFonts w:ascii="Times New Roman" w:hAnsi="Times New Roman"/>
          <w:sz w:val="28"/>
          <w:szCs w:val="28"/>
        </w:rPr>
        <w:t>1</w:t>
      </w:r>
      <w:r w:rsidRPr="00E274DA">
        <w:rPr>
          <w:rFonts w:ascii="Times New Roman" w:hAnsi="Times New Roman"/>
          <w:sz w:val="28"/>
        </w:rPr>
        <w:t>настоящих Методических рекомендаций</w:t>
      </w:r>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r w:rsidRPr="00E274DA">
        <w:rPr>
          <w:rFonts w:ascii="Times New Roman" w:hAnsi="Times New Roman"/>
          <w:sz w:val="28"/>
        </w:rPr>
        <w:t xml:space="preserve">пунктами </w:t>
      </w:r>
      <w:r w:rsidR="00D36D5A" w:rsidRPr="00E274DA">
        <w:rPr>
          <w:rFonts w:ascii="Times New Roman" w:hAnsi="Times New Roman"/>
          <w:sz w:val="28"/>
          <w:szCs w:val="28"/>
        </w:rPr>
        <w:t>1</w:t>
      </w:r>
      <w:r w:rsidR="001E2BCF" w:rsidRPr="00E274DA">
        <w:rPr>
          <w:rFonts w:ascii="Times New Roman" w:hAnsi="Times New Roman"/>
          <w:sz w:val="28"/>
          <w:szCs w:val="28"/>
        </w:rPr>
        <w:t>19</w:t>
      </w:r>
      <w:r w:rsidRPr="00E274DA">
        <w:rPr>
          <w:rFonts w:ascii="Times New Roman" w:hAnsi="Times New Roman"/>
          <w:sz w:val="28"/>
        </w:rPr>
        <w:t xml:space="preserve">и </w:t>
      </w:r>
      <w:r w:rsidR="00D36D5A" w:rsidRPr="00E274DA">
        <w:rPr>
          <w:rFonts w:ascii="Times New Roman" w:hAnsi="Times New Roman"/>
          <w:sz w:val="28"/>
          <w:szCs w:val="28"/>
        </w:rPr>
        <w:t>12</w:t>
      </w:r>
      <w:r w:rsidR="001E2BCF" w:rsidRPr="00E274DA">
        <w:rPr>
          <w:rFonts w:ascii="Times New Roman" w:hAnsi="Times New Roman"/>
          <w:sz w:val="28"/>
          <w:szCs w:val="28"/>
        </w:rPr>
        <w:t>0</w:t>
      </w:r>
      <w:r w:rsidRPr="00E274DA">
        <w:rPr>
          <w:rFonts w:ascii="Times New Roman" w:hAnsi="Times New Roman"/>
          <w:sz w:val="28"/>
        </w:rPr>
        <w:t>настоящих Методических рекомендаций</w:t>
      </w:r>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r w:rsidRPr="00E274DA">
        <w:rPr>
          <w:rFonts w:ascii="Times New Roman" w:hAnsi="Times New Roman"/>
          <w:sz w:val="28"/>
        </w:rPr>
        <w:t xml:space="preserve">пунктом </w:t>
      </w:r>
      <w:r w:rsidR="00D36D5A" w:rsidRPr="00E274DA">
        <w:rPr>
          <w:rFonts w:ascii="Times New Roman" w:hAnsi="Times New Roman"/>
          <w:sz w:val="28"/>
          <w:szCs w:val="28"/>
        </w:rPr>
        <w:t>12</w:t>
      </w:r>
      <w:r w:rsidR="001E2BCF" w:rsidRPr="00E274DA">
        <w:rPr>
          <w:rFonts w:ascii="Times New Roman" w:hAnsi="Times New Roman"/>
          <w:sz w:val="28"/>
          <w:szCs w:val="28"/>
        </w:rPr>
        <w:t>1</w:t>
      </w:r>
      <w:r w:rsidRPr="00E274DA">
        <w:rPr>
          <w:rFonts w:ascii="Times New Roman" w:hAnsi="Times New Roman"/>
          <w:sz w:val="28"/>
        </w:rPr>
        <w:t>настоящих Методических рекомендаций</w:t>
      </w:r>
      <w:r w:rsidRPr="001D4B11">
        <w:rPr>
          <w:rStyle w:val="aff5"/>
          <w:rFonts w:ascii="Times New Roman" w:hAnsi="Times New Roman"/>
          <w:color w:val="auto"/>
          <w:sz w:val="28"/>
          <w:szCs w:val="28"/>
          <w:u w:val="none"/>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eastAsia="Times New Roman" w:hAnsi="Times New Roman"/>
          <w:sz w:val="28"/>
          <w:szCs w:val="28"/>
          <w:lang w:eastAsia="ru-RU"/>
        </w:rPr>
        <w:t xml:space="preserve">(с учетом положений </w:t>
      </w:r>
      <w:r w:rsidR="00D813DB" w:rsidRPr="00E274DA">
        <w:rPr>
          <w:rFonts w:ascii="Times New Roman" w:hAnsi="Times New Roman"/>
          <w:sz w:val="28"/>
        </w:rPr>
        <w:t xml:space="preserve">пункта </w:t>
      </w:r>
      <w:r w:rsidR="00D36D5A" w:rsidRPr="00E274DA">
        <w:rPr>
          <w:rFonts w:ascii="Times New Roman" w:eastAsia="Times New Roman" w:hAnsi="Times New Roman"/>
          <w:sz w:val="28"/>
          <w:szCs w:val="28"/>
          <w:lang w:eastAsia="ru-RU"/>
        </w:rPr>
        <w:t>5</w:t>
      </w:r>
      <w:r w:rsidR="007B77DD" w:rsidRPr="00E274DA">
        <w:rPr>
          <w:rFonts w:ascii="Times New Roman" w:eastAsia="Times New Roman" w:hAnsi="Times New Roman"/>
          <w:sz w:val="28"/>
          <w:szCs w:val="28"/>
          <w:lang w:eastAsia="ru-RU"/>
        </w:rPr>
        <w:t>6</w:t>
      </w:r>
      <w:r w:rsidR="00D813DB" w:rsidRPr="00E274D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r w:rsidRPr="00E274DA">
        <w:rPr>
          <w:rFonts w:ascii="Times New Roman" w:hAnsi="Times New Roman"/>
          <w:sz w:val="28"/>
          <w:szCs w:val="28"/>
        </w:rPr>
        <w:t xml:space="preserve">пунктом </w:t>
      </w:r>
      <w:r w:rsidR="000A3E4C" w:rsidRPr="00E274DA">
        <w:rPr>
          <w:rFonts w:ascii="Times New Roman" w:hAnsi="Times New Roman"/>
          <w:sz w:val="28"/>
          <w:szCs w:val="28"/>
        </w:rPr>
        <w:t>18</w:t>
      </w:r>
      <w:r w:rsidR="00D44347" w:rsidRPr="00E274DA">
        <w:rPr>
          <w:rFonts w:ascii="Times New Roman" w:hAnsi="Times New Roman"/>
          <w:sz w:val="28"/>
          <w:szCs w:val="28"/>
        </w:rPr>
        <w:t>4</w:t>
      </w:r>
      <w:r w:rsidR="006647A0" w:rsidRPr="00E274DA">
        <w:rPr>
          <w:rFonts w:ascii="Times New Roman" w:hAnsi="Times New Roman"/>
          <w:sz w:val="28"/>
          <w:szCs w:val="28"/>
        </w:rPr>
        <w:t xml:space="preserve"> </w:t>
      </w:r>
      <w:r w:rsidR="00D36D5A" w:rsidRPr="00E274DA">
        <w:rPr>
          <w:rFonts w:ascii="Times New Roman" w:hAnsi="Times New Roman"/>
          <w:sz w:val="28"/>
          <w:szCs w:val="28"/>
        </w:rPr>
        <w:t>настоящих Методических рекомендаций</w:t>
      </w:r>
      <w:r w:rsidRPr="004030E2">
        <w:rPr>
          <w:rStyle w:val="aff5"/>
          <w:rFonts w:ascii="Times New Roman" w:hAnsi="Times New Roman"/>
          <w:color w:val="auto"/>
          <w:sz w:val="28"/>
          <w:szCs w:val="28"/>
          <w:u w:val="none"/>
        </w:rPr>
        <w:t>,</w:t>
      </w:r>
      <w:r w:rsidR="006647A0">
        <w:rPr>
          <w:rStyle w:val="aff5"/>
          <w:rFonts w:ascii="Times New Roman" w:hAnsi="Times New Roman"/>
          <w:color w:val="auto"/>
          <w:sz w:val="28"/>
          <w:szCs w:val="28"/>
          <w:u w:val="none"/>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r w:rsidR="000C2060" w:rsidRPr="00E274DA">
        <w:rPr>
          <w:rFonts w:ascii="Times New Roman" w:hAnsi="Times New Roman"/>
          <w:sz w:val="28"/>
        </w:rPr>
        <w:t xml:space="preserve">пунктом </w:t>
      </w:r>
      <w:r w:rsidR="00D36D5A" w:rsidRPr="00E274DA">
        <w:rPr>
          <w:rFonts w:ascii="Times New Roman" w:hAnsi="Times New Roman"/>
          <w:sz w:val="28"/>
          <w:szCs w:val="28"/>
        </w:rPr>
        <w:t>18</w:t>
      </w:r>
      <w:r w:rsidR="00D44347" w:rsidRPr="00E274DA">
        <w:rPr>
          <w:rFonts w:ascii="Times New Roman" w:hAnsi="Times New Roman"/>
          <w:sz w:val="28"/>
          <w:szCs w:val="28"/>
        </w:rPr>
        <w:t>5</w:t>
      </w:r>
      <w:r w:rsidR="006D6F6F" w:rsidRPr="00E274DA">
        <w:rPr>
          <w:rFonts w:ascii="Times New Roman" w:hAnsi="Times New Roman"/>
          <w:sz w:val="28"/>
        </w:rPr>
        <w:t>настоящих Методических рекомендаций</w:t>
      </w:r>
      <w:r w:rsidRPr="004030E2">
        <w:rPr>
          <w:rStyle w:val="aff5"/>
          <w:rFonts w:ascii="Times New Roman" w:hAnsi="Times New Roman"/>
          <w:color w:val="auto"/>
          <w:sz w:val="28"/>
          <w:szCs w:val="28"/>
          <w:u w:val="none"/>
        </w:rPr>
        <w:t>,</w:t>
      </w:r>
      <w:r w:rsidR="006647A0">
        <w:rPr>
          <w:rStyle w:val="aff5"/>
          <w:rFonts w:ascii="Times New Roman" w:hAnsi="Times New Roman"/>
          <w:color w:val="auto"/>
          <w:sz w:val="28"/>
          <w:szCs w:val="28"/>
          <w:u w:val="none"/>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r w:rsidRPr="00E274DA">
        <w:rPr>
          <w:rFonts w:ascii="Times New Roman" w:hAnsi="Times New Roman"/>
          <w:sz w:val="28"/>
        </w:rPr>
        <w:t>пунктом</w:t>
      </w:r>
      <w:r w:rsidR="00D36D5A" w:rsidRPr="00E274DA">
        <w:rPr>
          <w:rFonts w:ascii="Times New Roman" w:hAnsi="Times New Roman"/>
          <w:sz w:val="28"/>
          <w:szCs w:val="28"/>
        </w:rPr>
        <w:t>18</w:t>
      </w:r>
      <w:r w:rsidR="00D44347" w:rsidRPr="00E274DA">
        <w:rPr>
          <w:rFonts w:ascii="Times New Roman" w:hAnsi="Times New Roman"/>
          <w:sz w:val="28"/>
          <w:szCs w:val="28"/>
        </w:rPr>
        <w:t>6</w:t>
      </w:r>
      <w:r w:rsidRPr="00E274DA">
        <w:rPr>
          <w:rFonts w:ascii="Times New Roman" w:hAnsi="Times New Roman"/>
          <w:sz w:val="28"/>
        </w:rPr>
        <w:t>настоящих Методических рекомендаций</w:t>
      </w:r>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r w:rsidR="00924928" w:rsidRPr="00E274DA">
        <w:rPr>
          <w:rFonts w:ascii="Times New Roman" w:hAnsi="Times New Roman"/>
          <w:sz w:val="28"/>
        </w:rPr>
        <w:t xml:space="preserve">пунктом </w:t>
      </w:r>
      <w:r w:rsidR="00D36D5A" w:rsidRPr="00E274DA">
        <w:rPr>
          <w:rFonts w:ascii="Times New Roman" w:hAnsi="Times New Roman"/>
          <w:sz w:val="28"/>
          <w:szCs w:val="28"/>
        </w:rPr>
        <w:t>18</w:t>
      </w:r>
      <w:r w:rsidR="00D44347" w:rsidRPr="00E274DA">
        <w:rPr>
          <w:rFonts w:ascii="Times New Roman" w:hAnsi="Times New Roman"/>
          <w:sz w:val="28"/>
          <w:szCs w:val="28"/>
        </w:rPr>
        <w:t>7</w:t>
      </w:r>
      <w:r w:rsidRPr="00E274DA">
        <w:rPr>
          <w:rFonts w:ascii="Times New Roman" w:hAnsi="Times New Roman"/>
          <w:sz w:val="28"/>
        </w:rPr>
        <w:t>настоящих Методических рекомендаций</w:t>
      </w:r>
      <w:r w:rsidRPr="004030E2">
        <w:rPr>
          <w:rStyle w:val="aff5"/>
          <w:rFonts w:ascii="Times New Roman" w:hAnsi="Times New Roman"/>
          <w:color w:val="000000" w:themeColor="text1"/>
          <w:sz w:val="28"/>
          <w:szCs w:val="28"/>
          <w:u w:val="none"/>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006647A0">
        <w:rPr>
          <w:rFonts w:ascii="Times New Roman" w:hAnsi="Times New Roman"/>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7A0" w:rsidRDefault="006647A0">
      <w:r>
        <w:separator/>
      </w:r>
    </w:p>
  </w:endnote>
  <w:endnote w:type="continuationSeparator" w:id="1">
    <w:p w:rsidR="006647A0" w:rsidRDefault="006647A0">
      <w:r>
        <w:continuationSeparator/>
      </w:r>
    </w:p>
  </w:endnote>
  <w:endnote w:type="continuationNotice" w:id="2">
    <w:p w:rsidR="006647A0" w:rsidRDefault="006647A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7A0" w:rsidRDefault="006647A0">
      <w:r>
        <w:separator/>
      </w:r>
    </w:p>
  </w:footnote>
  <w:footnote w:type="continuationSeparator" w:id="1">
    <w:p w:rsidR="006647A0" w:rsidRDefault="006647A0">
      <w:r>
        <w:continuationSeparator/>
      </w:r>
    </w:p>
  </w:footnote>
  <w:footnote w:type="continuationNotice" w:id="2">
    <w:p w:rsidR="006647A0" w:rsidRDefault="006647A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7A0" w:rsidRDefault="006647A0" w:rsidP="00AD75B1">
    <w:pPr>
      <w:pStyle w:val="af0"/>
      <w:jc w:val="center"/>
      <w:rPr>
        <w:rFonts w:ascii="Times New Roman" w:eastAsia="Times New Roman" w:hAnsi="Times New Roman"/>
        <w:sz w:val="28"/>
      </w:rPr>
    </w:pPr>
    <w:r w:rsidRPr="0007775E">
      <w:fldChar w:fldCharType="begin"/>
    </w:r>
    <w:r>
      <w:instrText>PAGE \* MERGEFORMAT</w:instrText>
    </w:r>
    <w:r w:rsidRPr="0007775E">
      <w:fldChar w:fldCharType="separate"/>
    </w:r>
    <w:r w:rsidR="00E274DA" w:rsidRPr="00E274D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0"/>
    <w:footnote w:id="1"/>
    <w:footnote w:id="2"/>
  </w:footnotePr>
  <w:endnotePr>
    <w:endnote w:id="0"/>
    <w:endnote w:id="1"/>
    <w:endnote w:id="2"/>
  </w:endnotePr>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7775E"/>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30B4"/>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0252"/>
    <w:rsid w:val="006515A6"/>
    <w:rsid w:val="00652AFA"/>
    <w:rsid w:val="00655C92"/>
    <w:rsid w:val="0066100B"/>
    <w:rsid w:val="0066287C"/>
    <w:rsid w:val="00663043"/>
    <w:rsid w:val="006647A0"/>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48AA"/>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1DEB"/>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4D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BF1DEB"/>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rsid w:val="00BF1DEB"/>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BF1DEB"/>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BF1DEB"/>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BF1DEB"/>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BF1DE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DEB"/>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sid w:val="00BF1DEB"/>
    <w:rPr>
      <w:rFonts w:ascii="Arial" w:eastAsia="Arial" w:hAnsi="Arial" w:cs="Arial"/>
      <w:b/>
      <w:bCs/>
      <w:sz w:val="24"/>
      <w:szCs w:val="24"/>
    </w:rPr>
  </w:style>
  <w:style w:type="character" w:customStyle="1" w:styleId="60">
    <w:name w:val="Заголовок 6 Знак"/>
    <w:basedOn w:val="a0"/>
    <w:link w:val="6"/>
    <w:uiPriority w:val="9"/>
    <w:rsid w:val="00BF1DEB"/>
    <w:rPr>
      <w:rFonts w:ascii="Arial" w:eastAsia="Arial" w:hAnsi="Arial" w:cs="Arial"/>
      <w:b/>
      <w:bCs/>
      <w:sz w:val="22"/>
      <w:szCs w:val="22"/>
    </w:rPr>
  </w:style>
  <w:style w:type="character" w:customStyle="1" w:styleId="70">
    <w:name w:val="Заголовок 7 Знак"/>
    <w:basedOn w:val="a0"/>
    <w:link w:val="7"/>
    <w:uiPriority w:val="9"/>
    <w:rsid w:val="00BF1DEB"/>
    <w:rPr>
      <w:rFonts w:ascii="Arial" w:eastAsia="Arial" w:hAnsi="Arial" w:cs="Arial"/>
      <w:b/>
      <w:bCs/>
      <w:i/>
      <w:iCs/>
      <w:sz w:val="22"/>
      <w:szCs w:val="22"/>
    </w:rPr>
  </w:style>
  <w:style w:type="character" w:customStyle="1" w:styleId="80">
    <w:name w:val="Заголовок 8 Знак"/>
    <w:basedOn w:val="a0"/>
    <w:link w:val="8"/>
    <w:uiPriority w:val="9"/>
    <w:rsid w:val="00BF1DEB"/>
    <w:rPr>
      <w:rFonts w:ascii="Arial" w:eastAsia="Arial" w:hAnsi="Arial" w:cs="Arial"/>
      <w:i/>
      <w:iCs/>
      <w:sz w:val="22"/>
      <w:szCs w:val="22"/>
    </w:rPr>
  </w:style>
  <w:style w:type="character" w:customStyle="1" w:styleId="90">
    <w:name w:val="Заголовок 9 Знак"/>
    <w:basedOn w:val="a0"/>
    <w:link w:val="9"/>
    <w:uiPriority w:val="9"/>
    <w:rsid w:val="00BF1DEB"/>
    <w:rPr>
      <w:rFonts w:ascii="Arial" w:eastAsia="Arial" w:hAnsi="Arial" w:cs="Arial"/>
      <w:i/>
      <w:iCs/>
      <w:sz w:val="21"/>
      <w:szCs w:val="21"/>
    </w:rPr>
  </w:style>
  <w:style w:type="paragraph" w:styleId="a3">
    <w:name w:val="No Spacing"/>
    <w:uiPriority w:val="1"/>
    <w:qFormat/>
    <w:rsid w:val="00BF1DEB"/>
  </w:style>
  <w:style w:type="paragraph" w:styleId="a4">
    <w:name w:val="Title"/>
    <w:basedOn w:val="a"/>
    <w:next w:val="a"/>
    <w:link w:val="a5"/>
    <w:uiPriority w:val="10"/>
    <w:qFormat/>
    <w:rsid w:val="00BF1DEB"/>
    <w:pPr>
      <w:spacing w:before="300" w:after="200"/>
      <w:contextualSpacing/>
    </w:pPr>
    <w:rPr>
      <w:sz w:val="48"/>
      <w:szCs w:val="48"/>
    </w:rPr>
  </w:style>
  <w:style w:type="character" w:customStyle="1" w:styleId="a5">
    <w:name w:val="Название Знак"/>
    <w:basedOn w:val="a0"/>
    <w:link w:val="a4"/>
    <w:uiPriority w:val="10"/>
    <w:rsid w:val="00BF1DEB"/>
    <w:rPr>
      <w:sz w:val="48"/>
      <w:szCs w:val="48"/>
    </w:rPr>
  </w:style>
  <w:style w:type="paragraph" w:styleId="a6">
    <w:name w:val="Subtitle"/>
    <w:basedOn w:val="a"/>
    <w:next w:val="a"/>
    <w:link w:val="a7"/>
    <w:uiPriority w:val="11"/>
    <w:qFormat/>
    <w:rsid w:val="00BF1DEB"/>
    <w:pPr>
      <w:spacing w:before="200" w:after="200"/>
    </w:pPr>
    <w:rPr>
      <w:sz w:val="24"/>
      <w:szCs w:val="24"/>
    </w:rPr>
  </w:style>
  <w:style w:type="character" w:customStyle="1" w:styleId="a7">
    <w:name w:val="Подзаголовок Знак"/>
    <w:basedOn w:val="a0"/>
    <w:link w:val="a6"/>
    <w:uiPriority w:val="11"/>
    <w:rsid w:val="00BF1DEB"/>
    <w:rPr>
      <w:sz w:val="24"/>
      <w:szCs w:val="24"/>
    </w:rPr>
  </w:style>
  <w:style w:type="paragraph" w:styleId="21">
    <w:name w:val="Quote"/>
    <w:basedOn w:val="a"/>
    <w:next w:val="a"/>
    <w:link w:val="22"/>
    <w:uiPriority w:val="29"/>
    <w:qFormat/>
    <w:rsid w:val="00BF1DEB"/>
    <w:pPr>
      <w:ind w:left="720" w:right="720"/>
    </w:pPr>
    <w:rPr>
      <w:i/>
    </w:rPr>
  </w:style>
  <w:style w:type="character" w:customStyle="1" w:styleId="22">
    <w:name w:val="Цитата 2 Знак"/>
    <w:link w:val="21"/>
    <w:uiPriority w:val="29"/>
    <w:rsid w:val="00BF1DEB"/>
    <w:rPr>
      <w:i/>
    </w:rPr>
  </w:style>
  <w:style w:type="paragraph" w:styleId="a8">
    <w:name w:val="Intense Quote"/>
    <w:basedOn w:val="a"/>
    <w:next w:val="a"/>
    <w:link w:val="a9"/>
    <w:uiPriority w:val="30"/>
    <w:qFormat/>
    <w:rsid w:val="00BF1DE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F1DEB"/>
    <w:rPr>
      <w:i/>
    </w:rPr>
  </w:style>
  <w:style w:type="character" w:customStyle="1" w:styleId="HeaderChar">
    <w:name w:val="Header Char"/>
    <w:basedOn w:val="a0"/>
    <w:uiPriority w:val="99"/>
    <w:rsid w:val="00BF1DEB"/>
  </w:style>
  <w:style w:type="character" w:customStyle="1" w:styleId="FooterChar">
    <w:name w:val="Footer Char"/>
    <w:basedOn w:val="a0"/>
    <w:uiPriority w:val="99"/>
    <w:rsid w:val="00BF1DEB"/>
  </w:style>
  <w:style w:type="paragraph" w:styleId="aa">
    <w:name w:val="caption"/>
    <w:basedOn w:val="a"/>
    <w:next w:val="a"/>
    <w:uiPriority w:val="35"/>
    <w:semiHidden/>
    <w:unhideWhenUsed/>
    <w:qFormat/>
    <w:rsid w:val="00BF1DEB"/>
    <w:pPr>
      <w:spacing w:line="276" w:lineRule="auto"/>
    </w:pPr>
    <w:rPr>
      <w:b/>
      <w:bCs/>
      <w:color w:val="5B9BD5" w:themeColor="accent1"/>
      <w:sz w:val="18"/>
      <w:szCs w:val="18"/>
    </w:rPr>
  </w:style>
  <w:style w:type="character" w:customStyle="1" w:styleId="CaptionChar">
    <w:name w:val="Caption Char"/>
    <w:uiPriority w:val="99"/>
    <w:rsid w:val="00BF1DEB"/>
  </w:style>
  <w:style w:type="table" w:customStyle="1" w:styleId="TableGridLight">
    <w:name w:val="Table Grid Light"/>
    <w:basedOn w:val="a1"/>
    <w:uiPriority w:val="59"/>
    <w:rsid w:val="00BF1DE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BF1DE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BF1DE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BF1DE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1DE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F1DE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F1DE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F1DE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F1DE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F1DE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F1DE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F1DE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F1DE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F1DE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F1DE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F1DE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F1DE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F1DE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F1DE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F1DE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F1DE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F1DE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F1DE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F1DE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F1DE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F1DE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F1DE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F1DE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F1DE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F1DE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F1DE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F1DE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F1DE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1DE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F1DE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F1DE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F1DE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F1DE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F1DE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F1DE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1DE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F1DE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F1DE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F1DE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F1DE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F1DE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F1DE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F1DE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F1DE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F1DE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F1DE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F1DE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F1DE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F1DE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F1DE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1DE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F1DE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F1DE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F1DE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F1DE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F1DE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F1DE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F1DE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F1DE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F1DE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F1DE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F1DE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F1DE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F1DE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F1DE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F1DE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F1DE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F1DE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F1DE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F1DE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F1DE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1DE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F1DE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F1DE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F1DE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F1DE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F1DE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F1DE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1DE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F1DE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F1DE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F1DE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F1DE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F1DE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F1DE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F1DE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F1DE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F1DE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F1DE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F1DE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F1DE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F1DE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F1DE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1DE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F1DE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F1DE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F1DE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F1DE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F1DE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F1DEB"/>
    <w:rPr>
      <w:sz w:val="18"/>
    </w:rPr>
  </w:style>
  <w:style w:type="paragraph" w:styleId="ab">
    <w:name w:val="endnote text"/>
    <w:basedOn w:val="a"/>
    <w:link w:val="ac"/>
    <w:uiPriority w:val="99"/>
    <w:semiHidden/>
    <w:unhideWhenUsed/>
    <w:rsid w:val="00BF1DEB"/>
    <w:rPr>
      <w:sz w:val="20"/>
    </w:rPr>
  </w:style>
  <w:style w:type="character" w:customStyle="1" w:styleId="ac">
    <w:name w:val="Текст концевой сноски Знак"/>
    <w:link w:val="ab"/>
    <w:uiPriority w:val="99"/>
    <w:rsid w:val="00BF1DEB"/>
    <w:rPr>
      <w:sz w:val="20"/>
    </w:rPr>
  </w:style>
  <w:style w:type="character" w:styleId="ad">
    <w:name w:val="endnote reference"/>
    <w:basedOn w:val="a0"/>
    <w:uiPriority w:val="99"/>
    <w:semiHidden/>
    <w:unhideWhenUsed/>
    <w:rsid w:val="00BF1DEB"/>
    <w:rPr>
      <w:vertAlign w:val="superscript"/>
    </w:rPr>
  </w:style>
  <w:style w:type="paragraph" w:styleId="12">
    <w:name w:val="toc 1"/>
    <w:basedOn w:val="a"/>
    <w:next w:val="a"/>
    <w:uiPriority w:val="39"/>
    <w:unhideWhenUsed/>
    <w:rsid w:val="00BF1DEB"/>
    <w:pPr>
      <w:spacing w:after="57"/>
      <w:ind w:firstLine="0"/>
    </w:pPr>
  </w:style>
  <w:style w:type="paragraph" w:styleId="23">
    <w:name w:val="toc 2"/>
    <w:basedOn w:val="a"/>
    <w:next w:val="a"/>
    <w:uiPriority w:val="39"/>
    <w:unhideWhenUsed/>
    <w:rsid w:val="00BF1DEB"/>
    <w:pPr>
      <w:spacing w:after="57"/>
      <w:ind w:left="283" w:firstLine="0"/>
    </w:pPr>
  </w:style>
  <w:style w:type="paragraph" w:styleId="32">
    <w:name w:val="toc 3"/>
    <w:basedOn w:val="a"/>
    <w:next w:val="a"/>
    <w:uiPriority w:val="39"/>
    <w:unhideWhenUsed/>
    <w:rsid w:val="00BF1DEB"/>
    <w:pPr>
      <w:spacing w:after="57"/>
      <w:ind w:left="567" w:firstLine="0"/>
    </w:pPr>
  </w:style>
  <w:style w:type="paragraph" w:styleId="42">
    <w:name w:val="toc 4"/>
    <w:basedOn w:val="a"/>
    <w:next w:val="a"/>
    <w:uiPriority w:val="39"/>
    <w:unhideWhenUsed/>
    <w:rsid w:val="00BF1DEB"/>
    <w:pPr>
      <w:spacing w:after="57"/>
      <w:ind w:left="850" w:firstLine="0"/>
    </w:pPr>
  </w:style>
  <w:style w:type="paragraph" w:styleId="52">
    <w:name w:val="toc 5"/>
    <w:basedOn w:val="a"/>
    <w:next w:val="a"/>
    <w:uiPriority w:val="39"/>
    <w:unhideWhenUsed/>
    <w:rsid w:val="00BF1DEB"/>
    <w:pPr>
      <w:spacing w:after="57"/>
      <w:ind w:left="1134" w:firstLine="0"/>
    </w:pPr>
  </w:style>
  <w:style w:type="paragraph" w:styleId="61">
    <w:name w:val="toc 6"/>
    <w:basedOn w:val="a"/>
    <w:next w:val="a"/>
    <w:uiPriority w:val="39"/>
    <w:unhideWhenUsed/>
    <w:rsid w:val="00BF1DEB"/>
    <w:pPr>
      <w:spacing w:after="57"/>
      <w:ind w:left="1417" w:firstLine="0"/>
    </w:pPr>
  </w:style>
  <w:style w:type="paragraph" w:styleId="71">
    <w:name w:val="toc 7"/>
    <w:basedOn w:val="a"/>
    <w:next w:val="a"/>
    <w:uiPriority w:val="39"/>
    <w:unhideWhenUsed/>
    <w:rsid w:val="00BF1DEB"/>
    <w:pPr>
      <w:spacing w:after="57"/>
      <w:ind w:left="1701" w:firstLine="0"/>
    </w:pPr>
  </w:style>
  <w:style w:type="paragraph" w:styleId="81">
    <w:name w:val="toc 8"/>
    <w:basedOn w:val="a"/>
    <w:next w:val="a"/>
    <w:uiPriority w:val="39"/>
    <w:unhideWhenUsed/>
    <w:rsid w:val="00BF1DEB"/>
    <w:pPr>
      <w:spacing w:after="57"/>
      <w:ind w:left="1984" w:firstLine="0"/>
    </w:pPr>
  </w:style>
  <w:style w:type="paragraph" w:styleId="91">
    <w:name w:val="toc 9"/>
    <w:basedOn w:val="a"/>
    <w:next w:val="a"/>
    <w:uiPriority w:val="39"/>
    <w:unhideWhenUsed/>
    <w:rsid w:val="00BF1DEB"/>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rsid w:val="00BF1DEB"/>
  </w:style>
  <w:style w:type="paragraph" w:styleId="af0">
    <w:name w:val="header"/>
    <w:basedOn w:val="a"/>
    <w:link w:val="af1"/>
    <w:uiPriority w:val="99"/>
    <w:unhideWhenUsed/>
    <w:rsid w:val="00BF1DEB"/>
    <w:pPr>
      <w:tabs>
        <w:tab w:val="center" w:pos="4677"/>
        <w:tab w:val="right" w:pos="9355"/>
      </w:tabs>
    </w:pPr>
  </w:style>
  <w:style w:type="character" w:customStyle="1" w:styleId="af1">
    <w:name w:val="Верхний колонтитул Знак"/>
    <w:basedOn w:val="a0"/>
    <w:link w:val="af0"/>
    <w:uiPriority w:val="99"/>
    <w:rsid w:val="00BF1DEB"/>
  </w:style>
  <w:style w:type="paragraph" w:styleId="af2">
    <w:name w:val="footer"/>
    <w:basedOn w:val="a"/>
    <w:link w:val="af3"/>
    <w:uiPriority w:val="99"/>
    <w:unhideWhenUsed/>
    <w:rsid w:val="00BF1DEB"/>
    <w:pPr>
      <w:tabs>
        <w:tab w:val="center" w:pos="4677"/>
        <w:tab w:val="right" w:pos="9355"/>
      </w:tabs>
    </w:pPr>
  </w:style>
  <w:style w:type="character" w:customStyle="1" w:styleId="af3">
    <w:name w:val="Нижний колонтитул Знак"/>
    <w:basedOn w:val="a0"/>
    <w:link w:val="af2"/>
    <w:uiPriority w:val="99"/>
    <w:rsid w:val="00BF1DEB"/>
  </w:style>
  <w:style w:type="table" w:styleId="af4">
    <w:name w:val="Table Grid"/>
    <w:basedOn w:val="a1"/>
    <w:uiPriority w:val="39"/>
    <w:rsid w:val="00BF1D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BF1DEB"/>
    <w:pPr>
      <w:ind w:firstLine="709"/>
      <w:jc w:val="both"/>
    </w:pPr>
    <w:rPr>
      <w:rFonts w:ascii="Courier New" w:hAnsi="Courier New" w:cs="Courier New"/>
      <w:lang w:eastAsia="en-US"/>
    </w:rPr>
  </w:style>
  <w:style w:type="character" w:customStyle="1" w:styleId="af5">
    <w:name w:val="Основной текст Знак"/>
    <w:link w:val="af6"/>
    <w:rsid w:val="00BF1DEB"/>
    <w:rPr>
      <w:rFonts w:ascii="Calibri" w:hAnsi="Calibri" w:cs="Calibri"/>
      <w:shd w:val="clear" w:color="auto" w:fill="FFFFFF"/>
    </w:rPr>
  </w:style>
  <w:style w:type="paragraph" w:styleId="af6">
    <w:name w:val="Body Text"/>
    <w:basedOn w:val="a"/>
    <w:link w:val="af5"/>
    <w:rsid w:val="00BF1DEB"/>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BF1DEB"/>
  </w:style>
  <w:style w:type="paragraph" w:styleId="af7">
    <w:name w:val="List Paragraph"/>
    <w:basedOn w:val="a"/>
    <w:uiPriority w:val="34"/>
    <w:qFormat/>
    <w:rsid w:val="00BF1DEB"/>
    <w:pPr>
      <w:ind w:left="720"/>
      <w:contextualSpacing/>
    </w:pPr>
  </w:style>
  <w:style w:type="paragraph" w:customStyle="1" w:styleId="Default">
    <w:name w:val="Default"/>
    <w:rsid w:val="00BF1DEB"/>
    <w:pPr>
      <w:ind w:firstLine="709"/>
      <w:jc w:val="both"/>
    </w:pPr>
    <w:rPr>
      <w:rFonts w:ascii="Times New Roman" w:hAnsi="Times New Roman"/>
      <w:color w:val="000000"/>
      <w:sz w:val="24"/>
      <w:szCs w:val="24"/>
    </w:rPr>
  </w:style>
  <w:style w:type="character" w:customStyle="1" w:styleId="apple-converted-space">
    <w:name w:val="apple-converted-space"/>
    <w:basedOn w:val="a0"/>
    <w:rsid w:val="00BF1DEB"/>
  </w:style>
  <w:style w:type="paragraph" w:styleId="af8">
    <w:name w:val="Normal (Web)"/>
    <w:basedOn w:val="a"/>
    <w:uiPriority w:val="99"/>
    <w:unhideWhenUsed/>
    <w:rsid w:val="00BF1DEB"/>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BF1DEB"/>
    <w:rPr>
      <w:rFonts w:ascii="Times New Roman" w:eastAsia="Times New Roman" w:hAnsi="Times New Roman"/>
      <w:sz w:val="20"/>
      <w:szCs w:val="20"/>
      <w:lang w:eastAsia="ru-RU"/>
    </w:rPr>
  </w:style>
  <w:style w:type="character" w:customStyle="1" w:styleId="afa">
    <w:name w:val="Текст сноски Знак"/>
    <w:link w:val="af9"/>
    <w:uiPriority w:val="99"/>
    <w:rsid w:val="00BF1DEB"/>
    <w:rPr>
      <w:rFonts w:ascii="Times New Roman" w:eastAsia="Times New Roman" w:hAnsi="Times New Roman" w:cs="Times New Roman"/>
      <w:sz w:val="20"/>
      <w:szCs w:val="20"/>
      <w:lang w:eastAsia="ru-RU"/>
    </w:rPr>
  </w:style>
  <w:style w:type="character" w:styleId="afb">
    <w:name w:val="footnote reference"/>
    <w:uiPriority w:val="99"/>
    <w:semiHidden/>
    <w:rsid w:val="00BF1DEB"/>
    <w:rPr>
      <w:vertAlign w:val="superscript"/>
    </w:rPr>
  </w:style>
  <w:style w:type="character" w:customStyle="1" w:styleId="FontStyle12">
    <w:name w:val="Font Style12"/>
    <w:rsid w:val="00BF1DEB"/>
    <w:rPr>
      <w:rFonts w:ascii="Times New Roman" w:hAnsi="Times New Roman" w:cs="Times New Roman" w:hint="default"/>
      <w:sz w:val="24"/>
      <w:szCs w:val="24"/>
    </w:rPr>
  </w:style>
  <w:style w:type="character" w:customStyle="1" w:styleId="afc">
    <w:name w:val="Основной текст_"/>
    <w:link w:val="14"/>
    <w:rsid w:val="00BF1DEB"/>
    <w:rPr>
      <w:sz w:val="28"/>
      <w:szCs w:val="28"/>
      <w:shd w:val="clear" w:color="auto" w:fill="FFFFFF"/>
    </w:rPr>
  </w:style>
  <w:style w:type="paragraph" w:customStyle="1" w:styleId="14">
    <w:name w:val="Основной текст1"/>
    <w:basedOn w:val="a"/>
    <w:link w:val="afc"/>
    <w:rsid w:val="00BF1DEB"/>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BF1DEB"/>
    <w:rPr>
      <w:rFonts w:ascii="Tahoma" w:hAnsi="Tahoma" w:cs="Tahoma"/>
      <w:sz w:val="16"/>
      <w:szCs w:val="16"/>
    </w:rPr>
  </w:style>
  <w:style w:type="character" w:customStyle="1" w:styleId="afe">
    <w:name w:val="Текст выноски Знак"/>
    <w:link w:val="afd"/>
    <w:uiPriority w:val="99"/>
    <w:semiHidden/>
    <w:rsid w:val="00BF1DEB"/>
    <w:rPr>
      <w:rFonts w:ascii="Tahoma" w:hAnsi="Tahoma" w:cs="Tahoma"/>
      <w:sz w:val="16"/>
      <w:szCs w:val="16"/>
    </w:rPr>
  </w:style>
  <w:style w:type="character" w:styleId="aff">
    <w:name w:val="annotation reference"/>
    <w:uiPriority w:val="99"/>
    <w:semiHidden/>
    <w:unhideWhenUsed/>
    <w:rsid w:val="00BF1DEB"/>
    <w:rPr>
      <w:sz w:val="16"/>
      <w:szCs w:val="16"/>
    </w:rPr>
  </w:style>
  <w:style w:type="paragraph" w:styleId="aff0">
    <w:name w:val="annotation text"/>
    <w:basedOn w:val="a"/>
    <w:link w:val="aff1"/>
    <w:uiPriority w:val="99"/>
    <w:unhideWhenUsed/>
    <w:rsid w:val="00BF1DEB"/>
    <w:rPr>
      <w:sz w:val="20"/>
      <w:szCs w:val="20"/>
    </w:rPr>
  </w:style>
  <w:style w:type="character" w:customStyle="1" w:styleId="aff1">
    <w:name w:val="Текст примечания Знак"/>
    <w:link w:val="aff0"/>
    <w:uiPriority w:val="99"/>
    <w:rsid w:val="00BF1DEB"/>
    <w:rPr>
      <w:sz w:val="20"/>
      <w:szCs w:val="20"/>
    </w:rPr>
  </w:style>
  <w:style w:type="paragraph" w:styleId="aff2">
    <w:name w:val="annotation subject"/>
    <w:basedOn w:val="aff0"/>
    <w:next w:val="aff0"/>
    <w:link w:val="aff3"/>
    <w:uiPriority w:val="99"/>
    <w:semiHidden/>
    <w:unhideWhenUsed/>
    <w:rsid w:val="00BF1DEB"/>
    <w:rPr>
      <w:b/>
      <w:bCs/>
    </w:rPr>
  </w:style>
  <w:style w:type="character" w:customStyle="1" w:styleId="aff3">
    <w:name w:val="Тема примечания Знак"/>
    <w:link w:val="aff2"/>
    <w:uiPriority w:val="99"/>
    <w:semiHidden/>
    <w:rsid w:val="00BF1DEB"/>
    <w:rPr>
      <w:b/>
      <w:bCs/>
      <w:sz w:val="20"/>
      <w:szCs w:val="20"/>
    </w:rPr>
  </w:style>
  <w:style w:type="character" w:customStyle="1" w:styleId="110">
    <w:name w:val="Основной текст Знак11"/>
    <w:uiPriority w:val="99"/>
    <w:semiHidden/>
    <w:rsid w:val="00BF1DEB"/>
    <w:rPr>
      <w:rFonts w:cs="Times New Roman"/>
    </w:rPr>
  </w:style>
  <w:style w:type="paragraph" w:customStyle="1" w:styleId="ConsPlusNormal">
    <w:name w:val="ConsPlusNormal"/>
    <w:rsid w:val="00BF1DEB"/>
    <w:rPr>
      <w:rFonts w:ascii="Times New Roman" w:hAnsi="Times New Roman"/>
      <w:sz w:val="28"/>
      <w:szCs w:val="28"/>
      <w:lang w:eastAsia="en-US"/>
    </w:rPr>
  </w:style>
  <w:style w:type="paragraph" w:styleId="aff4">
    <w:name w:val="Revision"/>
    <w:hidden/>
    <w:uiPriority w:val="99"/>
    <w:semiHidden/>
    <w:rsid w:val="00BF1DEB"/>
    <w:rPr>
      <w:sz w:val="22"/>
      <w:szCs w:val="22"/>
      <w:lang w:eastAsia="en-US"/>
    </w:rPr>
  </w:style>
  <w:style w:type="character" w:styleId="aff5">
    <w:name w:val="Hyperlink"/>
    <w:basedOn w:val="a0"/>
    <w:uiPriority w:val="99"/>
    <w:unhideWhenUsed/>
    <w:rsid w:val="00BF1DEB"/>
    <w:rPr>
      <w:color w:val="0563C1" w:themeColor="hyperlink"/>
      <w:u w:val="single"/>
    </w:rPr>
  </w:style>
  <w:style w:type="character" w:customStyle="1" w:styleId="FontStyle33">
    <w:name w:val="Font Style33"/>
    <w:basedOn w:val="a0"/>
    <w:uiPriority w:val="99"/>
    <w:rsid w:val="00BF1DEB"/>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42" Type="http://schemas.microsoft.com/office/2007/relationships/stylesWithEffects" Target="stylesWithEffect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E304545-5F9F-4A24-B157-106473899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29491</Words>
  <Characters>168104</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Шардина</cp:lastModifiedBy>
  <cp:revision>2</cp:revision>
  <cp:lastPrinted>2026-03-31T16:32:00Z</cp:lastPrinted>
  <dcterms:created xsi:type="dcterms:W3CDTF">2026-05-28T09:14:00Z</dcterms:created>
  <dcterms:modified xsi:type="dcterms:W3CDTF">2026-05-28T09:14:00Z</dcterms:modified>
</cp:coreProperties>
</file>