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EB" w:rsidRDefault="00290CEB" w:rsidP="00290CEB">
      <w:pPr>
        <w:pStyle w:val="1"/>
        <w:shd w:val="clear" w:color="auto" w:fill="auto"/>
        <w:spacing w:line="240" w:lineRule="auto"/>
        <w:ind w:firstLine="0"/>
        <w:jc w:val="right"/>
        <w:rPr>
          <w:sz w:val="16"/>
          <w:szCs w:val="16"/>
        </w:rPr>
      </w:pPr>
      <w:r>
        <w:rPr>
          <w:color w:val="000000"/>
          <w:sz w:val="16"/>
          <w:szCs w:val="16"/>
          <w:lang w:bidi="ru-RU"/>
        </w:rPr>
        <w:t>Приложение № 1</w:t>
      </w:r>
    </w:p>
    <w:p w:rsidR="00290CEB" w:rsidRDefault="00290CEB" w:rsidP="00290CEB">
      <w:pPr>
        <w:pStyle w:val="1"/>
        <w:shd w:val="clear" w:color="auto" w:fill="auto"/>
        <w:tabs>
          <w:tab w:val="right" w:pos="4957"/>
        </w:tabs>
        <w:spacing w:line="240" w:lineRule="auto"/>
        <w:ind w:left="3828" w:right="20" w:firstLine="0"/>
        <w:jc w:val="both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к Порядку уведомления федеральными государственными</w:t>
      </w:r>
      <w:r>
        <w:rPr>
          <w:color w:val="000000"/>
          <w:sz w:val="16"/>
          <w:szCs w:val="16"/>
          <w:lang w:bidi="ru-RU"/>
        </w:rPr>
        <w:tab/>
        <w:t>гражданскими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bidi="ru-RU"/>
        </w:rPr>
        <w:t>служащими Верховного Суда  Удмуртской  Республики и</w:t>
      </w:r>
      <w:r>
        <w:rPr>
          <w:color w:val="000000"/>
          <w:sz w:val="16"/>
          <w:szCs w:val="16"/>
          <w:lang w:bidi="ru-RU"/>
        </w:rPr>
        <w:tab/>
        <w:t>работниками</w:t>
      </w:r>
      <w:proofErr w:type="gramStart"/>
      <w:r>
        <w:rPr>
          <w:color w:val="000000"/>
          <w:sz w:val="16"/>
          <w:szCs w:val="16"/>
          <w:lang w:bidi="ru-RU"/>
        </w:rPr>
        <w:t xml:space="preserve"> ,</w:t>
      </w:r>
      <w:proofErr w:type="gramEnd"/>
      <w:r>
        <w:rPr>
          <w:color w:val="000000"/>
          <w:sz w:val="16"/>
          <w:szCs w:val="16"/>
          <w:lang w:bidi="ru-RU"/>
        </w:rPr>
        <w:t>замещающими</w:t>
      </w:r>
      <w:r>
        <w:rPr>
          <w:color w:val="000000"/>
          <w:sz w:val="16"/>
          <w:szCs w:val="16"/>
          <w:lang w:bidi="ru-RU"/>
        </w:rPr>
        <w:tab/>
        <w:t>должности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bidi="ru-RU"/>
        </w:rPr>
        <w:t>в организации, созданной для выполнения задач, поставленных перед Верховным Судом  Удмурткой Республики, о возникновении независящих обстоятельств,</w:t>
      </w:r>
      <w:r>
        <w:rPr>
          <w:color w:val="000000"/>
          <w:sz w:val="16"/>
          <w:szCs w:val="16"/>
          <w:lang w:bidi="ru-RU"/>
        </w:rPr>
        <w:tab/>
        <w:t>препятствующих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№273-ФЗ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bidi="ru-RU"/>
        </w:rPr>
        <w:t>«О противодействии коррупции» и другими федеральными законами в целях противодействия коррупции</w:t>
      </w:r>
    </w:p>
    <w:p w:rsidR="00290CEB" w:rsidRDefault="00290CEB" w:rsidP="00290CEB">
      <w:pPr>
        <w:pStyle w:val="1"/>
        <w:shd w:val="clear" w:color="auto" w:fill="auto"/>
        <w:tabs>
          <w:tab w:val="right" w:pos="4957"/>
        </w:tabs>
        <w:spacing w:line="240" w:lineRule="auto"/>
        <w:ind w:left="3828" w:right="20" w:firstLine="0"/>
        <w:jc w:val="both"/>
        <w:rPr>
          <w:color w:val="000000"/>
          <w:sz w:val="16"/>
          <w:szCs w:val="16"/>
          <w:lang w:bidi="ru-RU"/>
        </w:rPr>
      </w:pPr>
    </w:p>
    <w:p w:rsidR="00290CEB" w:rsidRDefault="00290CEB" w:rsidP="00290CEB">
      <w:pPr>
        <w:pStyle w:val="1"/>
        <w:shd w:val="clear" w:color="auto" w:fill="auto"/>
        <w:tabs>
          <w:tab w:val="right" w:pos="4957"/>
        </w:tabs>
        <w:spacing w:line="240" w:lineRule="auto"/>
        <w:ind w:left="3828" w:right="20" w:firstLine="0"/>
        <w:jc w:val="both"/>
        <w:rPr>
          <w:sz w:val="16"/>
          <w:szCs w:val="16"/>
        </w:rPr>
      </w:pPr>
    </w:p>
    <w:p w:rsidR="00290CEB" w:rsidRDefault="00290CEB" w:rsidP="00290CEB">
      <w:pPr>
        <w:pStyle w:val="1"/>
        <w:shd w:val="clear" w:color="auto" w:fill="auto"/>
        <w:tabs>
          <w:tab w:val="right" w:pos="4957"/>
        </w:tabs>
        <w:spacing w:line="317" w:lineRule="exact"/>
        <w:ind w:left="3828" w:right="2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</w:t>
      </w:r>
      <w:r>
        <w:t>Комиссию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 урегулированию конфликта интересов</w:t>
      </w:r>
      <w:r>
        <w:rPr>
          <w:color w:val="000000"/>
          <w:lang w:bidi="ru-RU"/>
        </w:rPr>
        <w:t xml:space="preserve"> </w:t>
      </w:r>
    </w:p>
    <w:p w:rsidR="00290CEB" w:rsidRDefault="00290CEB" w:rsidP="00290CEB">
      <w:pPr>
        <w:pStyle w:val="1"/>
        <w:shd w:val="clear" w:color="auto" w:fill="auto"/>
        <w:tabs>
          <w:tab w:val="right" w:pos="4957"/>
        </w:tabs>
        <w:spacing w:line="317" w:lineRule="exact"/>
        <w:ind w:left="3828" w:right="20" w:firstLine="0"/>
        <w:jc w:val="both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317" w:lineRule="exact"/>
        <w:ind w:left="3828" w:right="12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от</w:t>
      </w:r>
    </w:p>
    <w:p w:rsidR="00290CEB" w:rsidRDefault="00290CEB" w:rsidP="00290CEB">
      <w:pPr>
        <w:pStyle w:val="1"/>
        <w:shd w:val="clear" w:color="auto" w:fill="auto"/>
        <w:spacing w:line="317" w:lineRule="exact"/>
        <w:ind w:left="3828" w:right="120" w:firstLine="0"/>
        <w:jc w:val="both"/>
      </w:pP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</w:t>
      </w:r>
    </w:p>
    <w:p w:rsidR="00290CEB" w:rsidRDefault="00290CEB" w:rsidP="00290CEB">
      <w:pPr>
        <w:pStyle w:val="100"/>
        <w:shd w:val="clear" w:color="auto" w:fill="auto"/>
        <w:spacing w:line="170" w:lineRule="exact"/>
        <w:ind w:left="3828" w:right="240" w:firstLine="0"/>
        <w:jc w:val="both"/>
        <w:rPr>
          <w:color w:val="000000"/>
          <w:lang w:bidi="ru-RU"/>
        </w:rPr>
      </w:pPr>
    </w:p>
    <w:p w:rsidR="00290CEB" w:rsidRDefault="00290CEB" w:rsidP="00290CEB">
      <w:pPr>
        <w:pStyle w:val="100"/>
        <w:shd w:val="clear" w:color="auto" w:fill="auto"/>
        <w:spacing w:line="170" w:lineRule="exact"/>
        <w:ind w:left="3828" w:right="240" w:firstLine="0"/>
        <w:jc w:val="both"/>
        <w:rPr>
          <w:color w:val="000000"/>
          <w:lang w:bidi="ru-RU"/>
        </w:rPr>
      </w:pPr>
    </w:p>
    <w:p w:rsidR="00290CEB" w:rsidRDefault="00290CEB" w:rsidP="00290CEB">
      <w:pPr>
        <w:pStyle w:val="100"/>
        <w:shd w:val="clear" w:color="auto" w:fill="auto"/>
        <w:spacing w:line="170" w:lineRule="exact"/>
        <w:ind w:left="3828" w:right="24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занимаемой должности, Ф.И.О.)</w:t>
      </w:r>
    </w:p>
    <w:p w:rsidR="00290CEB" w:rsidRDefault="00290CEB" w:rsidP="00290CEB">
      <w:pPr>
        <w:pStyle w:val="100"/>
        <w:shd w:val="clear" w:color="auto" w:fill="auto"/>
        <w:spacing w:line="170" w:lineRule="exact"/>
        <w:ind w:right="240" w:firstLine="0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260" w:lineRule="exact"/>
        <w:ind w:right="20" w:firstLine="0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260" w:lineRule="exact"/>
        <w:ind w:right="20" w:firstLine="0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240" w:lineRule="auto"/>
        <w:ind w:right="20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Уведомление</w:t>
      </w:r>
    </w:p>
    <w:p w:rsidR="00290CEB" w:rsidRDefault="00290CEB" w:rsidP="00290CEB">
      <w:pPr>
        <w:pStyle w:val="1"/>
        <w:shd w:val="clear" w:color="auto" w:fill="auto"/>
        <w:spacing w:line="240" w:lineRule="auto"/>
        <w:ind w:left="740" w:right="540"/>
        <w:jc w:val="both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290CEB" w:rsidRDefault="00290CEB" w:rsidP="00290CEB">
      <w:pPr>
        <w:pStyle w:val="1"/>
        <w:shd w:val="clear" w:color="auto" w:fill="auto"/>
        <w:spacing w:line="240" w:lineRule="auto"/>
        <w:ind w:left="740" w:right="540"/>
        <w:jc w:val="both"/>
        <w:rPr>
          <w:b/>
          <w:color w:val="000000"/>
          <w:sz w:val="24"/>
          <w:szCs w:val="24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240" w:lineRule="auto"/>
        <w:ind w:left="740" w:right="540"/>
        <w:jc w:val="both"/>
        <w:rPr>
          <w:b/>
          <w:sz w:val="24"/>
          <w:szCs w:val="24"/>
        </w:rPr>
      </w:pPr>
    </w:p>
    <w:p w:rsidR="00290CEB" w:rsidRDefault="00290CEB" w:rsidP="00290CEB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 частью 6 статьи 13 Федерального закона от 25 декабря 2008г. № 273-ФЭ «О противодействии коррупции» сообщаю о том, что:__________________________________________________________________________________________________________________________________________________________________________________________________________________________________________________________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bidi="ru-RU"/>
        </w:rPr>
        <w:t>______________________________</w:t>
      </w:r>
    </w:p>
    <w:p w:rsidR="00290CEB" w:rsidRDefault="00290CEB" w:rsidP="00290CEB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000000"/>
          <w:sz w:val="16"/>
          <w:szCs w:val="16"/>
          <w:lang w:bidi="ru-RU"/>
        </w:rPr>
      </w:pPr>
      <w:proofErr w:type="gramStart"/>
      <w:r>
        <w:rPr>
          <w:color w:val="000000"/>
          <w:sz w:val="16"/>
          <w:szCs w:val="16"/>
          <w:lang w:bidi="ru-RU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290CEB" w:rsidRDefault="00290CEB" w:rsidP="00290CEB">
      <w:pPr>
        <w:pStyle w:val="1"/>
        <w:shd w:val="clear" w:color="auto" w:fill="auto"/>
        <w:spacing w:line="240" w:lineRule="auto"/>
        <w:ind w:right="4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CEB" w:rsidRDefault="00290CEB" w:rsidP="00290CEB">
      <w:pPr>
        <w:pStyle w:val="100"/>
        <w:shd w:val="clear" w:color="auto" w:fill="auto"/>
        <w:spacing w:line="240" w:lineRule="auto"/>
        <w:ind w:left="460" w:right="220"/>
        <w:jc w:val="both"/>
        <w:rPr>
          <w:b w:val="0"/>
          <w:sz w:val="16"/>
          <w:szCs w:val="16"/>
        </w:rPr>
      </w:pPr>
      <w:r>
        <w:rPr>
          <w:b w:val="0"/>
          <w:color w:val="000000"/>
          <w:sz w:val="16"/>
          <w:szCs w:val="16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</w:t>
      </w:r>
      <w:r>
        <w:rPr>
          <w:b w:val="0"/>
          <w:sz w:val="16"/>
          <w:szCs w:val="16"/>
        </w:rPr>
        <w:t xml:space="preserve"> </w:t>
      </w:r>
      <w:r>
        <w:rPr>
          <w:b w:val="0"/>
          <w:color w:val="000000"/>
          <w:sz w:val="16"/>
          <w:szCs w:val="16"/>
          <w:lang w:bidi="ru-RU"/>
        </w:rPr>
        <w:t>соблюсти и исполнить)</w:t>
      </w:r>
    </w:p>
    <w:p w:rsidR="00290CEB" w:rsidRDefault="00290CEB" w:rsidP="00290CEB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spacing w:line="240" w:lineRule="auto"/>
        <w:ind w:left="20" w:right="40"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</w:t>
      </w:r>
      <w:r>
        <w:rPr>
          <w:color w:val="000000"/>
          <w:lang w:bidi="ru-RU"/>
        </w:rPr>
        <w:t xml:space="preserve">и федеральными законами в целях </w:t>
      </w:r>
      <w:r>
        <w:rPr>
          <w:color w:val="000000"/>
          <w:lang w:bidi="ru-RU"/>
        </w:rPr>
        <w:t>противодействия</w:t>
      </w:r>
      <w:proofErr w:type="gramStart"/>
      <w:r>
        <w:rPr>
          <w:color w:val="FFFFFF"/>
          <w:lang w:bidi="ru-RU"/>
        </w:rPr>
        <w:t>..</w:t>
      </w:r>
      <w:proofErr w:type="gramEnd"/>
      <w:r>
        <w:rPr>
          <w:color w:val="000000"/>
          <w:lang w:bidi="ru-RU"/>
        </w:rPr>
        <w:t>коррупции:_____________________________</w:t>
      </w:r>
    </w:p>
    <w:p w:rsidR="00290CEB" w:rsidRPr="00290CEB" w:rsidRDefault="00290CEB" w:rsidP="00290CEB">
      <w:pPr>
        <w:pStyle w:val="1"/>
        <w:shd w:val="clear" w:color="auto" w:fill="auto"/>
        <w:spacing w:line="240" w:lineRule="auto"/>
        <w:ind w:left="20" w:right="4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</w:t>
      </w: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bidi="ru-RU"/>
        </w:rPr>
        <w:t>____________________________________________________</w:t>
      </w:r>
      <w:bookmarkStart w:id="0" w:name="_GoBack"/>
      <w:bookmarkEnd w:id="0"/>
    </w:p>
    <w:p w:rsidR="00290CEB" w:rsidRDefault="00290CEB" w:rsidP="00290CEB">
      <w:pPr>
        <w:pStyle w:val="1"/>
        <w:shd w:val="clear" w:color="auto" w:fill="auto"/>
        <w:spacing w:line="317" w:lineRule="exact"/>
        <w:ind w:left="20" w:right="40" w:firstLine="720"/>
        <w:jc w:val="both"/>
      </w:pPr>
      <w:proofErr w:type="gramStart"/>
      <w:r>
        <w:rPr>
          <w:color w:val="000000"/>
          <w:lang w:bidi="ru-RU"/>
        </w:rPr>
        <w:t>Намереваюсь</w:t>
      </w:r>
      <w:proofErr w:type="gramEnd"/>
      <w:r>
        <w:rPr>
          <w:color w:val="000000"/>
          <w:lang w:bidi="ru-RU"/>
        </w:rPr>
        <w:t xml:space="preserve"> / не намереваюсь лично присутствовать на заседании  </w:t>
      </w:r>
      <w:r>
        <w:t>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 урегулированию конфликта интересов</w:t>
      </w:r>
      <w:r>
        <w:rPr>
          <w:color w:val="000000"/>
          <w:lang w:bidi="ru-RU"/>
        </w:rPr>
        <w:t xml:space="preserve"> при рассмотрении настоящего уведомления (</w:t>
      </w:r>
      <w:proofErr w:type="gramStart"/>
      <w:r>
        <w:rPr>
          <w:color w:val="000000"/>
          <w:lang w:bidi="ru-RU"/>
        </w:rPr>
        <w:t>нужное</w:t>
      </w:r>
      <w:proofErr w:type="gramEnd"/>
      <w:r>
        <w:rPr>
          <w:color w:val="000000"/>
          <w:lang w:bidi="ru-RU"/>
        </w:rPr>
        <w:t xml:space="preserve"> подчеркнуть).</w:t>
      </w:r>
    </w:p>
    <w:p w:rsidR="00290CEB" w:rsidRDefault="00290CEB" w:rsidP="00290CEB">
      <w:pPr>
        <w:pStyle w:val="1"/>
        <w:shd w:val="clear" w:color="auto" w:fill="auto"/>
        <w:tabs>
          <w:tab w:val="right" w:leader="underscore" w:pos="697"/>
          <w:tab w:val="right" w:leader="underscore" w:pos="2449"/>
          <w:tab w:val="left" w:leader="underscore" w:pos="2881"/>
          <w:tab w:val="left" w:pos="5122"/>
          <w:tab w:val="left" w:leader="underscore" w:pos="9985"/>
        </w:tabs>
        <w:spacing w:line="317" w:lineRule="exact"/>
        <w:ind w:left="20" w:firstLine="0"/>
        <w:jc w:val="both"/>
        <w:rPr>
          <w:color w:val="000000"/>
          <w:lang w:bidi="ru-RU"/>
        </w:rPr>
      </w:pPr>
    </w:p>
    <w:p w:rsidR="00290CEB" w:rsidRDefault="00290CEB" w:rsidP="00290CEB">
      <w:pPr>
        <w:pStyle w:val="1"/>
        <w:shd w:val="clear" w:color="auto" w:fill="auto"/>
        <w:tabs>
          <w:tab w:val="right" w:leader="underscore" w:pos="697"/>
          <w:tab w:val="right" w:leader="underscore" w:pos="2449"/>
          <w:tab w:val="left" w:leader="underscore" w:pos="2881"/>
          <w:tab w:val="left" w:pos="5122"/>
          <w:tab w:val="left" w:leader="underscore" w:pos="9985"/>
        </w:tabs>
        <w:spacing w:line="317" w:lineRule="exact"/>
        <w:ind w:left="20" w:firstLine="0"/>
        <w:jc w:val="both"/>
      </w:pPr>
      <w:r>
        <w:rPr>
          <w:color w:val="000000"/>
          <w:lang w:bidi="ru-RU"/>
        </w:rPr>
        <w:t>«</w:t>
      </w:r>
      <w:r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ab/>
        <w:t>20</w:t>
      </w:r>
      <w:r>
        <w:rPr>
          <w:color w:val="000000"/>
          <w:lang w:bidi="ru-RU"/>
        </w:rPr>
        <w:tab/>
        <w:t>г.</w:t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</w:p>
    <w:p w:rsidR="00290CEB" w:rsidRDefault="00290CEB" w:rsidP="00290CEB">
      <w:pPr>
        <w:pStyle w:val="100"/>
        <w:shd w:val="clear" w:color="auto" w:fill="auto"/>
        <w:tabs>
          <w:tab w:val="right" w:pos="6850"/>
          <w:tab w:val="center" w:pos="6994"/>
          <w:tab w:val="right" w:pos="8208"/>
          <w:tab w:val="right" w:pos="8952"/>
          <w:tab w:val="right" w:pos="9451"/>
        </w:tabs>
        <w:spacing w:after="36" w:line="170" w:lineRule="exact"/>
        <w:ind w:left="1200" w:firstLine="0"/>
        <w:jc w:val="both"/>
        <w:rPr>
          <w:b w:val="0"/>
        </w:rPr>
      </w:pPr>
      <w:proofErr w:type="gramStart"/>
      <w:r>
        <w:rPr>
          <w:color w:val="000000"/>
          <w:lang w:bidi="ru-RU"/>
        </w:rPr>
        <w:t>(дата)</w:t>
      </w:r>
      <w:r>
        <w:rPr>
          <w:color w:val="000000"/>
          <w:lang w:bidi="ru-RU"/>
        </w:rPr>
        <w:tab/>
      </w:r>
      <w:r>
        <w:rPr>
          <w:b w:val="0"/>
          <w:color w:val="000000"/>
          <w:lang w:bidi="ru-RU"/>
        </w:rPr>
        <w:t>(подпись</w:t>
      </w:r>
      <w:r>
        <w:rPr>
          <w:b w:val="0"/>
          <w:color w:val="000000"/>
          <w:lang w:bidi="ru-RU"/>
        </w:rPr>
        <w:tab/>
        <w:t>и</w:t>
      </w:r>
      <w:r>
        <w:rPr>
          <w:b w:val="0"/>
          <w:color w:val="000000"/>
          <w:lang w:bidi="ru-RU"/>
        </w:rPr>
        <w:tab/>
        <w:t>расшифровка</w:t>
      </w:r>
      <w:r>
        <w:rPr>
          <w:b w:val="0"/>
          <w:color w:val="000000"/>
          <w:lang w:bidi="ru-RU"/>
        </w:rPr>
        <w:tab/>
        <w:t>подписи</w:t>
      </w:r>
      <w:r>
        <w:rPr>
          <w:b w:val="0"/>
          <w:color w:val="000000"/>
          <w:lang w:bidi="ru-RU"/>
        </w:rPr>
        <w:tab/>
        <w:t>лица,</w:t>
      </w:r>
      <w:proofErr w:type="gramEnd"/>
    </w:p>
    <w:p w:rsidR="00290CEB" w:rsidRDefault="00290CEB" w:rsidP="00290CEB">
      <w:pPr>
        <w:pStyle w:val="110"/>
        <w:shd w:val="clear" w:color="auto" w:fill="auto"/>
        <w:spacing w:before="0" w:line="180" w:lineRule="exact"/>
        <w:ind w:left="6660"/>
        <w:rPr>
          <w:b w:val="0"/>
        </w:rPr>
      </w:pPr>
      <w:proofErr w:type="gramStart"/>
      <w:r>
        <w:rPr>
          <w:b w:val="0"/>
          <w:color w:val="000000"/>
          <w:lang w:bidi="ru-RU"/>
        </w:rPr>
        <w:t>направившего</w:t>
      </w:r>
      <w:proofErr w:type="gramEnd"/>
      <w:r>
        <w:rPr>
          <w:b w:val="0"/>
          <w:color w:val="000000"/>
          <w:lang w:bidi="ru-RU"/>
        </w:rPr>
        <w:t xml:space="preserve"> уведомление)</w:t>
      </w:r>
    </w:p>
    <w:p w:rsidR="00290CEB" w:rsidRDefault="00290CEB" w:rsidP="00290CEB">
      <w:pPr>
        <w:ind w:right="40"/>
        <w:jc w:val="both"/>
        <w:rPr>
          <w:rFonts w:ascii="Times New Roman" w:hAnsi="Times New Roman"/>
          <w:sz w:val="26"/>
          <w:szCs w:val="26"/>
        </w:rPr>
      </w:pPr>
    </w:p>
    <w:p w:rsidR="005D65C1" w:rsidRDefault="00290CEB"/>
    <w:sectPr w:rsidR="005D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EB"/>
    <w:rsid w:val="001E4872"/>
    <w:rsid w:val="00290CEB"/>
    <w:rsid w:val="009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90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90CEB"/>
    <w:pPr>
      <w:widowControl w:val="0"/>
      <w:shd w:val="clear" w:color="auto" w:fill="FFFFFF"/>
      <w:spacing w:after="0" w:line="0" w:lineRule="atLeast"/>
      <w:ind w:hanging="10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Основной текст (10)_"/>
    <w:link w:val="100"/>
    <w:locked/>
    <w:rsid w:val="00290C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90CEB"/>
    <w:pPr>
      <w:widowControl w:val="0"/>
      <w:shd w:val="clear" w:color="auto" w:fill="FFFFFF"/>
      <w:spacing w:after="0" w:line="0" w:lineRule="atLeast"/>
      <w:ind w:hanging="180"/>
      <w:jc w:val="right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1">
    <w:name w:val="Основной текст (11)_"/>
    <w:link w:val="110"/>
    <w:locked/>
    <w:rsid w:val="00290CEB"/>
    <w:rPr>
      <w:rFonts w:ascii="Lucida Sans Unicode" w:eastAsia="Lucida Sans Unicode" w:hAnsi="Lucida Sans Unicode" w:cs="Lucida Sans Unicode"/>
      <w:b/>
      <w:bCs/>
      <w:spacing w:val="-10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90CEB"/>
    <w:pPr>
      <w:widowControl w:val="0"/>
      <w:shd w:val="clear" w:color="auto" w:fill="FFFFFF"/>
      <w:spacing w:before="60" w:after="0" w:line="0" w:lineRule="atLeast"/>
    </w:pPr>
    <w:rPr>
      <w:rFonts w:ascii="Lucida Sans Unicode" w:eastAsia="Lucida Sans Unicode" w:hAnsi="Lucida Sans Unicode" w:cs="Lucida Sans Unicode"/>
      <w:b/>
      <w:bCs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90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90CEB"/>
    <w:pPr>
      <w:widowControl w:val="0"/>
      <w:shd w:val="clear" w:color="auto" w:fill="FFFFFF"/>
      <w:spacing w:after="0" w:line="0" w:lineRule="atLeast"/>
      <w:ind w:hanging="10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Основной текст (10)_"/>
    <w:link w:val="100"/>
    <w:locked/>
    <w:rsid w:val="00290C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90CEB"/>
    <w:pPr>
      <w:widowControl w:val="0"/>
      <w:shd w:val="clear" w:color="auto" w:fill="FFFFFF"/>
      <w:spacing w:after="0" w:line="0" w:lineRule="atLeast"/>
      <w:ind w:hanging="180"/>
      <w:jc w:val="right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1">
    <w:name w:val="Основной текст (11)_"/>
    <w:link w:val="110"/>
    <w:locked/>
    <w:rsid w:val="00290CEB"/>
    <w:rPr>
      <w:rFonts w:ascii="Lucida Sans Unicode" w:eastAsia="Lucida Sans Unicode" w:hAnsi="Lucida Sans Unicode" w:cs="Lucida Sans Unicode"/>
      <w:b/>
      <w:bCs/>
      <w:spacing w:val="-10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90CEB"/>
    <w:pPr>
      <w:widowControl w:val="0"/>
      <w:shd w:val="clear" w:color="auto" w:fill="FFFFFF"/>
      <w:spacing w:before="60" w:after="0" w:line="0" w:lineRule="atLeast"/>
    </w:pPr>
    <w:rPr>
      <w:rFonts w:ascii="Lucida Sans Unicode" w:eastAsia="Lucida Sans Unicode" w:hAnsi="Lucida Sans Unicode" w:cs="Lucida Sans Unicode"/>
      <w:b/>
      <w:b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1</cp:revision>
  <dcterms:created xsi:type="dcterms:W3CDTF">2025-08-21T08:54:00Z</dcterms:created>
  <dcterms:modified xsi:type="dcterms:W3CDTF">2025-08-21T08:59:00Z</dcterms:modified>
</cp:coreProperties>
</file>