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0656C" w:rsidRDefault="00A0656C" w:rsidP="00A0656C">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1.5pt" o:ole="">
            <v:imagedata r:id="rId6" o:title=""/>
          </v:shape>
          <o:OLEObject Type="Embed" ProgID="PBrush" ShapeID="_x0000_i1025" DrawAspect="Content" ObjectID="_1825493294" r:id="rId7"/>
        </w:object>
      </w:r>
    </w:p>
    <w:p w:rsidR="00A0656C" w:rsidRDefault="00A0656C" w:rsidP="00A0656C">
      <w:pPr>
        <w:pStyle w:val="1"/>
        <w:rPr>
          <w:sz w:val="28"/>
        </w:rPr>
      </w:pPr>
      <w:r>
        <w:rPr>
          <w:sz w:val="28"/>
        </w:rPr>
        <w:t>дело № 3а-529/2025</w:t>
      </w:r>
    </w:p>
    <w:p w:rsidR="00A0656C" w:rsidRDefault="00A0656C" w:rsidP="00A0656C">
      <w:pPr>
        <w:jc w:val="right"/>
        <w:rPr>
          <w:sz w:val="28"/>
          <w:szCs w:val="28"/>
        </w:rPr>
      </w:pPr>
      <w:r w:rsidRPr="00363DA2">
        <w:rPr>
          <w:sz w:val="28"/>
          <w:szCs w:val="28"/>
        </w:rPr>
        <w:t>16OS0000-01-2025-000211-11</w:t>
      </w:r>
    </w:p>
    <w:p w:rsidR="00A0656C" w:rsidRDefault="00A0656C" w:rsidP="00A0656C">
      <w:pPr>
        <w:jc w:val="center"/>
        <w:rPr>
          <w:sz w:val="28"/>
          <w:szCs w:val="28"/>
        </w:rPr>
      </w:pPr>
    </w:p>
    <w:p w:rsidR="00A0656C" w:rsidRDefault="00A0656C" w:rsidP="00A0656C">
      <w:pPr>
        <w:jc w:val="center"/>
        <w:rPr>
          <w:sz w:val="28"/>
        </w:rPr>
      </w:pPr>
      <w:r>
        <w:rPr>
          <w:sz w:val="28"/>
        </w:rPr>
        <w:t>РЕШЕНИЕ</w:t>
      </w:r>
    </w:p>
    <w:p w:rsidR="00A0656C" w:rsidRDefault="00A0656C" w:rsidP="00A0656C">
      <w:pPr>
        <w:jc w:val="center"/>
        <w:rPr>
          <w:sz w:val="28"/>
        </w:rPr>
      </w:pPr>
      <w:r>
        <w:rPr>
          <w:sz w:val="28"/>
        </w:rPr>
        <w:t xml:space="preserve">ИМЕНЕМ РОССИЙСКОЙ ФЕДЕРАЦИИ </w:t>
      </w:r>
    </w:p>
    <w:p w:rsidR="00A0656C" w:rsidRDefault="00A0656C" w:rsidP="00A0656C">
      <w:pPr>
        <w:pStyle w:val="a3"/>
        <w:rPr>
          <w:sz w:val="28"/>
        </w:rPr>
      </w:pPr>
    </w:p>
    <w:p w:rsidR="00A0656C" w:rsidRDefault="00A0656C" w:rsidP="00A0656C">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23 мая 2025 года </w:t>
      </w:r>
    </w:p>
    <w:p w:rsidR="00A0656C" w:rsidRDefault="00A0656C" w:rsidP="00A0656C">
      <w:pPr>
        <w:pStyle w:val="a3"/>
        <w:rPr>
          <w:sz w:val="28"/>
        </w:rPr>
      </w:pPr>
    </w:p>
    <w:p w:rsidR="00A0656C" w:rsidRDefault="00A0656C" w:rsidP="00A0656C">
      <w:pPr>
        <w:pStyle w:val="a5"/>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A0656C" w:rsidRDefault="00A0656C" w:rsidP="00A0656C">
      <w:pPr>
        <w:pStyle w:val="a5"/>
        <w:rPr>
          <w:sz w:val="28"/>
        </w:rPr>
      </w:pPr>
      <w:r>
        <w:rPr>
          <w:sz w:val="28"/>
        </w:rPr>
        <w:t>при секретаре – помощнике судьи Фазлутдиновой А.А.,</w:t>
      </w:r>
    </w:p>
    <w:p w:rsidR="00A0656C" w:rsidRDefault="00A0656C" w:rsidP="00A0656C">
      <w:pPr>
        <w:pStyle w:val="a5"/>
        <w:rPr>
          <w:sz w:val="28"/>
        </w:rPr>
      </w:pPr>
      <w:r>
        <w:rPr>
          <w:sz w:val="28"/>
        </w:rPr>
        <w:t>с участием прокурора прокуратуры Республики Татарстан Галимова Б.Р.,</w:t>
      </w:r>
    </w:p>
    <w:p w:rsidR="00A0656C" w:rsidRPr="00363DA2" w:rsidRDefault="00A0656C" w:rsidP="00A0656C">
      <w:pPr>
        <w:pStyle w:val="a3"/>
        <w:ind w:firstLine="720"/>
        <w:rPr>
          <w:sz w:val="28"/>
          <w:szCs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w:t>
      </w:r>
      <w:r w:rsidRPr="00363DA2">
        <w:rPr>
          <w:sz w:val="28"/>
          <w:szCs w:val="28"/>
        </w:rPr>
        <w:t>заявлению акционерного общества «Сетевая компания» к Государственному комитету Республики Тата</w:t>
      </w:r>
      <w:r>
        <w:rPr>
          <w:sz w:val="28"/>
          <w:szCs w:val="28"/>
        </w:rPr>
        <w:t>рстан по тарифам о признании не</w:t>
      </w:r>
      <w:r w:rsidRPr="00363DA2">
        <w:rPr>
          <w:sz w:val="28"/>
          <w:szCs w:val="28"/>
        </w:rPr>
        <w:t>действующим постановления от 20 ноября 2024 года № 341-258/тп-2024 «Об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2025 год», возложении обязанности принять новый нормативный правовой акт,</w:t>
      </w:r>
    </w:p>
    <w:p w:rsidR="00A0656C" w:rsidRDefault="00A0656C" w:rsidP="00A0656C">
      <w:pPr>
        <w:pStyle w:val="a3"/>
        <w:rPr>
          <w:sz w:val="28"/>
        </w:rPr>
      </w:pPr>
    </w:p>
    <w:p w:rsidR="00A0656C" w:rsidRDefault="00A0656C" w:rsidP="00A0656C">
      <w:pPr>
        <w:pStyle w:val="a3"/>
        <w:jc w:val="center"/>
        <w:rPr>
          <w:sz w:val="28"/>
        </w:rPr>
      </w:pPr>
      <w:r>
        <w:rPr>
          <w:sz w:val="28"/>
        </w:rPr>
        <w:t>УСТАНОВИЛ:</w:t>
      </w:r>
    </w:p>
    <w:p w:rsidR="00A0656C" w:rsidRPr="00986B4E" w:rsidRDefault="00A0656C" w:rsidP="00A0656C">
      <w:pPr>
        <w:pStyle w:val="a3"/>
        <w:ind w:firstLine="720"/>
        <w:rPr>
          <w:sz w:val="28"/>
          <w:szCs w:val="28"/>
        </w:rPr>
      </w:pPr>
    </w:p>
    <w:p w:rsidR="00A0656C" w:rsidRPr="00F56902" w:rsidRDefault="00A0656C" w:rsidP="00A0656C">
      <w:pPr>
        <w:adjustRightInd w:val="0"/>
        <w:ind w:firstLine="709"/>
        <w:jc w:val="both"/>
        <w:rPr>
          <w:kern w:val="0"/>
          <w:sz w:val="28"/>
          <w:szCs w:val="28"/>
        </w:rPr>
      </w:pPr>
      <w:r>
        <w:rPr>
          <w:kern w:val="0"/>
          <w:sz w:val="28"/>
          <w:szCs w:val="28"/>
        </w:rPr>
        <w:t>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Pr>
          <w:sz w:val="28"/>
          <w:szCs w:val="28"/>
        </w:rPr>
        <w:t xml:space="preserve">(далее также - Госкомитет, тарифный орган) </w:t>
      </w:r>
      <w:r w:rsidRPr="00363DA2">
        <w:rPr>
          <w:sz w:val="28"/>
          <w:szCs w:val="28"/>
        </w:rPr>
        <w:t>от 20 ноября 2024 года № 341-258/тп-2024 «Об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2025 год»</w:t>
      </w:r>
      <w:r>
        <w:rPr>
          <w:sz w:val="28"/>
          <w:szCs w:val="28"/>
        </w:rPr>
        <w:t xml:space="preserve"> </w:t>
      </w:r>
      <w:r w:rsidRPr="00F56902">
        <w:rPr>
          <w:sz w:val="28"/>
          <w:szCs w:val="28"/>
        </w:rPr>
        <w:t xml:space="preserve">установлены </w:t>
      </w:r>
      <w:r>
        <w:rPr>
          <w:sz w:val="28"/>
          <w:szCs w:val="28"/>
        </w:rPr>
        <w:t xml:space="preserve">на 2025 год </w:t>
      </w:r>
      <w:r w:rsidRPr="00363DA2">
        <w:rPr>
          <w:sz w:val="28"/>
          <w:szCs w:val="28"/>
        </w:rPr>
        <w:t>стандартизированны</w:t>
      </w:r>
      <w:r>
        <w:rPr>
          <w:sz w:val="28"/>
          <w:szCs w:val="28"/>
        </w:rPr>
        <w:t>е</w:t>
      </w:r>
      <w:r w:rsidRPr="00363DA2">
        <w:rPr>
          <w:sz w:val="28"/>
          <w:szCs w:val="28"/>
        </w:rPr>
        <w:t xml:space="preserve"> тарифны</w:t>
      </w:r>
      <w:r>
        <w:rPr>
          <w:sz w:val="28"/>
          <w:szCs w:val="28"/>
        </w:rPr>
        <w:t>е</w:t>
      </w:r>
      <w:r w:rsidRPr="00363DA2">
        <w:rPr>
          <w:sz w:val="28"/>
          <w:szCs w:val="28"/>
        </w:rPr>
        <w:t xml:space="preserve"> став</w:t>
      </w:r>
      <w:r>
        <w:rPr>
          <w:sz w:val="28"/>
          <w:szCs w:val="28"/>
        </w:rPr>
        <w:t>ки</w:t>
      </w:r>
      <w:r w:rsidRPr="00363DA2">
        <w:rPr>
          <w:sz w:val="28"/>
          <w:szCs w:val="28"/>
        </w:rPr>
        <w:t xml:space="preserve"> и формулы платы за технологическое присоединение к расположенным на территории Республики Татарстан электрическим сетям сетевых организаций</w:t>
      </w:r>
      <w:r>
        <w:rPr>
          <w:sz w:val="28"/>
          <w:szCs w:val="28"/>
        </w:rPr>
        <w:t xml:space="preserve"> </w:t>
      </w:r>
      <w:r w:rsidRPr="00F56902">
        <w:rPr>
          <w:kern w:val="0"/>
          <w:sz w:val="28"/>
          <w:szCs w:val="28"/>
        </w:rPr>
        <w:t>согласно приложению</w:t>
      </w:r>
      <w:r>
        <w:rPr>
          <w:kern w:val="0"/>
          <w:sz w:val="28"/>
          <w:szCs w:val="28"/>
        </w:rPr>
        <w:t xml:space="preserve"> 1</w:t>
      </w:r>
      <w:r w:rsidRPr="00F56902">
        <w:rPr>
          <w:kern w:val="0"/>
          <w:sz w:val="28"/>
          <w:szCs w:val="28"/>
        </w:rPr>
        <w:t xml:space="preserve"> </w:t>
      </w:r>
      <w:r w:rsidRPr="00F56902">
        <w:rPr>
          <w:sz w:val="28"/>
          <w:szCs w:val="28"/>
        </w:rPr>
        <w:t xml:space="preserve">к этому постановлению. </w:t>
      </w:r>
    </w:p>
    <w:p w:rsidR="00A0656C" w:rsidRDefault="00A0656C" w:rsidP="00A0656C">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21 декабря 2024 года за № 13416, опубликовано на официальном портале правовой информации Республики Татарстан http://pravo.tatarstan.ru 21 декабря 2024 года.</w:t>
      </w:r>
    </w:p>
    <w:p w:rsidR="00A0656C" w:rsidRDefault="00A0656C" w:rsidP="00A0656C">
      <w:pPr>
        <w:pStyle w:val="a3"/>
        <w:spacing w:line="312" w:lineRule="exact"/>
        <w:ind w:firstLine="709"/>
        <w:rPr>
          <w:sz w:val="28"/>
          <w:szCs w:val="28"/>
        </w:rPr>
      </w:pPr>
      <w:r>
        <w:rPr>
          <w:sz w:val="28"/>
          <w:szCs w:val="28"/>
        </w:rPr>
        <w:t>А</w:t>
      </w:r>
      <w:r w:rsidRPr="00363DA2">
        <w:rPr>
          <w:sz w:val="28"/>
          <w:szCs w:val="28"/>
        </w:rPr>
        <w:t>кционерно</w:t>
      </w:r>
      <w:r>
        <w:rPr>
          <w:sz w:val="28"/>
          <w:szCs w:val="28"/>
        </w:rPr>
        <w:t>е</w:t>
      </w:r>
      <w:r w:rsidRPr="00363DA2">
        <w:rPr>
          <w:sz w:val="28"/>
          <w:szCs w:val="28"/>
        </w:rPr>
        <w:t xml:space="preserve"> обществ</w:t>
      </w:r>
      <w:r>
        <w:rPr>
          <w:sz w:val="28"/>
          <w:szCs w:val="28"/>
        </w:rPr>
        <w:t>о</w:t>
      </w:r>
      <w:r w:rsidRPr="00363DA2">
        <w:rPr>
          <w:sz w:val="28"/>
          <w:szCs w:val="28"/>
        </w:rPr>
        <w:t xml:space="preserve"> </w:t>
      </w:r>
      <w:r>
        <w:rPr>
          <w:sz w:val="28"/>
          <w:szCs w:val="28"/>
        </w:rPr>
        <w:t xml:space="preserve">(далее – АО) </w:t>
      </w:r>
      <w:r w:rsidRPr="00363DA2">
        <w:rPr>
          <w:sz w:val="28"/>
          <w:szCs w:val="28"/>
        </w:rPr>
        <w:t>«Сетевая компания»</w:t>
      </w:r>
      <w:r>
        <w:rPr>
          <w:sz w:val="28"/>
          <w:szCs w:val="28"/>
        </w:rPr>
        <w:t xml:space="preserve">, являющаяся </w:t>
      </w:r>
      <w:r w:rsidRPr="00363DA2">
        <w:rPr>
          <w:sz w:val="28"/>
          <w:szCs w:val="28"/>
        </w:rPr>
        <w:t>сетев</w:t>
      </w:r>
      <w:r>
        <w:rPr>
          <w:sz w:val="28"/>
          <w:szCs w:val="28"/>
        </w:rPr>
        <w:t>ой</w:t>
      </w:r>
      <w:r w:rsidRPr="00363DA2">
        <w:rPr>
          <w:sz w:val="28"/>
          <w:szCs w:val="28"/>
        </w:rPr>
        <w:t xml:space="preserve"> организаци</w:t>
      </w:r>
      <w:r>
        <w:rPr>
          <w:sz w:val="28"/>
          <w:szCs w:val="28"/>
        </w:rPr>
        <w:t>ей,</w:t>
      </w:r>
      <w:r w:rsidRPr="00363DA2">
        <w:rPr>
          <w:sz w:val="28"/>
          <w:szCs w:val="28"/>
        </w:rPr>
        <w:t xml:space="preserve"> </w:t>
      </w:r>
      <w:r>
        <w:rPr>
          <w:sz w:val="28"/>
          <w:szCs w:val="28"/>
        </w:rPr>
        <w:t xml:space="preserve">обратилось в </w:t>
      </w:r>
      <w:r>
        <w:rPr>
          <w:sz w:val="28"/>
        </w:rPr>
        <w:t xml:space="preserve">Верховный Суд Республики Татарстан </w:t>
      </w:r>
      <w:r>
        <w:rPr>
          <w:sz w:val="28"/>
          <w:szCs w:val="28"/>
        </w:rPr>
        <w:t xml:space="preserve">с </w:t>
      </w:r>
      <w:r>
        <w:rPr>
          <w:sz w:val="28"/>
          <w:szCs w:val="28"/>
        </w:rPr>
        <w:lastRenderedPageBreak/>
        <w:t>административным исковым заявлением</w:t>
      </w:r>
      <w:r w:rsidRPr="00F36D75">
        <w:rPr>
          <w:sz w:val="28"/>
          <w:szCs w:val="28"/>
        </w:rPr>
        <w:t xml:space="preserve"> </w:t>
      </w:r>
      <w:r>
        <w:rPr>
          <w:sz w:val="28"/>
          <w:szCs w:val="28"/>
        </w:rPr>
        <w:t>о п</w:t>
      </w:r>
      <w:r w:rsidRPr="00986B4E">
        <w:rPr>
          <w:sz w:val="28"/>
          <w:szCs w:val="28"/>
        </w:rPr>
        <w:t>ризна</w:t>
      </w:r>
      <w:r>
        <w:rPr>
          <w:sz w:val="28"/>
          <w:szCs w:val="28"/>
        </w:rPr>
        <w:t xml:space="preserve">нии </w:t>
      </w:r>
      <w:r w:rsidRPr="00986B4E">
        <w:rPr>
          <w:sz w:val="28"/>
          <w:szCs w:val="28"/>
        </w:rPr>
        <w:t>не</w:t>
      </w:r>
      <w:r>
        <w:rPr>
          <w:sz w:val="28"/>
          <w:szCs w:val="28"/>
        </w:rPr>
        <w:t>д</w:t>
      </w:r>
      <w:r w:rsidRPr="00986B4E">
        <w:rPr>
          <w:sz w:val="28"/>
          <w:szCs w:val="28"/>
        </w:rPr>
        <w:t>ействующ</w:t>
      </w:r>
      <w:r>
        <w:rPr>
          <w:sz w:val="28"/>
          <w:szCs w:val="28"/>
        </w:rPr>
        <w:t xml:space="preserve">им </w:t>
      </w:r>
      <w:r w:rsidRPr="001023B1">
        <w:rPr>
          <w:sz w:val="28"/>
          <w:szCs w:val="28"/>
        </w:rPr>
        <w:t xml:space="preserve">постановления Государственного комитета Республики Татарстан по тарифам </w:t>
      </w:r>
      <w:r w:rsidRPr="00363DA2">
        <w:rPr>
          <w:sz w:val="28"/>
          <w:szCs w:val="28"/>
        </w:rPr>
        <w:t>от 20 ноября 2024 года № 341-258/тп-2024</w:t>
      </w:r>
      <w:r>
        <w:rPr>
          <w:sz w:val="28"/>
          <w:szCs w:val="28"/>
        </w:rPr>
        <w:t xml:space="preserve">. </w:t>
      </w:r>
    </w:p>
    <w:p w:rsidR="00A0656C" w:rsidRPr="003A1C0F" w:rsidRDefault="00A0656C" w:rsidP="00A0656C">
      <w:pPr>
        <w:adjustRightInd w:val="0"/>
        <w:ind w:firstLine="709"/>
        <w:jc w:val="both"/>
        <w:rPr>
          <w:kern w:val="0"/>
          <w:sz w:val="28"/>
          <w:szCs w:val="28"/>
        </w:rPr>
      </w:pPr>
      <w:r w:rsidRPr="003A1C0F">
        <w:rPr>
          <w:sz w:val="28"/>
          <w:szCs w:val="28"/>
        </w:rPr>
        <w:t>По мнению административного истца, оспариваемое постановление Гос</w:t>
      </w:r>
      <w:r>
        <w:rPr>
          <w:sz w:val="28"/>
          <w:szCs w:val="28"/>
        </w:rPr>
        <w:t xml:space="preserve">комитета </w:t>
      </w:r>
      <w:r w:rsidRPr="003A1C0F">
        <w:rPr>
          <w:sz w:val="28"/>
          <w:szCs w:val="28"/>
        </w:rPr>
        <w:t xml:space="preserve">противоречит Федеральному </w:t>
      </w:r>
      <w:hyperlink r:id="rId8" w:history="1">
        <w:r w:rsidRPr="003A1C0F">
          <w:rPr>
            <w:sz w:val="28"/>
            <w:szCs w:val="28"/>
          </w:rPr>
          <w:t>закон</w:t>
        </w:r>
      </w:hyperlink>
      <w:r w:rsidRPr="003A1C0F">
        <w:rPr>
          <w:sz w:val="28"/>
          <w:szCs w:val="28"/>
        </w:rPr>
        <w:t>у от 26 марта 2003 года № 35-ФЗ «Об электроэнергетике», Основам ценообразования в области регулируемых цен (тарифов) в электроэнергетике</w:t>
      </w:r>
      <w:r>
        <w:rPr>
          <w:sz w:val="28"/>
          <w:szCs w:val="28"/>
        </w:rPr>
        <w:t xml:space="preserve"> (далее – Основы ценообразования)</w:t>
      </w:r>
      <w:r w:rsidRPr="003A1C0F">
        <w:rPr>
          <w:sz w:val="28"/>
          <w:szCs w:val="28"/>
        </w:rPr>
        <w:t xml:space="preserve">, </w:t>
      </w:r>
      <w:r>
        <w:rPr>
          <w:sz w:val="28"/>
          <w:szCs w:val="28"/>
        </w:rPr>
        <w:t xml:space="preserve">Правилам государственного регулирования (пересмотра, применения) цен (тарифов) в электроэнергетике (далее – Правила регулирования), </w:t>
      </w:r>
      <w:r w:rsidRPr="003A1C0F">
        <w:rPr>
          <w:sz w:val="28"/>
          <w:szCs w:val="28"/>
        </w:rPr>
        <w:t xml:space="preserve">утвержденным Постановлением Правительства Российской Федерации от 29 декабря 2011 года № 1178 </w:t>
      </w:r>
      <w:r>
        <w:rPr>
          <w:sz w:val="28"/>
          <w:szCs w:val="28"/>
        </w:rPr>
        <w:t>«</w:t>
      </w:r>
      <w:r w:rsidRPr="003A1C0F">
        <w:rPr>
          <w:kern w:val="0"/>
          <w:sz w:val="28"/>
          <w:szCs w:val="28"/>
        </w:rPr>
        <w:t>О ценообразовании в области регулируемых цен (тарифов) в электроэнергетике</w:t>
      </w:r>
      <w:r>
        <w:rPr>
          <w:kern w:val="0"/>
          <w:sz w:val="28"/>
          <w:szCs w:val="28"/>
        </w:rPr>
        <w:t>», Методическим указаниям по определению размера платы за технологическое присоединение к электрическим сетям, утвержденным приказом Федеральной антимонопольной службы от 30 июня 2022 года № 490/22 (далее – Методические указания)</w:t>
      </w:r>
      <w:r w:rsidRPr="003A1C0F">
        <w:rPr>
          <w:kern w:val="0"/>
          <w:sz w:val="28"/>
          <w:szCs w:val="28"/>
        </w:rPr>
        <w:t>.</w:t>
      </w:r>
    </w:p>
    <w:p w:rsidR="00A0656C" w:rsidRDefault="00A0656C" w:rsidP="00A0656C">
      <w:pPr>
        <w:adjustRightInd w:val="0"/>
        <w:ind w:firstLine="709"/>
        <w:jc w:val="both"/>
        <w:rPr>
          <w:sz w:val="28"/>
          <w:szCs w:val="28"/>
        </w:rPr>
      </w:pPr>
      <w:r>
        <w:rPr>
          <w:sz w:val="28"/>
          <w:szCs w:val="28"/>
        </w:rPr>
        <w:t xml:space="preserve">АО «Сетевая компания» </w:t>
      </w:r>
      <w:r w:rsidRPr="003A1C0F">
        <w:rPr>
          <w:sz w:val="28"/>
          <w:szCs w:val="28"/>
        </w:rPr>
        <w:t xml:space="preserve">полагает, что </w:t>
      </w:r>
      <w:r>
        <w:rPr>
          <w:sz w:val="28"/>
          <w:szCs w:val="28"/>
        </w:rPr>
        <w:t xml:space="preserve">указанные </w:t>
      </w:r>
      <w:r w:rsidRPr="00363DA2">
        <w:rPr>
          <w:sz w:val="28"/>
          <w:szCs w:val="28"/>
        </w:rPr>
        <w:t>стандартизированны</w:t>
      </w:r>
      <w:r>
        <w:rPr>
          <w:sz w:val="28"/>
          <w:szCs w:val="28"/>
        </w:rPr>
        <w:t>е</w:t>
      </w:r>
      <w:r w:rsidRPr="00363DA2">
        <w:rPr>
          <w:sz w:val="28"/>
          <w:szCs w:val="28"/>
        </w:rPr>
        <w:t xml:space="preserve"> тарифны</w:t>
      </w:r>
      <w:r>
        <w:rPr>
          <w:sz w:val="28"/>
          <w:szCs w:val="28"/>
        </w:rPr>
        <w:t>е</w:t>
      </w:r>
      <w:r w:rsidRPr="00363DA2">
        <w:rPr>
          <w:sz w:val="28"/>
          <w:szCs w:val="28"/>
        </w:rPr>
        <w:t xml:space="preserve"> став</w:t>
      </w:r>
      <w:r>
        <w:rPr>
          <w:sz w:val="28"/>
          <w:szCs w:val="28"/>
        </w:rPr>
        <w:t>ки</w:t>
      </w:r>
      <w:r w:rsidRPr="00363DA2">
        <w:rPr>
          <w:sz w:val="28"/>
          <w:szCs w:val="28"/>
        </w:rPr>
        <w:t xml:space="preserve"> </w:t>
      </w:r>
      <w:r>
        <w:rPr>
          <w:sz w:val="28"/>
          <w:szCs w:val="28"/>
        </w:rPr>
        <w:t xml:space="preserve">на 2025 год являются экономически необоснованными. По мнению общества, орган регулирования при определении их размера необоснованно выделил из расходов на строительство объектов затраты на содержание службы заказчика – застройщика административного истца, проанализировал их экономическую обоснованность, рассчитал нормативную численность персонала АО «Сетевая компания» и, придя к выводу об их завышении, уменьшил размер </w:t>
      </w:r>
      <w:r w:rsidRPr="00363DA2">
        <w:rPr>
          <w:sz w:val="28"/>
          <w:szCs w:val="28"/>
        </w:rPr>
        <w:t>стандартизированны</w:t>
      </w:r>
      <w:r>
        <w:rPr>
          <w:sz w:val="28"/>
          <w:szCs w:val="28"/>
        </w:rPr>
        <w:t>х</w:t>
      </w:r>
      <w:r w:rsidRPr="00363DA2">
        <w:rPr>
          <w:sz w:val="28"/>
          <w:szCs w:val="28"/>
        </w:rPr>
        <w:t xml:space="preserve"> тарифны</w:t>
      </w:r>
      <w:r>
        <w:rPr>
          <w:sz w:val="28"/>
          <w:szCs w:val="28"/>
        </w:rPr>
        <w:t>х</w:t>
      </w:r>
      <w:r w:rsidRPr="00363DA2">
        <w:rPr>
          <w:sz w:val="28"/>
          <w:szCs w:val="28"/>
        </w:rPr>
        <w:t xml:space="preserve"> став</w:t>
      </w:r>
      <w:r>
        <w:rPr>
          <w:sz w:val="28"/>
          <w:szCs w:val="28"/>
        </w:rPr>
        <w:t xml:space="preserve">ок.     </w:t>
      </w:r>
    </w:p>
    <w:p w:rsidR="00A0656C" w:rsidRDefault="00A0656C" w:rsidP="00A0656C">
      <w:pPr>
        <w:pStyle w:val="a3"/>
        <w:ind w:firstLine="709"/>
        <w:rPr>
          <w:sz w:val="28"/>
        </w:rPr>
      </w:pPr>
      <w:r>
        <w:rPr>
          <w:sz w:val="28"/>
        </w:rPr>
        <w:t>В судебном заседании представители А</w:t>
      </w:r>
      <w:r>
        <w:rPr>
          <w:sz w:val="28"/>
          <w:szCs w:val="28"/>
        </w:rPr>
        <w:t xml:space="preserve">О «Сетевая компания» Рахматуллина А.Р., Фазылзянова Г.И., Назарова Н.А., Нугуманова С.Н., Егорова Ю.Е. </w:t>
      </w:r>
      <w:r>
        <w:rPr>
          <w:sz w:val="28"/>
        </w:rPr>
        <w:t xml:space="preserve">административный иск поддержали. </w:t>
      </w:r>
    </w:p>
    <w:p w:rsidR="00A0656C" w:rsidRDefault="00A0656C" w:rsidP="00A0656C">
      <w:pPr>
        <w:pStyle w:val="a3"/>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Хабибуллина Л.В., Царева Н.В., Афлятунова А.И., Белалеева Н.Р. административный иск </w:t>
      </w:r>
      <w:r>
        <w:rPr>
          <w:sz w:val="28"/>
        </w:rPr>
        <w:t>не признали.</w:t>
      </w:r>
    </w:p>
    <w:p w:rsidR="00A0656C" w:rsidRDefault="00A0656C" w:rsidP="00A0656C">
      <w:pPr>
        <w:adjustRightInd w:val="0"/>
        <w:ind w:firstLine="709"/>
        <w:jc w:val="both"/>
        <w:rPr>
          <w:kern w:val="0"/>
          <w:sz w:val="28"/>
          <w:szCs w:val="28"/>
        </w:rPr>
      </w:pPr>
      <w:r>
        <w:rPr>
          <w:kern w:val="0"/>
          <w:sz w:val="28"/>
          <w:szCs w:val="28"/>
        </w:rPr>
        <w:t>Министерство юстиции Республики Татарстан, извещенное надлежащим образом о времени и месте рассмотрения административного дела, в судебное заседание представителя не направило</w:t>
      </w:r>
      <w:r w:rsidRPr="006B1ABC">
        <w:rPr>
          <w:kern w:val="0"/>
          <w:sz w:val="28"/>
          <w:szCs w:val="28"/>
        </w:rPr>
        <w:t xml:space="preserve">. На основании </w:t>
      </w:r>
      <w:hyperlink r:id="rId9" w:history="1">
        <w:r w:rsidRPr="006B1ABC">
          <w:rPr>
            <w:kern w:val="0"/>
            <w:sz w:val="28"/>
            <w:szCs w:val="28"/>
          </w:rPr>
          <w:t xml:space="preserve">части </w:t>
        </w:r>
        <w:r>
          <w:rPr>
            <w:kern w:val="0"/>
            <w:sz w:val="28"/>
            <w:szCs w:val="28"/>
          </w:rPr>
          <w:t>5</w:t>
        </w:r>
        <w:r w:rsidRPr="006B1ABC">
          <w:rPr>
            <w:kern w:val="0"/>
            <w:sz w:val="28"/>
            <w:szCs w:val="28"/>
          </w:rPr>
          <w:t xml:space="preserve"> статьи </w:t>
        </w:r>
        <w:r>
          <w:rPr>
            <w:kern w:val="0"/>
            <w:sz w:val="28"/>
            <w:szCs w:val="28"/>
          </w:rPr>
          <w:t>213</w:t>
        </w:r>
      </w:hyperlink>
      <w:r w:rsidRPr="006B1ABC">
        <w:rPr>
          <w:kern w:val="0"/>
          <w:sz w:val="28"/>
          <w:szCs w:val="28"/>
        </w:rPr>
        <w:t xml:space="preserve"> Кодекса административного судопроизводства Российской Федерации </w:t>
      </w:r>
      <w:r>
        <w:rPr>
          <w:kern w:val="0"/>
          <w:sz w:val="28"/>
          <w:szCs w:val="28"/>
        </w:rPr>
        <w:t>суд</w:t>
      </w:r>
      <w:r w:rsidRPr="006B1ABC">
        <w:rPr>
          <w:kern w:val="0"/>
          <w:sz w:val="28"/>
          <w:szCs w:val="28"/>
        </w:rPr>
        <w:t xml:space="preserve"> находит возможным рассмотрение дела в </w:t>
      </w:r>
      <w:r>
        <w:rPr>
          <w:kern w:val="0"/>
          <w:sz w:val="28"/>
          <w:szCs w:val="28"/>
        </w:rPr>
        <w:t>его</w:t>
      </w:r>
      <w:r w:rsidRPr="006B1ABC">
        <w:rPr>
          <w:kern w:val="0"/>
          <w:sz w:val="28"/>
          <w:szCs w:val="28"/>
        </w:rPr>
        <w:t xml:space="preserve"> отсутствие.</w:t>
      </w:r>
    </w:p>
    <w:p w:rsidR="00A0656C" w:rsidRDefault="00A0656C" w:rsidP="00A0656C">
      <w:pPr>
        <w:pStyle w:val="ConsPlusNormal"/>
        <w:ind w:firstLine="709"/>
        <w:jc w:val="both"/>
      </w:pPr>
      <w:r>
        <w:t xml:space="preserve">Выслушав представителей административного истца, </w:t>
      </w:r>
      <w:r w:rsidRPr="00922820">
        <w:rPr>
          <w:iCs/>
        </w:rPr>
        <w:t>орган</w:t>
      </w:r>
      <w:r>
        <w:rPr>
          <w:iCs/>
        </w:rPr>
        <w:t>а</w:t>
      </w:r>
      <w:r w:rsidRPr="00922820">
        <w:rPr>
          <w:iCs/>
        </w:rPr>
        <w:t xml:space="preserve">, </w:t>
      </w:r>
      <w:r>
        <w:rPr>
          <w:iCs/>
        </w:rPr>
        <w:t>принявшего оспариваемый нормативный акт</w:t>
      </w:r>
      <w:r>
        <w:t>, изучив доказательства, имеющиеся в материалах дела, заслушав заключение прокурора, полагавшего административный иск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A0656C" w:rsidRDefault="00A0656C" w:rsidP="00A0656C">
      <w:pPr>
        <w:adjustRightInd w:val="0"/>
        <w:ind w:firstLine="709"/>
        <w:jc w:val="both"/>
        <w:rPr>
          <w:kern w:val="0"/>
          <w:sz w:val="28"/>
          <w:szCs w:val="28"/>
        </w:rPr>
      </w:pPr>
      <w:r>
        <w:rPr>
          <w:kern w:val="0"/>
          <w:sz w:val="28"/>
          <w:szCs w:val="28"/>
        </w:rPr>
        <w:t xml:space="preserve">Правовые основы экономических отношений в сфере электроэнергетики, а также полномочия органов государственной власти на регулирование этих отношений, основные права и обязанности субъектов </w:t>
      </w:r>
      <w:r>
        <w:rPr>
          <w:kern w:val="0"/>
          <w:sz w:val="28"/>
          <w:szCs w:val="28"/>
        </w:rPr>
        <w:lastRenderedPageBreak/>
        <w:t xml:space="preserve">электроэнергетики при осуществлении деятельности в сфере электроэнергетики и потребителей электрической энергии устанавливает Федеральный </w:t>
      </w:r>
      <w:hyperlink r:id="rId10" w:history="1">
        <w:r w:rsidRPr="00F43460">
          <w:rPr>
            <w:kern w:val="0"/>
            <w:sz w:val="28"/>
            <w:szCs w:val="28"/>
          </w:rPr>
          <w:t>закон</w:t>
        </w:r>
      </w:hyperlink>
      <w:r>
        <w:rPr>
          <w:kern w:val="0"/>
          <w:sz w:val="28"/>
          <w:szCs w:val="28"/>
        </w:rPr>
        <w:t xml:space="preserve"> от 26 марта 2003 года № 35-ФЗ «Об электроэнергетике».</w:t>
      </w:r>
    </w:p>
    <w:p w:rsidR="00A0656C" w:rsidRPr="007C48B3" w:rsidRDefault="00A0656C" w:rsidP="00A0656C">
      <w:pPr>
        <w:adjustRightInd w:val="0"/>
        <w:ind w:firstLine="709"/>
        <w:jc w:val="both"/>
        <w:rPr>
          <w:kern w:val="0"/>
          <w:sz w:val="28"/>
          <w:szCs w:val="28"/>
        </w:rPr>
      </w:pPr>
      <w:r>
        <w:rPr>
          <w:kern w:val="0"/>
          <w:sz w:val="28"/>
          <w:szCs w:val="28"/>
        </w:rPr>
        <w:t xml:space="preserve">В соответствии с абзацем девятым пункта </w:t>
      </w:r>
      <w:hyperlink r:id="rId11" w:history="1">
        <w:r w:rsidRPr="007C48B3">
          <w:rPr>
            <w:kern w:val="0"/>
            <w:sz w:val="28"/>
            <w:szCs w:val="28"/>
          </w:rPr>
          <w:t>4 статьи 23</w:t>
        </w:r>
        <w:r>
          <w:rPr>
            <w:kern w:val="0"/>
            <w:sz w:val="28"/>
            <w:szCs w:val="28"/>
            <w:vertAlign w:val="superscript"/>
          </w:rPr>
          <w:t>1</w:t>
        </w:r>
      </w:hyperlink>
      <w:r w:rsidRPr="007C48B3">
        <w:rPr>
          <w:kern w:val="0"/>
          <w:sz w:val="28"/>
          <w:szCs w:val="28"/>
        </w:rPr>
        <w:t xml:space="preserve"> Федерального закона от 26 марта 2003 г</w:t>
      </w:r>
      <w:r>
        <w:rPr>
          <w:kern w:val="0"/>
          <w:sz w:val="28"/>
          <w:szCs w:val="28"/>
        </w:rPr>
        <w:t>ода №</w:t>
      </w:r>
      <w:r w:rsidRPr="007C48B3">
        <w:rPr>
          <w:kern w:val="0"/>
          <w:sz w:val="28"/>
          <w:szCs w:val="28"/>
        </w:rPr>
        <w:t xml:space="preserve"> 35-ФЗ </w:t>
      </w:r>
      <w:r>
        <w:rPr>
          <w:kern w:val="0"/>
          <w:sz w:val="28"/>
          <w:szCs w:val="28"/>
        </w:rPr>
        <w:t>г</w:t>
      </w:r>
      <w:r>
        <w:rPr>
          <w:rFonts w:eastAsia="Calibri"/>
          <w:kern w:val="0"/>
          <w:sz w:val="28"/>
          <w:szCs w:val="28"/>
        </w:rPr>
        <w:t>осударственному регулированию подлежит плата за технологическое присоединение к электрическим сетям территориальных сетевых организаций и (или) стандартизированные тарифные ставки, определяющие ее величину</w:t>
      </w:r>
      <w:r w:rsidRPr="007C48B3">
        <w:rPr>
          <w:kern w:val="0"/>
          <w:sz w:val="28"/>
          <w:szCs w:val="28"/>
        </w:rPr>
        <w:t>.</w:t>
      </w:r>
    </w:p>
    <w:p w:rsidR="00A0656C" w:rsidRDefault="00A0656C" w:rsidP="00A0656C">
      <w:pPr>
        <w:adjustRightInd w:val="0"/>
        <w:ind w:firstLine="709"/>
        <w:jc w:val="both"/>
        <w:rPr>
          <w:kern w:val="0"/>
          <w:sz w:val="28"/>
          <w:szCs w:val="28"/>
        </w:rPr>
      </w:pPr>
      <w:r>
        <w:rPr>
          <w:kern w:val="0"/>
          <w:sz w:val="28"/>
          <w:szCs w:val="28"/>
        </w:rPr>
        <w:t xml:space="preserve">Абзацем вторым пункта 3 статьи 24 Федерального </w:t>
      </w:r>
      <w:hyperlink r:id="rId12" w:history="1">
        <w:r w:rsidRPr="00F43460">
          <w:rPr>
            <w:kern w:val="0"/>
            <w:sz w:val="28"/>
            <w:szCs w:val="28"/>
          </w:rPr>
          <w:t>закон</w:t>
        </w:r>
      </w:hyperlink>
      <w:r>
        <w:rPr>
          <w:kern w:val="0"/>
          <w:sz w:val="28"/>
          <w:szCs w:val="28"/>
        </w:rPr>
        <w:t xml:space="preserve">а </w:t>
      </w:r>
      <w:r w:rsidRPr="007C48B3">
        <w:rPr>
          <w:kern w:val="0"/>
          <w:sz w:val="28"/>
          <w:szCs w:val="28"/>
        </w:rPr>
        <w:t>от 26 марта 2003 г</w:t>
      </w:r>
      <w:r>
        <w:rPr>
          <w:kern w:val="0"/>
          <w:sz w:val="28"/>
          <w:szCs w:val="28"/>
        </w:rPr>
        <w:t>ода №</w:t>
      </w:r>
      <w:r w:rsidRPr="007C48B3">
        <w:rPr>
          <w:kern w:val="0"/>
          <w:sz w:val="28"/>
          <w:szCs w:val="28"/>
        </w:rPr>
        <w:t xml:space="preserve"> 35-ФЗ</w:t>
      </w:r>
      <w:r>
        <w:rPr>
          <w:kern w:val="0"/>
          <w:sz w:val="28"/>
          <w:szCs w:val="28"/>
        </w:rPr>
        <w:t xml:space="preserve"> к полномочиям органов исполнительной власти субъектов Российской Федерации в области государственного регулирования тарифов в сфере электроэнергетики отнесено в том числе установление </w:t>
      </w:r>
      <w:r>
        <w:rPr>
          <w:rFonts w:eastAsia="Calibri"/>
          <w:kern w:val="0"/>
          <w:sz w:val="28"/>
          <w:szCs w:val="28"/>
        </w:rPr>
        <w:t>платы за технологическое присоединение к электрическим сетям территориальных сетевых организаций и (или) стандартизированных тарифных ставок, определяющих ее величину</w:t>
      </w:r>
      <w:r>
        <w:rPr>
          <w:kern w:val="0"/>
          <w:sz w:val="28"/>
          <w:szCs w:val="28"/>
        </w:rPr>
        <w:t>.</w:t>
      </w:r>
    </w:p>
    <w:p w:rsidR="00A0656C" w:rsidRDefault="00A0656C" w:rsidP="00A0656C">
      <w:pPr>
        <w:adjustRightInd w:val="0"/>
        <w:ind w:firstLine="709"/>
        <w:jc w:val="both"/>
        <w:rPr>
          <w:kern w:val="0"/>
          <w:sz w:val="28"/>
          <w:szCs w:val="28"/>
        </w:rPr>
      </w:pPr>
      <w:r>
        <w:rPr>
          <w:kern w:val="0"/>
          <w:sz w:val="28"/>
          <w:szCs w:val="28"/>
        </w:rPr>
        <w:t xml:space="preserve">Установление тарифов в сфере электроэнергетики высшим исполнительным органом государственной власти Республики Татарстан - Кабинетом Министров Республики Татарстан - предоставлено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4.1.1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от 15 июня 2010 года № 468.</w:t>
      </w:r>
      <w:r>
        <w:rPr>
          <w:kern w:val="0"/>
          <w:sz w:val="28"/>
          <w:szCs w:val="28"/>
        </w:rPr>
        <w:t xml:space="preserve"> </w:t>
      </w:r>
    </w:p>
    <w:p w:rsidR="00A0656C" w:rsidRDefault="00A0656C" w:rsidP="00A0656C">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A0656C" w:rsidRDefault="00A0656C" w:rsidP="00A0656C">
      <w:pPr>
        <w:adjustRightInd w:val="0"/>
        <w:ind w:firstLine="709"/>
        <w:jc w:val="both"/>
        <w:rPr>
          <w:sz w:val="28"/>
          <w:szCs w:val="28"/>
        </w:rPr>
      </w:pPr>
      <w:r w:rsidRPr="00930BED">
        <w:rPr>
          <w:kern w:val="0"/>
          <w:sz w:val="28"/>
          <w:szCs w:val="28"/>
        </w:rPr>
        <w:t>Обра</w:t>
      </w:r>
      <w:r w:rsidRPr="00F8310C">
        <w:rPr>
          <w:kern w:val="0"/>
          <w:sz w:val="28"/>
          <w:szCs w:val="28"/>
        </w:rPr>
        <w:t>щаясь</w:t>
      </w:r>
      <w:r w:rsidRPr="00D00009">
        <w:rPr>
          <w:kern w:val="0"/>
          <w:sz w:val="28"/>
          <w:szCs w:val="28"/>
        </w:rPr>
        <w:t xml:space="preserve"> к доводам </w:t>
      </w:r>
      <w:r>
        <w:rPr>
          <w:sz w:val="28"/>
          <w:szCs w:val="28"/>
        </w:rPr>
        <w:t xml:space="preserve">АО «Сетевая компания» об экономической необоснованности установленных оспариваемым нормативным правовым актом </w:t>
      </w:r>
      <w:r w:rsidRPr="00363DA2">
        <w:rPr>
          <w:sz w:val="28"/>
          <w:szCs w:val="28"/>
        </w:rPr>
        <w:t>стандартизированны</w:t>
      </w:r>
      <w:r>
        <w:rPr>
          <w:sz w:val="28"/>
          <w:szCs w:val="28"/>
        </w:rPr>
        <w:t>х</w:t>
      </w:r>
      <w:r w:rsidRPr="00363DA2">
        <w:rPr>
          <w:sz w:val="28"/>
          <w:szCs w:val="28"/>
        </w:rPr>
        <w:t xml:space="preserve"> тарифны</w:t>
      </w:r>
      <w:r>
        <w:rPr>
          <w:sz w:val="28"/>
          <w:szCs w:val="28"/>
        </w:rPr>
        <w:t>х</w:t>
      </w:r>
      <w:r w:rsidRPr="00363DA2">
        <w:rPr>
          <w:sz w:val="28"/>
          <w:szCs w:val="28"/>
        </w:rPr>
        <w:t xml:space="preserve"> став</w:t>
      </w:r>
      <w:r>
        <w:rPr>
          <w:sz w:val="28"/>
          <w:szCs w:val="28"/>
        </w:rPr>
        <w:t>ок</w:t>
      </w:r>
      <w:r w:rsidRPr="00363DA2">
        <w:rPr>
          <w:sz w:val="28"/>
          <w:szCs w:val="28"/>
        </w:rPr>
        <w:t xml:space="preserve"> </w:t>
      </w:r>
      <w:r>
        <w:rPr>
          <w:sz w:val="28"/>
          <w:szCs w:val="28"/>
        </w:rPr>
        <w:t xml:space="preserve">на 2025 год, неправомерном выделении тарифным органом из расходов общества на строительство объектов затрат на содержание службы заказчика – застройщика, анализе их экономической обоснованности и, как следствие, уменьшении размера </w:t>
      </w:r>
      <w:r w:rsidRPr="00363DA2">
        <w:rPr>
          <w:sz w:val="28"/>
          <w:szCs w:val="28"/>
        </w:rPr>
        <w:t>стандартизированны</w:t>
      </w:r>
      <w:r>
        <w:rPr>
          <w:sz w:val="28"/>
          <w:szCs w:val="28"/>
        </w:rPr>
        <w:t>х</w:t>
      </w:r>
      <w:r w:rsidRPr="00363DA2">
        <w:rPr>
          <w:sz w:val="28"/>
          <w:szCs w:val="28"/>
        </w:rPr>
        <w:t xml:space="preserve"> тарифны</w:t>
      </w:r>
      <w:r>
        <w:rPr>
          <w:sz w:val="28"/>
          <w:szCs w:val="28"/>
        </w:rPr>
        <w:t>х</w:t>
      </w:r>
      <w:r w:rsidRPr="00363DA2">
        <w:rPr>
          <w:sz w:val="28"/>
          <w:szCs w:val="28"/>
        </w:rPr>
        <w:t xml:space="preserve"> став</w:t>
      </w:r>
      <w:r>
        <w:rPr>
          <w:sz w:val="28"/>
          <w:szCs w:val="28"/>
        </w:rPr>
        <w:t>ок,</w:t>
      </w:r>
      <w:r w:rsidRPr="00D00009">
        <w:rPr>
          <w:sz w:val="28"/>
          <w:szCs w:val="28"/>
        </w:rPr>
        <w:t xml:space="preserve"> суд приходит к следующему.</w:t>
      </w:r>
    </w:p>
    <w:p w:rsidR="00A0656C" w:rsidRPr="00EF352F" w:rsidRDefault="005A5804" w:rsidP="00A0656C">
      <w:pPr>
        <w:adjustRightInd w:val="0"/>
        <w:ind w:firstLine="709"/>
        <w:jc w:val="both"/>
        <w:rPr>
          <w:kern w:val="0"/>
          <w:sz w:val="28"/>
          <w:szCs w:val="28"/>
        </w:rPr>
      </w:pPr>
      <w:hyperlink r:id="rId13" w:history="1">
        <w:r w:rsidR="00A0656C" w:rsidRPr="007F130E">
          <w:rPr>
            <w:kern w:val="0"/>
            <w:sz w:val="28"/>
            <w:szCs w:val="28"/>
          </w:rPr>
          <w:t>Статьями 6</w:t>
        </w:r>
      </w:hyperlink>
      <w:r w:rsidR="00A0656C" w:rsidRPr="00EF352F">
        <w:rPr>
          <w:kern w:val="0"/>
          <w:sz w:val="28"/>
          <w:szCs w:val="28"/>
        </w:rPr>
        <w:t xml:space="preserve">, </w:t>
      </w:r>
      <w:hyperlink r:id="rId14" w:history="1">
        <w:r w:rsidR="00A0656C" w:rsidRPr="00EF352F">
          <w:rPr>
            <w:kern w:val="0"/>
            <w:sz w:val="28"/>
            <w:szCs w:val="28"/>
          </w:rPr>
          <w:t>23</w:t>
        </w:r>
      </w:hyperlink>
      <w:r w:rsidR="00A0656C" w:rsidRPr="00EF352F">
        <w:rPr>
          <w:kern w:val="0"/>
          <w:sz w:val="28"/>
          <w:szCs w:val="28"/>
        </w:rPr>
        <w:t xml:space="preserve"> </w:t>
      </w:r>
      <w:r w:rsidR="00A0656C">
        <w:rPr>
          <w:kern w:val="0"/>
          <w:sz w:val="28"/>
          <w:szCs w:val="28"/>
        </w:rPr>
        <w:t xml:space="preserve">Федерального </w:t>
      </w:r>
      <w:hyperlink r:id="rId15" w:history="1">
        <w:r w:rsidR="00A0656C" w:rsidRPr="00F43460">
          <w:rPr>
            <w:kern w:val="0"/>
            <w:sz w:val="28"/>
            <w:szCs w:val="28"/>
          </w:rPr>
          <w:t>закон</w:t>
        </w:r>
      </w:hyperlink>
      <w:r w:rsidR="00A0656C">
        <w:rPr>
          <w:kern w:val="0"/>
          <w:sz w:val="28"/>
          <w:szCs w:val="28"/>
        </w:rPr>
        <w:t xml:space="preserve">а </w:t>
      </w:r>
      <w:r w:rsidR="00A0656C" w:rsidRPr="007C48B3">
        <w:rPr>
          <w:kern w:val="0"/>
          <w:sz w:val="28"/>
          <w:szCs w:val="28"/>
        </w:rPr>
        <w:t>от 26 марта 2003 г</w:t>
      </w:r>
      <w:r w:rsidR="00A0656C">
        <w:rPr>
          <w:kern w:val="0"/>
          <w:sz w:val="28"/>
          <w:szCs w:val="28"/>
        </w:rPr>
        <w:t>ода №</w:t>
      </w:r>
      <w:r w:rsidR="00A0656C" w:rsidRPr="007C48B3">
        <w:rPr>
          <w:kern w:val="0"/>
          <w:sz w:val="28"/>
          <w:szCs w:val="28"/>
        </w:rPr>
        <w:t xml:space="preserve"> 35-</w:t>
      </w:r>
      <w:r w:rsidR="00A0656C" w:rsidRPr="00222332">
        <w:rPr>
          <w:kern w:val="0"/>
          <w:sz w:val="28"/>
          <w:szCs w:val="28"/>
        </w:rPr>
        <w:t>ФЗ</w:t>
      </w:r>
      <w:r w:rsidR="00A0656C" w:rsidRPr="00EF352F">
        <w:rPr>
          <w:kern w:val="0"/>
          <w:sz w:val="28"/>
          <w:szCs w:val="28"/>
        </w:rPr>
        <w:t xml:space="preserve"> установлены основные принципы организации экономических отношений и основы государственной политики в сфере электроэнергетики, в том числе соблюдение баланса экономических интересов поставщиков и потребителей электрической энергии; обеспечение экономической обоснованности затрат </w:t>
      </w:r>
      <w:r w:rsidR="00A0656C" w:rsidRPr="00EF352F">
        <w:rPr>
          <w:kern w:val="0"/>
          <w:sz w:val="28"/>
          <w:szCs w:val="28"/>
        </w:rPr>
        <w:lastRenderedPageBreak/>
        <w:t>коммерческих организаций на производство, передачу и сбыт электрической энергии.</w:t>
      </w:r>
    </w:p>
    <w:p w:rsidR="00A0656C" w:rsidRPr="00222332" w:rsidRDefault="00A0656C" w:rsidP="00A0656C">
      <w:pPr>
        <w:adjustRightInd w:val="0"/>
        <w:ind w:firstLine="709"/>
        <w:jc w:val="both"/>
        <w:rPr>
          <w:kern w:val="0"/>
          <w:sz w:val="28"/>
          <w:szCs w:val="28"/>
        </w:rPr>
      </w:pPr>
      <w:r>
        <w:rPr>
          <w:kern w:val="0"/>
          <w:sz w:val="28"/>
          <w:szCs w:val="28"/>
        </w:rPr>
        <w:t xml:space="preserve">На основании пункта 1 статьи 23 Федерального </w:t>
      </w:r>
      <w:hyperlink r:id="rId16" w:history="1">
        <w:r w:rsidRPr="00F43460">
          <w:rPr>
            <w:kern w:val="0"/>
            <w:sz w:val="28"/>
            <w:szCs w:val="28"/>
          </w:rPr>
          <w:t>закон</w:t>
        </w:r>
      </w:hyperlink>
      <w:r>
        <w:rPr>
          <w:kern w:val="0"/>
          <w:sz w:val="28"/>
          <w:szCs w:val="28"/>
        </w:rPr>
        <w:t xml:space="preserve">а </w:t>
      </w:r>
      <w:r w:rsidRPr="007C48B3">
        <w:rPr>
          <w:kern w:val="0"/>
          <w:sz w:val="28"/>
          <w:szCs w:val="28"/>
        </w:rPr>
        <w:t>от 26 марта 2003 г</w:t>
      </w:r>
      <w:r>
        <w:rPr>
          <w:kern w:val="0"/>
          <w:sz w:val="28"/>
          <w:szCs w:val="28"/>
        </w:rPr>
        <w:t>ода №</w:t>
      </w:r>
      <w:r w:rsidRPr="007C48B3">
        <w:rPr>
          <w:kern w:val="0"/>
          <w:sz w:val="28"/>
          <w:szCs w:val="28"/>
        </w:rPr>
        <w:t xml:space="preserve"> 35-</w:t>
      </w:r>
      <w:r w:rsidRPr="00222332">
        <w:rPr>
          <w:kern w:val="0"/>
          <w:sz w:val="28"/>
          <w:szCs w:val="28"/>
        </w:rPr>
        <w:t xml:space="preserve">ФЗ государственное регулирование цен (тарифов), надбавок осуществляется в порядке, установленном </w:t>
      </w:r>
      <w:hyperlink r:id="rId17" w:history="1">
        <w:r w:rsidRPr="00222332">
          <w:rPr>
            <w:kern w:val="0"/>
            <w:sz w:val="28"/>
            <w:szCs w:val="28"/>
          </w:rPr>
          <w:t>основами</w:t>
        </w:r>
      </w:hyperlink>
      <w:r w:rsidRPr="00222332">
        <w:rPr>
          <w:kern w:val="0"/>
          <w:sz w:val="28"/>
          <w:szCs w:val="28"/>
        </w:rPr>
        <w:t xml:space="preserve"> ценообразования в области регулируемых цен (тарифов) в электроэнергетике и </w:t>
      </w:r>
      <w:hyperlink r:id="rId18" w:history="1">
        <w:r w:rsidRPr="00222332">
          <w:rPr>
            <w:kern w:val="0"/>
            <w:sz w:val="28"/>
            <w:szCs w:val="28"/>
          </w:rPr>
          <w:t>правилами</w:t>
        </w:r>
      </w:hyperlink>
      <w:r w:rsidRPr="00222332">
        <w:rPr>
          <w:kern w:val="0"/>
          <w:sz w:val="28"/>
          <w:szCs w:val="28"/>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rsidR="00A0656C" w:rsidRPr="00EF352F" w:rsidRDefault="00A0656C" w:rsidP="00A0656C">
      <w:pPr>
        <w:adjustRightInd w:val="0"/>
        <w:ind w:firstLine="709"/>
        <w:jc w:val="both"/>
        <w:rPr>
          <w:kern w:val="0"/>
          <w:sz w:val="28"/>
          <w:szCs w:val="28"/>
        </w:rPr>
      </w:pPr>
      <w:r w:rsidRPr="00212AE2">
        <w:rPr>
          <w:kern w:val="0"/>
          <w:sz w:val="28"/>
          <w:szCs w:val="28"/>
        </w:rPr>
        <w:t>Постановлением Правительства Р</w:t>
      </w:r>
      <w:r>
        <w:rPr>
          <w:kern w:val="0"/>
          <w:sz w:val="28"/>
          <w:szCs w:val="28"/>
        </w:rPr>
        <w:t>оссийской Федерации о</w:t>
      </w:r>
      <w:r w:rsidRPr="00212AE2">
        <w:rPr>
          <w:kern w:val="0"/>
          <w:sz w:val="28"/>
          <w:szCs w:val="28"/>
        </w:rPr>
        <w:t xml:space="preserve">т </w:t>
      </w:r>
      <w:r>
        <w:rPr>
          <w:kern w:val="0"/>
          <w:sz w:val="28"/>
          <w:szCs w:val="28"/>
        </w:rPr>
        <w:t xml:space="preserve">29 декабря 2011 </w:t>
      </w:r>
      <w:r w:rsidRPr="00212AE2">
        <w:rPr>
          <w:kern w:val="0"/>
          <w:sz w:val="28"/>
          <w:szCs w:val="28"/>
        </w:rPr>
        <w:t>г</w:t>
      </w:r>
      <w:r>
        <w:rPr>
          <w:kern w:val="0"/>
          <w:sz w:val="28"/>
          <w:szCs w:val="28"/>
        </w:rPr>
        <w:t>ода</w:t>
      </w:r>
      <w:r w:rsidRPr="00212AE2">
        <w:rPr>
          <w:kern w:val="0"/>
          <w:sz w:val="28"/>
          <w:szCs w:val="28"/>
        </w:rPr>
        <w:t xml:space="preserve"> </w:t>
      </w:r>
      <w:r>
        <w:rPr>
          <w:kern w:val="0"/>
          <w:sz w:val="28"/>
          <w:szCs w:val="28"/>
        </w:rPr>
        <w:t xml:space="preserve">№ 1178 </w:t>
      </w:r>
      <w:r w:rsidRPr="00212AE2">
        <w:rPr>
          <w:kern w:val="0"/>
          <w:sz w:val="28"/>
          <w:szCs w:val="28"/>
        </w:rPr>
        <w:t xml:space="preserve">утверждены </w:t>
      </w:r>
      <w:hyperlink r:id="rId19" w:history="1">
        <w:r w:rsidRPr="00105421">
          <w:rPr>
            <w:kern w:val="0"/>
            <w:sz w:val="28"/>
            <w:szCs w:val="28"/>
          </w:rPr>
          <w:t>Основы</w:t>
        </w:r>
      </w:hyperlink>
      <w:r w:rsidRPr="00105421">
        <w:rPr>
          <w:kern w:val="0"/>
          <w:sz w:val="28"/>
          <w:szCs w:val="28"/>
        </w:rPr>
        <w:t xml:space="preserve"> </w:t>
      </w:r>
      <w:r>
        <w:rPr>
          <w:kern w:val="0"/>
          <w:sz w:val="28"/>
          <w:szCs w:val="28"/>
        </w:rPr>
        <w:t xml:space="preserve">ценообразования в области регулируемых цен (тарифов) в электроэнергетике, </w:t>
      </w:r>
      <w:hyperlink r:id="rId20" w:history="1">
        <w:r w:rsidRPr="00105421">
          <w:rPr>
            <w:kern w:val="0"/>
            <w:sz w:val="28"/>
            <w:szCs w:val="28"/>
          </w:rPr>
          <w:t>Правила</w:t>
        </w:r>
      </w:hyperlink>
      <w:r w:rsidRPr="00105421">
        <w:rPr>
          <w:kern w:val="0"/>
          <w:sz w:val="28"/>
          <w:szCs w:val="28"/>
        </w:rPr>
        <w:t xml:space="preserve"> </w:t>
      </w:r>
      <w:r>
        <w:rPr>
          <w:kern w:val="0"/>
          <w:sz w:val="28"/>
          <w:szCs w:val="28"/>
        </w:rPr>
        <w:t xml:space="preserve">государственного регулирования (пересмотра, применения) цен (тарифов) в электроэнергетике, которыми определены основные принципы и методы регулирования цен (тарифов) в электроэнергетике, в том числе, органами исполнительной власти субъектов Российской Федерации в области государственного регулирования тарифов, а также основания и порядок установления (пересмотра, применения) цен (тарифов) в электроэнергетике, </w:t>
      </w:r>
      <w:r w:rsidRPr="00EF352F">
        <w:rPr>
          <w:kern w:val="0"/>
          <w:sz w:val="28"/>
          <w:szCs w:val="28"/>
        </w:rPr>
        <w:t xml:space="preserve">предусмотренных </w:t>
      </w:r>
      <w:hyperlink r:id="rId21" w:history="1">
        <w:r w:rsidRPr="00EF352F">
          <w:rPr>
            <w:kern w:val="0"/>
            <w:sz w:val="28"/>
            <w:szCs w:val="28"/>
          </w:rPr>
          <w:t>Основами</w:t>
        </w:r>
      </w:hyperlink>
      <w:r w:rsidRPr="00EF352F">
        <w:rPr>
          <w:kern w:val="0"/>
          <w:sz w:val="28"/>
          <w:szCs w:val="28"/>
        </w:rPr>
        <w:t xml:space="preserve"> ценообразования.</w:t>
      </w:r>
    </w:p>
    <w:p w:rsidR="00A0656C" w:rsidRDefault="00A0656C" w:rsidP="00A0656C">
      <w:pPr>
        <w:adjustRightInd w:val="0"/>
        <w:ind w:firstLine="709"/>
        <w:jc w:val="both"/>
        <w:rPr>
          <w:rFonts w:eastAsia="Calibri"/>
          <w:kern w:val="0"/>
          <w:sz w:val="28"/>
          <w:szCs w:val="28"/>
        </w:rPr>
      </w:pPr>
      <w:r>
        <w:rPr>
          <w:rFonts w:eastAsia="Calibri"/>
          <w:kern w:val="0"/>
          <w:sz w:val="28"/>
          <w:szCs w:val="28"/>
        </w:rPr>
        <w:t>В соответствии с пунктом 2 статьи 23</w:t>
      </w:r>
      <w:r>
        <w:rPr>
          <w:rFonts w:eastAsia="Calibri"/>
          <w:kern w:val="0"/>
          <w:sz w:val="28"/>
          <w:szCs w:val="28"/>
          <w:vertAlign w:val="superscript"/>
        </w:rPr>
        <w:t xml:space="preserve">2 </w:t>
      </w:r>
      <w:r>
        <w:rPr>
          <w:kern w:val="0"/>
          <w:sz w:val="28"/>
          <w:szCs w:val="28"/>
        </w:rPr>
        <w:t xml:space="preserve">Федерального </w:t>
      </w:r>
      <w:hyperlink r:id="rId22" w:history="1">
        <w:r w:rsidRPr="00F43460">
          <w:rPr>
            <w:kern w:val="0"/>
            <w:sz w:val="28"/>
            <w:szCs w:val="28"/>
          </w:rPr>
          <w:t>закон</w:t>
        </w:r>
      </w:hyperlink>
      <w:r>
        <w:rPr>
          <w:kern w:val="0"/>
          <w:sz w:val="28"/>
          <w:szCs w:val="28"/>
        </w:rPr>
        <w:t xml:space="preserve">а </w:t>
      </w:r>
      <w:r w:rsidRPr="007C48B3">
        <w:rPr>
          <w:kern w:val="0"/>
          <w:sz w:val="28"/>
          <w:szCs w:val="28"/>
        </w:rPr>
        <w:t>от 26 марта 2003 г</w:t>
      </w:r>
      <w:r>
        <w:rPr>
          <w:kern w:val="0"/>
          <w:sz w:val="28"/>
          <w:szCs w:val="28"/>
        </w:rPr>
        <w:t>ода №</w:t>
      </w:r>
      <w:r w:rsidRPr="007C48B3">
        <w:rPr>
          <w:kern w:val="0"/>
          <w:sz w:val="28"/>
          <w:szCs w:val="28"/>
        </w:rPr>
        <w:t xml:space="preserve"> 35-</w:t>
      </w:r>
      <w:r w:rsidRPr="00222332">
        <w:rPr>
          <w:kern w:val="0"/>
          <w:sz w:val="28"/>
          <w:szCs w:val="28"/>
        </w:rPr>
        <w:t>ФЗ</w:t>
      </w:r>
      <w:r>
        <w:rPr>
          <w:kern w:val="0"/>
          <w:sz w:val="28"/>
          <w:szCs w:val="28"/>
        </w:rPr>
        <w:t xml:space="preserve"> р</w:t>
      </w:r>
      <w:r>
        <w:rPr>
          <w:rFonts w:eastAsia="Calibri"/>
          <w:kern w:val="0"/>
          <w:sz w:val="28"/>
          <w:szCs w:val="28"/>
        </w:rPr>
        <w:t>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A0656C" w:rsidRPr="00064CB3" w:rsidRDefault="00A0656C" w:rsidP="00A0656C">
      <w:pPr>
        <w:adjustRightInd w:val="0"/>
        <w:ind w:firstLine="709"/>
        <w:jc w:val="both"/>
        <w:rPr>
          <w:rFonts w:eastAsia="Calibri"/>
          <w:kern w:val="0"/>
          <w:sz w:val="28"/>
          <w:szCs w:val="28"/>
        </w:rPr>
      </w:pPr>
      <w:r>
        <w:rPr>
          <w:kern w:val="0"/>
          <w:sz w:val="28"/>
          <w:szCs w:val="28"/>
        </w:rPr>
        <w:t>С</w:t>
      </w:r>
      <w:r w:rsidRPr="00064CB3">
        <w:rPr>
          <w:rFonts w:eastAsia="Calibri"/>
          <w:kern w:val="0"/>
          <w:sz w:val="28"/>
          <w:szCs w:val="28"/>
        </w:rPr>
        <w:t xml:space="preserve">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23" w:history="1">
        <w:r w:rsidRPr="00064CB3">
          <w:rPr>
            <w:rFonts w:eastAsia="Calibri"/>
            <w:kern w:val="0"/>
            <w:sz w:val="28"/>
            <w:szCs w:val="28"/>
          </w:rPr>
          <w:t>основами</w:t>
        </w:r>
      </w:hyperlink>
      <w:r w:rsidRPr="00064CB3">
        <w:rPr>
          <w:rFonts w:eastAsia="Calibri"/>
          <w:kern w:val="0"/>
          <w:sz w:val="28"/>
          <w:szCs w:val="28"/>
        </w:rPr>
        <w:t xml:space="preserve"> ценообразования в области регулируемых цен (тарифов) в электроэнергетике, утвержденными Правительством Российской Федерации</w:t>
      </w:r>
      <w:r>
        <w:rPr>
          <w:rFonts w:eastAsia="Calibri"/>
          <w:kern w:val="0"/>
          <w:sz w:val="28"/>
          <w:szCs w:val="28"/>
        </w:rPr>
        <w:t xml:space="preserve"> (абзац третий)</w:t>
      </w:r>
      <w:r w:rsidRPr="00064CB3">
        <w:rPr>
          <w:rFonts w:eastAsia="Calibri"/>
          <w:kern w:val="0"/>
          <w:sz w:val="28"/>
          <w:szCs w:val="28"/>
        </w:rPr>
        <w:t>.</w:t>
      </w:r>
    </w:p>
    <w:p w:rsidR="00A0656C" w:rsidRPr="00064CB3" w:rsidRDefault="00A0656C" w:rsidP="00A0656C">
      <w:pPr>
        <w:adjustRightInd w:val="0"/>
        <w:ind w:firstLine="709"/>
        <w:jc w:val="both"/>
        <w:rPr>
          <w:rFonts w:eastAsia="Calibri"/>
          <w:kern w:val="0"/>
          <w:sz w:val="28"/>
          <w:szCs w:val="28"/>
        </w:rPr>
      </w:pPr>
      <w:r w:rsidRPr="00064CB3">
        <w:rPr>
          <w:rFonts w:eastAsia="Calibri"/>
          <w:kern w:val="0"/>
          <w:sz w:val="28"/>
          <w:szCs w:val="28"/>
        </w:rPr>
        <w:t xml:space="preserve">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w:t>
      </w:r>
      <w:r w:rsidRPr="00064CB3">
        <w:rPr>
          <w:rFonts w:eastAsia="Calibri"/>
          <w:kern w:val="0"/>
          <w:sz w:val="28"/>
          <w:szCs w:val="28"/>
        </w:rPr>
        <w:lastRenderedPageBreak/>
        <w:t>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r>
        <w:rPr>
          <w:rFonts w:eastAsia="Calibri"/>
          <w:kern w:val="0"/>
          <w:sz w:val="28"/>
          <w:szCs w:val="28"/>
        </w:rPr>
        <w:t xml:space="preserve"> (абзац пятый)</w:t>
      </w:r>
      <w:r w:rsidRPr="00064CB3">
        <w:rPr>
          <w:rFonts w:eastAsia="Calibri"/>
          <w:kern w:val="0"/>
          <w:sz w:val="28"/>
          <w:szCs w:val="28"/>
        </w:rPr>
        <w:t>.</w:t>
      </w:r>
    </w:p>
    <w:p w:rsidR="00A0656C" w:rsidRPr="00C96DAD" w:rsidRDefault="00A0656C" w:rsidP="00A0656C">
      <w:pPr>
        <w:adjustRightInd w:val="0"/>
        <w:ind w:firstLine="709"/>
        <w:jc w:val="both"/>
        <w:rPr>
          <w:rFonts w:eastAsia="Calibri"/>
          <w:kern w:val="0"/>
          <w:sz w:val="28"/>
          <w:szCs w:val="28"/>
        </w:rPr>
      </w:pPr>
      <w:r>
        <w:rPr>
          <w:rFonts w:eastAsia="Calibri"/>
          <w:kern w:val="0"/>
          <w:sz w:val="28"/>
          <w:szCs w:val="28"/>
        </w:rPr>
        <w:t xml:space="preserve">Согласно пункту </w:t>
      </w:r>
      <w:r w:rsidRPr="00C96DAD">
        <w:rPr>
          <w:rFonts w:eastAsia="Calibri"/>
          <w:kern w:val="0"/>
          <w:sz w:val="28"/>
          <w:szCs w:val="28"/>
        </w:rPr>
        <w:t>87</w:t>
      </w:r>
      <w:r>
        <w:rPr>
          <w:rFonts w:eastAsia="Calibri"/>
          <w:kern w:val="0"/>
          <w:sz w:val="28"/>
          <w:szCs w:val="28"/>
        </w:rPr>
        <w:t xml:space="preserve"> Основ ценообразования</w:t>
      </w:r>
      <w:r w:rsidRPr="00C96DAD">
        <w:rPr>
          <w:rFonts w:eastAsia="Calibri"/>
          <w:kern w:val="0"/>
          <w:sz w:val="28"/>
          <w:szCs w:val="28"/>
        </w:rPr>
        <w:t xml:space="preserve"> </w:t>
      </w:r>
      <w:r>
        <w:rPr>
          <w:rFonts w:eastAsia="Calibri"/>
          <w:kern w:val="0"/>
          <w:sz w:val="28"/>
          <w:szCs w:val="28"/>
        </w:rPr>
        <w:t xml:space="preserve">в </w:t>
      </w:r>
      <w:r w:rsidRPr="00C96DAD">
        <w:rPr>
          <w:rFonts w:eastAsia="Calibri"/>
          <w:kern w:val="0"/>
          <w:sz w:val="28"/>
          <w:szCs w:val="28"/>
        </w:rPr>
        <w:t xml:space="preserve">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w:t>
      </w:r>
      <w:hyperlink r:id="rId24" w:history="1">
        <w:r w:rsidRPr="00C96DAD">
          <w:rPr>
            <w:rFonts w:eastAsia="Calibri"/>
            <w:kern w:val="0"/>
            <w:sz w:val="28"/>
            <w:szCs w:val="28"/>
          </w:rPr>
          <w:t>Правилами</w:t>
        </w:r>
      </w:hyperlink>
      <w:r w:rsidRPr="00C96DAD">
        <w:rPr>
          <w:rFonts w:eastAsia="Calibri"/>
          <w:kern w:val="0"/>
          <w:sz w:val="28"/>
          <w:szCs w:val="2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A0656C" w:rsidRPr="00C96DAD" w:rsidRDefault="00A0656C" w:rsidP="00A0656C">
      <w:pPr>
        <w:adjustRightInd w:val="0"/>
        <w:ind w:firstLine="709"/>
        <w:jc w:val="both"/>
        <w:rPr>
          <w:rFonts w:eastAsia="Calibri"/>
          <w:kern w:val="0"/>
          <w:sz w:val="28"/>
          <w:szCs w:val="28"/>
        </w:rPr>
      </w:pPr>
      <w:r w:rsidRPr="00C96DAD">
        <w:rPr>
          <w:rFonts w:eastAsia="Calibri"/>
          <w:kern w:val="0"/>
          <w:sz w:val="28"/>
          <w:szCs w:val="28"/>
        </w:rP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25" w:history="1">
        <w:r w:rsidRPr="00C96DAD">
          <w:rPr>
            <w:rFonts w:eastAsia="Calibri"/>
            <w:kern w:val="0"/>
            <w:sz w:val="28"/>
            <w:szCs w:val="28"/>
          </w:rPr>
          <w:t>методическими указаниями</w:t>
        </w:r>
      </w:hyperlink>
      <w:r w:rsidRPr="00C96DAD">
        <w:rPr>
          <w:rFonts w:eastAsia="Calibri"/>
          <w:kern w:val="0"/>
          <w:sz w:val="28"/>
          <w:szCs w:val="28"/>
        </w:rPr>
        <w:t xml:space="preserve">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w:t>
      </w:r>
    </w:p>
    <w:p w:rsidR="00A0656C" w:rsidRPr="00C96DAD" w:rsidRDefault="00A0656C" w:rsidP="00A0656C">
      <w:pPr>
        <w:adjustRightInd w:val="0"/>
        <w:ind w:firstLine="709"/>
        <w:jc w:val="both"/>
        <w:rPr>
          <w:rFonts w:eastAsia="Calibri"/>
          <w:kern w:val="0"/>
          <w:sz w:val="28"/>
          <w:szCs w:val="28"/>
        </w:rPr>
      </w:pPr>
      <w:r w:rsidRPr="00C96DAD">
        <w:rPr>
          <w:rFonts w:eastAsia="Calibri"/>
          <w:kern w:val="0"/>
          <w:sz w:val="28"/>
          <w:szCs w:val="28"/>
        </w:rPr>
        <w:t xml:space="preserve">Размер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r:id="rId26" w:history="1">
        <w:r w:rsidRPr="00C96DAD">
          <w:rPr>
            <w:rFonts w:eastAsia="Calibri"/>
            <w:kern w:val="0"/>
            <w:sz w:val="28"/>
            <w:szCs w:val="28"/>
          </w:rPr>
          <w:t>абзацев третьего</w:t>
        </w:r>
      </w:hyperlink>
      <w:r w:rsidRPr="00C96DAD">
        <w:rPr>
          <w:rFonts w:eastAsia="Calibri"/>
          <w:kern w:val="0"/>
          <w:sz w:val="28"/>
          <w:szCs w:val="28"/>
        </w:rPr>
        <w:t xml:space="preserve"> и </w:t>
      </w:r>
      <w:hyperlink r:id="rId27" w:history="1">
        <w:r w:rsidRPr="00C96DAD">
          <w:rPr>
            <w:rFonts w:eastAsia="Calibri"/>
            <w:kern w:val="0"/>
            <w:sz w:val="28"/>
            <w:szCs w:val="28"/>
          </w:rPr>
          <w:t>четвертого</w:t>
        </w:r>
      </w:hyperlink>
      <w:r w:rsidRPr="00C96DAD">
        <w:rPr>
          <w:rFonts w:eastAsia="Calibri"/>
          <w:kern w:val="0"/>
          <w:sz w:val="28"/>
          <w:szCs w:val="28"/>
        </w:rPr>
        <w:t xml:space="preserve"> настоящего пункта.</w:t>
      </w:r>
    </w:p>
    <w:p w:rsidR="00A0656C" w:rsidRPr="00C96DAD" w:rsidRDefault="00A0656C" w:rsidP="00A0656C">
      <w:pPr>
        <w:adjustRightInd w:val="0"/>
        <w:ind w:firstLine="709"/>
        <w:jc w:val="both"/>
        <w:rPr>
          <w:rFonts w:eastAsia="Calibri"/>
          <w:kern w:val="0"/>
          <w:sz w:val="28"/>
          <w:szCs w:val="28"/>
        </w:rPr>
      </w:pPr>
      <w:r w:rsidRPr="00C96DAD">
        <w:rPr>
          <w:rFonts w:eastAsia="Calibri"/>
          <w:kern w:val="0"/>
          <w:sz w:val="28"/>
          <w:szCs w:val="28"/>
        </w:rP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r:id="rId28" w:history="1">
        <w:r w:rsidRPr="00C96DAD">
          <w:rPr>
            <w:rFonts w:eastAsia="Calibri"/>
            <w:kern w:val="0"/>
            <w:sz w:val="28"/>
            <w:szCs w:val="28"/>
          </w:rPr>
          <w:t>методическими указаниями</w:t>
        </w:r>
      </w:hyperlink>
      <w:r w:rsidRPr="00C96DAD">
        <w:rPr>
          <w:rFonts w:eastAsia="Calibri"/>
          <w:kern w:val="0"/>
          <w:sz w:val="28"/>
          <w:szCs w:val="28"/>
        </w:rP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w:t>
      </w:r>
      <w:r w:rsidRPr="00C96DAD">
        <w:rPr>
          <w:rFonts w:eastAsia="Calibri"/>
          <w:kern w:val="0"/>
          <w:sz w:val="28"/>
          <w:szCs w:val="28"/>
        </w:rPr>
        <w:lastRenderedPageBreak/>
        <w:t xml:space="preserve">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29" w:history="1">
        <w:r w:rsidRPr="00C96DAD">
          <w:rPr>
            <w:rFonts w:eastAsia="Calibri"/>
            <w:kern w:val="0"/>
            <w:sz w:val="28"/>
            <w:szCs w:val="28"/>
          </w:rPr>
          <w:t>методическими указаниями</w:t>
        </w:r>
      </w:hyperlink>
      <w:r w:rsidRPr="00C96DAD">
        <w:rPr>
          <w:rFonts w:eastAsia="Calibri"/>
          <w:kern w:val="0"/>
          <w:sz w:val="28"/>
          <w:szCs w:val="28"/>
        </w:rP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w:t>
      </w:r>
    </w:p>
    <w:p w:rsidR="00A0656C" w:rsidRPr="00222188" w:rsidRDefault="00A0656C" w:rsidP="00A0656C">
      <w:pPr>
        <w:adjustRightInd w:val="0"/>
        <w:ind w:firstLine="709"/>
        <w:jc w:val="both"/>
        <w:rPr>
          <w:rFonts w:eastAsia="Calibri"/>
          <w:kern w:val="0"/>
          <w:sz w:val="28"/>
          <w:szCs w:val="28"/>
        </w:rPr>
      </w:pPr>
      <w:r w:rsidRPr="00222188">
        <w:rPr>
          <w:rFonts w:eastAsia="Calibri"/>
          <w:kern w:val="0"/>
          <w:sz w:val="28"/>
          <w:szCs w:val="28"/>
        </w:rPr>
        <w:t xml:space="preserve">Методические указания в </w:t>
      </w:r>
      <w:hyperlink r:id="rId30" w:history="1">
        <w:r w:rsidRPr="00222188">
          <w:rPr>
            <w:rFonts w:eastAsia="Calibri"/>
            <w:kern w:val="0"/>
            <w:sz w:val="28"/>
            <w:szCs w:val="28"/>
          </w:rPr>
          <w:t>пункте 14</w:t>
        </w:r>
      </w:hyperlink>
      <w:r w:rsidRPr="00222188">
        <w:rPr>
          <w:rFonts w:eastAsia="Calibri"/>
          <w:kern w:val="0"/>
          <w:sz w:val="28"/>
          <w:szCs w:val="28"/>
        </w:rPr>
        <w:t xml:space="preserve"> предусм</w:t>
      </w:r>
      <w:r>
        <w:rPr>
          <w:rFonts w:eastAsia="Calibri"/>
          <w:kern w:val="0"/>
          <w:sz w:val="28"/>
          <w:szCs w:val="28"/>
        </w:rPr>
        <w:t>атривают</w:t>
      </w:r>
      <w:r w:rsidRPr="00222188">
        <w:rPr>
          <w:rFonts w:eastAsia="Calibri"/>
          <w:kern w:val="0"/>
          <w:sz w:val="28"/>
          <w:szCs w:val="28"/>
        </w:rPr>
        <w:t xml:space="preserve">, что стандартизированные тарифные ставки рассчитываются методом сравнения аналогов в соответствии с </w:t>
      </w:r>
      <w:hyperlink r:id="rId31" w:history="1">
        <w:r w:rsidRPr="00222188">
          <w:rPr>
            <w:rFonts w:eastAsia="Calibri"/>
            <w:kern w:val="0"/>
            <w:sz w:val="28"/>
            <w:szCs w:val="28"/>
          </w:rPr>
          <w:t>главой II</w:t>
        </w:r>
      </w:hyperlink>
      <w:r w:rsidRPr="00222188">
        <w:rPr>
          <w:rFonts w:eastAsia="Calibri"/>
          <w:kern w:val="0"/>
          <w:sz w:val="28"/>
          <w:szCs w:val="28"/>
        </w:rPr>
        <w:t xml:space="preserve"> данных методических указаний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w:t>
      </w:r>
    </w:p>
    <w:p w:rsidR="00A0656C" w:rsidRPr="00091907" w:rsidRDefault="00A0656C" w:rsidP="00A0656C">
      <w:pPr>
        <w:adjustRightInd w:val="0"/>
        <w:ind w:firstLine="709"/>
        <w:jc w:val="both"/>
        <w:rPr>
          <w:kern w:val="0"/>
          <w:sz w:val="28"/>
          <w:szCs w:val="28"/>
        </w:rPr>
      </w:pPr>
      <w:r w:rsidRPr="00222188">
        <w:rPr>
          <w:kern w:val="0"/>
          <w:sz w:val="28"/>
          <w:szCs w:val="28"/>
        </w:rPr>
        <w:t>Письмом от</w:t>
      </w:r>
      <w:r w:rsidRPr="00091907">
        <w:rPr>
          <w:kern w:val="0"/>
          <w:sz w:val="28"/>
          <w:szCs w:val="28"/>
        </w:rPr>
        <w:t xml:space="preserve"> 27 апреля 2024 года № 101т-18-2033 АО «Сетевая компания» были направлены в Госкомитет предварительные расчеты ставок платы за технологическое присоединение к электрическим сетям на 2025 год.</w:t>
      </w:r>
    </w:p>
    <w:p w:rsidR="00A0656C" w:rsidRDefault="00A0656C" w:rsidP="00A0656C">
      <w:pPr>
        <w:adjustRightInd w:val="0"/>
        <w:ind w:firstLine="709"/>
        <w:jc w:val="both"/>
        <w:rPr>
          <w:kern w:val="0"/>
          <w:sz w:val="28"/>
          <w:szCs w:val="28"/>
        </w:rPr>
      </w:pPr>
      <w:r w:rsidRPr="00091907">
        <w:rPr>
          <w:kern w:val="0"/>
          <w:sz w:val="28"/>
          <w:szCs w:val="28"/>
        </w:rPr>
        <w:t>Далее в составе заявления об установлении стандартизированных тарифных ставок на 2025 год от 29 августа 2024 года № 101т-18-4086 административным истцом направлены в тарифный орган</w:t>
      </w:r>
      <w:r w:rsidRPr="00F974A9">
        <w:rPr>
          <w:rFonts w:eastAsia="Calibri"/>
          <w:kern w:val="0"/>
          <w:sz w:val="28"/>
          <w:szCs w:val="28"/>
        </w:rPr>
        <w:t xml:space="preserve"> </w:t>
      </w:r>
      <w:r w:rsidRPr="00091907">
        <w:rPr>
          <w:rFonts w:eastAsia="Calibri"/>
          <w:kern w:val="0"/>
          <w:sz w:val="28"/>
          <w:szCs w:val="28"/>
        </w:rPr>
        <w:t>сведения</w:t>
      </w:r>
      <w:r>
        <w:rPr>
          <w:kern w:val="0"/>
          <w:sz w:val="28"/>
          <w:szCs w:val="28"/>
        </w:rPr>
        <w:t>:</w:t>
      </w:r>
      <w:r w:rsidRPr="00091907">
        <w:rPr>
          <w:kern w:val="0"/>
          <w:sz w:val="28"/>
          <w:szCs w:val="28"/>
        </w:rPr>
        <w:t xml:space="preserve"> </w:t>
      </w:r>
    </w:p>
    <w:p w:rsidR="00A0656C" w:rsidRDefault="00A0656C" w:rsidP="00A0656C">
      <w:pPr>
        <w:adjustRightInd w:val="0"/>
        <w:ind w:firstLine="709"/>
        <w:jc w:val="both"/>
        <w:rPr>
          <w:rFonts w:eastAsia="Calibri"/>
          <w:kern w:val="0"/>
          <w:sz w:val="28"/>
          <w:szCs w:val="28"/>
        </w:rPr>
      </w:pPr>
      <w:r w:rsidRPr="00091907">
        <w:rPr>
          <w:rFonts w:eastAsia="Calibri"/>
          <w:kern w:val="0"/>
          <w:sz w:val="28"/>
          <w:szCs w:val="28"/>
        </w:rPr>
        <w:t xml:space="preserve">о расходах на строительство объектов электросетевого хозяйства для целей технологического присоединения </w:t>
      </w:r>
      <w:r>
        <w:rPr>
          <w:rFonts w:eastAsia="Calibri"/>
          <w:kern w:val="0"/>
          <w:sz w:val="28"/>
          <w:szCs w:val="28"/>
        </w:rPr>
        <w:t>за 2021 - 2023 годы;</w:t>
      </w:r>
    </w:p>
    <w:p w:rsidR="00A0656C" w:rsidRDefault="00A0656C" w:rsidP="00A0656C">
      <w:pPr>
        <w:adjustRightInd w:val="0"/>
        <w:ind w:firstLine="709"/>
        <w:jc w:val="both"/>
        <w:rPr>
          <w:rFonts w:eastAsia="Calibri"/>
          <w:kern w:val="0"/>
          <w:sz w:val="28"/>
          <w:szCs w:val="28"/>
        </w:rPr>
      </w:pPr>
      <w:r w:rsidRPr="00091907">
        <w:rPr>
          <w:rFonts w:eastAsia="Calibri"/>
          <w:kern w:val="0"/>
          <w:sz w:val="28"/>
          <w:szCs w:val="28"/>
        </w:rPr>
        <w:t>о расходах на выполнение мероприятий по технологическому присоединению, не связанных со строительством объектов электросетевого хозяйства</w:t>
      </w:r>
      <w:r>
        <w:rPr>
          <w:rFonts w:eastAsia="Calibri"/>
          <w:kern w:val="0"/>
          <w:sz w:val="28"/>
          <w:szCs w:val="28"/>
        </w:rPr>
        <w:t xml:space="preserve"> за 2021 - 2023 годы;</w:t>
      </w:r>
    </w:p>
    <w:p w:rsidR="00A0656C" w:rsidRDefault="00A0656C" w:rsidP="00A0656C">
      <w:pPr>
        <w:adjustRightInd w:val="0"/>
        <w:ind w:firstLine="709"/>
        <w:jc w:val="both"/>
        <w:rPr>
          <w:rFonts w:eastAsia="Calibri"/>
          <w:kern w:val="0"/>
          <w:sz w:val="28"/>
          <w:szCs w:val="28"/>
        </w:rPr>
      </w:pPr>
      <w:r w:rsidRPr="00091907">
        <w:rPr>
          <w:rFonts w:eastAsia="Calibri"/>
          <w:kern w:val="0"/>
          <w:sz w:val="28"/>
          <w:szCs w:val="28"/>
        </w:rPr>
        <w:t>о расходах, связанных с осуществлением технологического присоединения к электрическим сетям, не включаемых в плату за технологическое присоединение</w:t>
      </w:r>
      <w:r>
        <w:rPr>
          <w:rFonts w:eastAsia="Calibri"/>
          <w:kern w:val="0"/>
          <w:sz w:val="28"/>
          <w:szCs w:val="28"/>
        </w:rPr>
        <w:t>;</w:t>
      </w:r>
      <w:r w:rsidRPr="00091907">
        <w:rPr>
          <w:rFonts w:eastAsia="Calibri"/>
          <w:kern w:val="0"/>
          <w:sz w:val="28"/>
          <w:szCs w:val="28"/>
        </w:rPr>
        <w:t xml:space="preserve"> </w:t>
      </w:r>
    </w:p>
    <w:p w:rsidR="00A0656C" w:rsidRDefault="00A0656C" w:rsidP="00A0656C">
      <w:pPr>
        <w:adjustRightInd w:val="0"/>
        <w:ind w:firstLine="709"/>
        <w:jc w:val="both"/>
        <w:rPr>
          <w:rFonts w:eastAsia="Calibri"/>
          <w:kern w:val="0"/>
          <w:sz w:val="28"/>
          <w:szCs w:val="28"/>
        </w:rPr>
      </w:pPr>
      <w:r>
        <w:rPr>
          <w:rFonts w:eastAsia="Calibri"/>
          <w:kern w:val="0"/>
          <w:sz w:val="28"/>
          <w:szCs w:val="28"/>
        </w:rPr>
        <w:lastRenderedPageBreak/>
        <w:t xml:space="preserve">о недополученных доходах при осуществлении технологического присоединения в 2023 году, сложившихся как разница между величиной </w:t>
      </w:r>
      <w:r w:rsidRPr="00091907">
        <w:rPr>
          <w:rFonts w:eastAsia="Calibri"/>
          <w:kern w:val="0"/>
          <w:sz w:val="28"/>
          <w:szCs w:val="28"/>
        </w:rPr>
        <w:t>выпадающих доход</w:t>
      </w:r>
      <w:r>
        <w:rPr>
          <w:rFonts w:eastAsia="Calibri"/>
          <w:kern w:val="0"/>
          <w:sz w:val="28"/>
          <w:szCs w:val="28"/>
        </w:rPr>
        <w:t>ов</w:t>
      </w:r>
      <w:r w:rsidRPr="00091907">
        <w:rPr>
          <w:rFonts w:eastAsia="Calibri"/>
          <w:kern w:val="0"/>
          <w:sz w:val="28"/>
          <w:szCs w:val="28"/>
        </w:rPr>
        <w:t xml:space="preserve">, </w:t>
      </w:r>
      <w:r>
        <w:rPr>
          <w:rFonts w:eastAsia="Calibri"/>
          <w:kern w:val="0"/>
          <w:sz w:val="28"/>
          <w:szCs w:val="28"/>
        </w:rPr>
        <w:t xml:space="preserve">включенных в тариф на услуги по передаче электрической энергии на 2023 год и размером расходов на </w:t>
      </w:r>
      <w:r w:rsidRPr="00091907">
        <w:rPr>
          <w:rFonts w:eastAsia="Calibri"/>
          <w:kern w:val="0"/>
          <w:sz w:val="28"/>
          <w:szCs w:val="28"/>
        </w:rPr>
        <w:t>технологическо</w:t>
      </w:r>
      <w:r>
        <w:rPr>
          <w:rFonts w:eastAsia="Calibri"/>
          <w:kern w:val="0"/>
          <w:sz w:val="28"/>
          <w:szCs w:val="28"/>
        </w:rPr>
        <w:t>е</w:t>
      </w:r>
      <w:r w:rsidRPr="00091907">
        <w:rPr>
          <w:rFonts w:eastAsia="Calibri"/>
          <w:kern w:val="0"/>
          <w:sz w:val="28"/>
          <w:szCs w:val="28"/>
        </w:rPr>
        <w:t xml:space="preserve"> присоединени</w:t>
      </w:r>
      <w:r>
        <w:rPr>
          <w:rFonts w:eastAsia="Calibri"/>
          <w:kern w:val="0"/>
          <w:sz w:val="28"/>
          <w:szCs w:val="28"/>
        </w:rPr>
        <w:t xml:space="preserve">е льготных заявителей до 15 кВт и до 150 к Вт в 2023 году исходя из фактических затрат; </w:t>
      </w:r>
    </w:p>
    <w:p w:rsidR="00A0656C" w:rsidRDefault="00A0656C" w:rsidP="00A0656C">
      <w:pPr>
        <w:adjustRightInd w:val="0"/>
        <w:ind w:firstLine="709"/>
        <w:jc w:val="both"/>
        <w:rPr>
          <w:rFonts w:eastAsia="Calibri"/>
          <w:kern w:val="0"/>
          <w:sz w:val="28"/>
          <w:szCs w:val="28"/>
        </w:rPr>
      </w:pPr>
      <w:r>
        <w:rPr>
          <w:rFonts w:eastAsia="Calibri"/>
          <w:kern w:val="0"/>
          <w:sz w:val="28"/>
          <w:szCs w:val="28"/>
        </w:rPr>
        <w:t>об экономически обоснованных расходах, возникших за период с 1 июля 2020 года до 21 ноября 2020 года ввиду отсутствия установленных ставок на обеспечение средствами коммерческого учета электрической энергии (мощности), введенных в 2023 году;</w:t>
      </w:r>
    </w:p>
    <w:p w:rsidR="00A0656C" w:rsidRDefault="00A0656C" w:rsidP="00A0656C">
      <w:pPr>
        <w:adjustRightInd w:val="0"/>
        <w:ind w:firstLine="709"/>
        <w:jc w:val="both"/>
        <w:rPr>
          <w:rFonts w:eastAsia="Calibri"/>
          <w:kern w:val="0"/>
          <w:sz w:val="28"/>
          <w:szCs w:val="28"/>
        </w:rPr>
      </w:pPr>
      <w:r>
        <w:rPr>
          <w:rFonts w:eastAsia="Calibri"/>
          <w:kern w:val="0"/>
          <w:sz w:val="28"/>
          <w:szCs w:val="28"/>
        </w:rPr>
        <w:t>о размере расходов на оплату технологического присоединения объектов электросетевого хозяйства к сетям смежной сетевой организации;</w:t>
      </w:r>
    </w:p>
    <w:p w:rsidR="00A0656C" w:rsidRDefault="00A0656C" w:rsidP="00A0656C">
      <w:pPr>
        <w:adjustRightInd w:val="0"/>
        <w:ind w:firstLine="709"/>
        <w:jc w:val="both"/>
        <w:rPr>
          <w:rFonts w:eastAsia="Calibri"/>
          <w:kern w:val="0"/>
          <w:sz w:val="28"/>
          <w:szCs w:val="28"/>
        </w:rPr>
      </w:pPr>
      <w:r>
        <w:rPr>
          <w:rFonts w:eastAsia="Calibri"/>
          <w:kern w:val="0"/>
          <w:sz w:val="28"/>
          <w:szCs w:val="28"/>
        </w:rPr>
        <w:t xml:space="preserve">о расходах, связанных с развитием существующей инфраструктуры в целях выполнения обязанности по технологическому присоединению электропринимающих устройств заявителей.    </w:t>
      </w:r>
    </w:p>
    <w:p w:rsidR="00A0656C" w:rsidRPr="00E82E15" w:rsidRDefault="00A0656C" w:rsidP="00A0656C">
      <w:pPr>
        <w:adjustRightInd w:val="0"/>
        <w:ind w:firstLine="709"/>
        <w:jc w:val="both"/>
        <w:rPr>
          <w:rFonts w:eastAsia="Calibri"/>
          <w:kern w:val="0"/>
          <w:sz w:val="28"/>
          <w:szCs w:val="28"/>
        </w:rPr>
      </w:pPr>
      <w:r w:rsidRPr="00E82E15">
        <w:rPr>
          <w:rFonts w:eastAsia="Calibri"/>
          <w:kern w:val="0"/>
          <w:sz w:val="28"/>
          <w:szCs w:val="28"/>
        </w:rPr>
        <w:t>Помимо</w:t>
      </w:r>
      <w:r>
        <w:rPr>
          <w:rFonts w:eastAsia="Calibri"/>
          <w:kern w:val="0"/>
          <w:sz w:val="28"/>
          <w:szCs w:val="28"/>
        </w:rPr>
        <w:t xml:space="preserve"> АО «Сетевая компания» в Госкомитет поступили документы с </w:t>
      </w:r>
      <w:r w:rsidRPr="00091907">
        <w:rPr>
          <w:kern w:val="0"/>
          <w:sz w:val="28"/>
          <w:szCs w:val="28"/>
        </w:rPr>
        <w:t>предварительны</w:t>
      </w:r>
      <w:r>
        <w:rPr>
          <w:kern w:val="0"/>
          <w:sz w:val="28"/>
          <w:szCs w:val="28"/>
        </w:rPr>
        <w:t xml:space="preserve">ми </w:t>
      </w:r>
      <w:r w:rsidRPr="00091907">
        <w:rPr>
          <w:kern w:val="0"/>
          <w:sz w:val="28"/>
          <w:szCs w:val="28"/>
        </w:rPr>
        <w:t>расчет</w:t>
      </w:r>
      <w:r>
        <w:rPr>
          <w:kern w:val="0"/>
          <w:sz w:val="28"/>
          <w:szCs w:val="28"/>
        </w:rPr>
        <w:t xml:space="preserve">ами </w:t>
      </w:r>
      <w:r w:rsidRPr="00091907">
        <w:rPr>
          <w:kern w:val="0"/>
          <w:sz w:val="28"/>
          <w:szCs w:val="28"/>
        </w:rPr>
        <w:t>ставок платы за технологическое присоединение к электрическим сетям на 2025 год</w:t>
      </w:r>
      <w:r>
        <w:rPr>
          <w:rFonts w:eastAsia="Calibri"/>
          <w:kern w:val="0"/>
          <w:sz w:val="28"/>
          <w:szCs w:val="28"/>
        </w:rPr>
        <w:t xml:space="preserve"> от «Желдорэнерго» - филиала общества с ограниченной ответственностью (далее – ООО) «Энергопромсбыт», ООО «ТранзитЭнергомонтаж», государственного унитарного предприятия Республики Татарстан «Электрические сети», ООО «Энерготранзит», филиала «Волго-Вятский» АО «Оборонэнерго», АО «Особая экономическая зона промышленно-производственного типа «Алабуга», ООО «Сетевая компания «Энерго», ООО «Смежная сетевая компания «Интеграция».  </w:t>
      </w:r>
      <w:r w:rsidRPr="00E82E15">
        <w:rPr>
          <w:rFonts w:eastAsia="Calibri"/>
          <w:kern w:val="0"/>
          <w:sz w:val="28"/>
          <w:szCs w:val="28"/>
        </w:rPr>
        <w:t xml:space="preserve"> </w:t>
      </w:r>
    </w:p>
    <w:p w:rsidR="00A0656C" w:rsidRPr="00E82E15" w:rsidRDefault="00A0656C" w:rsidP="00A0656C">
      <w:pPr>
        <w:adjustRightInd w:val="0"/>
        <w:ind w:firstLine="709"/>
        <w:jc w:val="both"/>
        <w:rPr>
          <w:rFonts w:eastAsia="Calibri"/>
          <w:kern w:val="0"/>
          <w:sz w:val="28"/>
          <w:szCs w:val="28"/>
        </w:rPr>
      </w:pPr>
      <w:r>
        <w:rPr>
          <w:rFonts w:eastAsia="Calibri"/>
          <w:kern w:val="0"/>
          <w:sz w:val="28"/>
          <w:szCs w:val="28"/>
        </w:rPr>
        <w:t>На основании упомянутых документов органом регулирования</w:t>
      </w:r>
      <w:r w:rsidRPr="00E82E15">
        <w:rPr>
          <w:rFonts w:eastAsia="Calibri"/>
          <w:kern w:val="0"/>
          <w:sz w:val="28"/>
          <w:szCs w:val="28"/>
        </w:rPr>
        <w:t xml:space="preserve"> проведена экспертиза представленных материалов, по итогам заседания Правления </w:t>
      </w:r>
      <w:r>
        <w:rPr>
          <w:rFonts w:eastAsia="Calibri"/>
          <w:kern w:val="0"/>
          <w:sz w:val="28"/>
          <w:szCs w:val="28"/>
        </w:rPr>
        <w:t>Госк</w:t>
      </w:r>
      <w:r w:rsidRPr="00E82E15">
        <w:rPr>
          <w:rFonts w:eastAsia="Calibri"/>
          <w:kern w:val="0"/>
          <w:sz w:val="28"/>
          <w:szCs w:val="28"/>
        </w:rPr>
        <w:t xml:space="preserve">омитета </w:t>
      </w:r>
      <w:r>
        <w:rPr>
          <w:rFonts w:eastAsia="Calibri"/>
          <w:kern w:val="0"/>
          <w:sz w:val="28"/>
          <w:szCs w:val="28"/>
        </w:rPr>
        <w:t>21</w:t>
      </w:r>
      <w:r w:rsidRPr="00E82E15">
        <w:rPr>
          <w:rFonts w:eastAsia="Calibri"/>
          <w:kern w:val="0"/>
          <w:sz w:val="28"/>
          <w:szCs w:val="28"/>
        </w:rPr>
        <w:t xml:space="preserve"> ноября 202</w:t>
      </w:r>
      <w:r>
        <w:rPr>
          <w:rFonts w:eastAsia="Calibri"/>
          <w:kern w:val="0"/>
          <w:sz w:val="28"/>
          <w:szCs w:val="28"/>
        </w:rPr>
        <w:t>4</w:t>
      </w:r>
      <w:r w:rsidRPr="00E82E15">
        <w:rPr>
          <w:rFonts w:eastAsia="Calibri"/>
          <w:kern w:val="0"/>
          <w:sz w:val="28"/>
          <w:szCs w:val="28"/>
        </w:rPr>
        <w:t xml:space="preserve"> года принято оспариваемое </w:t>
      </w:r>
      <w:r>
        <w:rPr>
          <w:rFonts w:eastAsia="Calibri"/>
          <w:kern w:val="0"/>
          <w:sz w:val="28"/>
          <w:szCs w:val="28"/>
        </w:rPr>
        <w:t>п</w:t>
      </w:r>
      <w:r w:rsidRPr="00E82E15">
        <w:rPr>
          <w:rFonts w:eastAsia="Calibri"/>
          <w:kern w:val="0"/>
          <w:sz w:val="28"/>
          <w:szCs w:val="28"/>
        </w:rPr>
        <w:t xml:space="preserve">остановление. Стандартизированные </w:t>
      </w:r>
      <w:r>
        <w:rPr>
          <w:rFonts w:eastAsia="Calibri"/>
          <w:kern w:val="0"/>
          <w:sz w:val="28"/>
          <w:szCs w:val="28"/>
        </w:rPr>
        <w:t xml:space="preserve">тарифные </w:t>
      </w:r>
      <w:r w:rsidRPr="00E82E15">
        <w:rPr>
          <w:rFonts w:eastAsia="Calibri"/>
          <w:kern w:val="0"/>
          <w:sz w:val="28"/>
          <w:szCs w:val="28"/>
        </w:rPr>
        <w:t xml:space="preserve">ставки введены в действие с 1 </w:t>
      </w:r>
      <w:r>
        <w:rPr>
          <w:rFonts w:eastAsia="Calibri"/>
          <w:kern w:val="0"/>
          <w:sz w:val="28"/>
          <w:szCs w:val="28"/>
        </w:rPr>
        <w:t xml:space="preserve">января </w:t>
      </w:r>
      <w:r w:rsidRPr="00E82E15">
        <w:rPr>
          <w:rFonts w:eastAsia="Calibri"/>
          <w:kern w:val="0"/>
          <w:sz w:val="28"/>
          <w:szCs w:val="28"/>
        </w:rPr>
        <w:t>202</w:t>
      </w:r>
      <w:r>
        <w:rPr>
          <w:rFonts w:eastAsia="Calibri"/>
          <w:kern w:val="0"/>
          <w:sz w:val="28"/>
          <w:szCs w:val="28"/>
        </w:rPr>
        <w:t>5</w:t>
      </w:r>
      <w:r w:rsidRPr="00E82E15">
        <w:rPr>
          <w:rFonts w:eastAsia="Calibri"/>
          <w:kern w:val="0"/>
          <w:sz w:val="28"/>
          <w:szCs w:val="28"/>
        </w:rPr>
        <w:t xml:space="preserve"> года и действуют по 31 декабря 202</w:t>
      </w:r>
      <w:r>
        <w:rPr>
          <w:rFonts w:eastAsia="Calibri"/>
          <w:kern w:val="0"/>
          <w:sz w:val="28"/>
          <w:szCs w:val="28"/>
        </w:rPr>
        <w:t>5</w:t>
      </w:r>
      <w:r w:rsidRPr="00E82E15">
        <w:rPr>
          <w:rFonts w:eastAsia="Calibri"/>
          <w:kern w:val="0"/>
          <w:sz w:val="28"/>
          <w:szCs w:val="28"/>
        </w:rPr>
        <w:t xml:space="preserve"> года.</w:t>
      </w:r>
    </w:p>
    <w:p w:rsidR="00A0656C" w:rsidRDefault="00A0656C" w:rsidP="00A0656C">
      <w:pPr>
        <w:adjustRightInd w:val="0"/>
        <w:ind w:firstLine="709"/>
        <w:jc w:val="both"/>
        <w:rPr>
          <w:rFonts w:eastAsia="Calibri"/>
          <w:kern w:val="0"/>
          <w:sz w:val="28"/>
          <w:szCs w:val="28"/>
        </w:rPr>
      </w:pPr>
      <w:r>
        <w:rPr>
          <w:rFonts w:eastAsia="Calibri"/>
          <w:kern w:val="0"/>
          <w:sz w:val="28"/>
          <w:szCs w:val="28"/>
        </w:rPr>
        <w:t xml:space="preserve">По результатам изучения указанных документов суд отмечает, что </w:t>
      </w:r>
      <w:r w:rsidRPr="0030305C">
        <w:rPr>
          <w:rFonts w:eastAsia="Calibri"/>
          <w:kern w:val="0"/>
          <w:sz w:val="28"/>
          <w:szCs w:val="28"/>
        </w:rPr>
        <w:t xml:space="preserve">в нарушение </w:t>
      </w:r>
      <w:hyperlink r:id="rId32" w:history="1">
        <w:r w:rsidRPr="0030305C">
          <w:rPr>
            <w:rFonts w:eastAsia="Calibri"/>
            <w:kern w:val="0"/>
            <w:sz w:val="28"/>
            <w:szCs w:val="28"/>
          </w:rPr>
          <w:t xml:space="preserve">подпункта </w:t>
        </w:r>
        <w:r>
          <w:rPr>
            <w:rFonts w:eastAsia="Calibri"/>
            <w:kern w:val="0"/>
            <w:sz w:val="28"/>
            <w:szCs w:val="28"/>
          </w:rPr>
          <w:t>4</w:t>
        </w:r>
        <w:r w:rsidRPr="0030305C">
          <w:rPr>
            <w:rFonts w:eastAsia="Calibri"/>
            <w:kern w:val="0"/>
            <w:sz w:val="28"/>
            <w:szCs w:val="28"/>
          </w:rPr>
          <w:t xml:space="preserve"> пункта </w:t>
        </w:r>
        <w:r>
          <w:rPr>
            <w:rFonts w:eastAsia="Calibri"/>
            <w:kern w:val="0"/>
            <w:sz w:val="28"/>
            <w:szCs w:val="28"/>
          </w:rPr>
          <w:t>23</w:t>
        </w:r>
      </w:hyperlink>
      <w:r w:rsidRPr="0030305C">
        <w:rPr>
          <w:rFonts w:eastAsia="Calibri"/>
          <w:kern w:val="0"/>
          <w:sz w:val="28"/>
          <w:szCs w:val="28"/>
        </w:rPr>
        <w:t xml:space="preserve"> Правил регулирования цен </w:t>
      </w:r>
      <w:r>
        <w:rPr>
          <w:rFonts w:eastAsia="Calibri"/>
          <w:kern w:val="0"/>
          <w:sz w:val="28"/>
          <w:szCs w:val="28"/>
        </w:rPr>
        <w:t xml:space="preserve">Госкомитет </w:t>
      </w:r>
      <w:r w:rsidRPr="0030305C">
        <w:rPr>
          <w:rFonts w:eastAsia="Calibri"/>
          <w:kern w:val="0"/>
          <w:sz w:val="28"/>
          <w:szCs w:val="28"/>
        </w:rPr>
        <w:t xml:space="preserve">не привел основания, по которым </w:t>
      </w:r>
      <w:r>
        <w:rPr>
          <w:rFonts w:eastAsia="Calibri"/>
          <w:kern w:val="0"/>
          <w:sz w:val="28"/>
          <w:szCs w:val="28"/>
        </w:rPr>
        <w:t>им при расчете с</w:t>
      </w:r>
      <w:r w:rsidRPr="00E82E15">
        <w:rPr>
          <w:rFonts w:eastAsia="Calibri"/>
          <w:kern w:val="0"/>
          <w:sz w:val="28"/>
          <w:szCs w:val="28"/>
        </w:rPr>
        <w:t>тандартизированны</w:t>
      </w:r>
      <w:r>
        <w:rPr>
          <w:rFonts w:eastAsia="Calibri"/>
          <w:kern w:val="0"/>
          <w:sz w:val="28"/>
          <w:szCs w:val="28"/>
        </w:rPr>
        <w:t>х</w:t>
      </w:r>
      <w:r w:rsidRPr="00E82E15">
        <w:rPr>
          <w:rFonts w:eastAsia="Calibri"/>
          <w:kern w:val="0"/>
          <w:sz w:val="28"/>
          <w:szCs w:val="28"/>
        </w:rPr>
        <w:t xml:space="preserve"> </w:t>
      </w:r>
      <w:r>
        <w:rPr>
          <w:rFonts w:eastAsia="Calibri"/>
          <w:kern w:val="0"/>
          <w:sz w:val="28"/>
          <w:szCs w:val="28"/>
        </w:rPr>
        <w:t xml:space="preserve">тарифных </w:t>
      </w:r>
      <w:r w:rsidRPr="00E82E15">
        <w:rPr>
          <w:rFonts w:eastAsia="Calibri"/>
          <w:kern w:val="0"/>
          <w:sz w:val="28"/>
          <w:szCs w:val="28"/>
        </w:rPr>
        <w:t>став</w:t>
      </w:r>
      <w:r>
        <w:rPr>
          <w:rFonts w:eastAsia="Calibri"/>
          <w:kern w:val="0"/>
          <w:sz w:val="28"/>
          <w:szCs w:val="28"/>
        </w:rPr>
        <w:t>ок</w:t>
      </w:r>
      <w:r w:rsidRPr="00E82E15">
        <w:rPr>
          <w:rFonts w:eastAsia="Calibri"/>
          <w:kern w:val="0"/>
          <w:sz w:val="28"/>
          <w:szCs w:val="28"/>
        </w:rPr>
        <w:t xml:space="preserve"> </w:t>
      </w:r>
      <w:r w:rsidRPr="0030305C">
        <w:rPr>
          <w:rFonts w:eastAsia="Calibri"/>
          <w:kern w:val="0"/>
          <w:sz w:val="28"/>
          <w:szCs w:val="28"/>
        </w:rPr>
        <w:t xml:space="preserve">отказано во включении </w:t>
      </w:r>
      <w:r>
        <w:rPr>
          <w:rFonts w:eastAsia="Calibri"/>
          <w:kern w:val="0"/>
          <w:sz w:val="28"/>
          <w:szCs w:val="28"/>
        </w:rPr>
        <w:t>тех или иных расходов, размера расходов,</w:t>
      </w:r>
      <w:r w:rsidRPr="006F3F59">
        <w:rPr>
          <w:rFonts w:eastAsia="Calibri"/>
          <w:kern w:val="0"/>
          <w:sz w:val="28"/>
          <w:szCs w:val="28"/>
        </w:rPr>
        <w:t xml:space="preserve"> </w:t>
      </w:r>
      <w:r>
        <w:rPr>
          <w:rFonts w:eastAsia="Calibri"/>
          <w:kern w:val="0"/>
          <w:sz w:val="28"/>
          <w:szCs w:val="28"/>
        </w:rPr>
        <w:t>рассчитанного регулируемой организацией</w:t>
      </w:r>
      <w:r w:rsidRPr="0030305C">
        <w:rPr>
          <w:rFonts w:eastAsia="Calibri"/>
          <w:kern w:val="0"/>
          <w:sz w:val="28"/>
          <w:szCs w:val="28"/>
        </w:rPr>
        <w:t>.</w:t>
      </w:r>
    </w:p>
    <w:p w:rsidR="00A0656C" w:rsidRDefault="00A0656C" w:rsidP="00A0656C">
      <w:pPr>
        <w:adjustRightInd w:val="0"/>
        <w:ind w:firstLine="709"/>
        <w:jc w:val="both"/>
        <w:rPr>
          <w:rFonts w:eastAsia="Calibri"/>
          <w:kern w:val="0"/>
          <w:sz w:val="28"/>
          <w:szCs w:val="28"/>
        </w:rPr>
      </w:pPr>
      <w:r>
        <w:rPr>
          <w:rFonts w:eastAsia="Calibri"/>
          <w:kern w:val="0"/>
          <w:sz w:val="28"/>
          <w:szCs w:val="28"/>
        </w:rPr>
        <w:t>Суд</w:t>
      </w:r>
      <w:r w:rsidRPr="00222188">
        <w:rPr>
          <w:rFonts w:eastAsia="Calibri"/>
          <w:kern w:val="0"/>
          <w:sz w:val="28"/>
          <w:szCs w:val="28"/>
        </w:rPr>
        <w:t xml:space="preserve"> с учетом объяснений представител</w:t>
      </w:r>
      <w:r>
        <w:rPr>
          <w:rFonts w:eastAsia="Calibri"/>
          <w:kern w:val="0"/>
          <w:sz w:val="28"/>
          <w:szCs w:val="28"/>
        </w:rPr>
        <w:t>ей</w:t>
      </w:r>
      <w:r w:rsidRPr="00222188">
        <w:rPr>
          <w:rFonts w:eastAsia="Calibri"/>
          <w:kern w:val="0"/>
          <w:sz w:val="28"/>
          <w:szCs w:val="28"/>
        </w:rPr>
        <w:t xml:space="preserve"> </w:t>
      </w:r>
      <w:r>
        <w:rPr>
          <w:rFonts w:eastAsia="Calibri"/>
          <w:kern w:val="0"/>
          <w:sz w:val="28"/>
          <w:szCs w:val="28"/>
        </w:rPr>
        <w:t>сторон</w:t>
      </w:r>
      <w:r w:rsidRPr="00222188">
        <w:rPr>
          <w:rFonts w:eastAsia="Calibri"/>
          <w:kern w:val="0"/>
          <w:sz w:val="28"/>
          <w:szCs w:val="28"/>
        </w:rPr>
        <w:t>, установил, что при расчете стандартизированных тарифных ставок на 202</w:t>
      </w:r>
      <w:r>
        <w:rPr>
          <w:rFonts w:eastAsia="Calibri"/>
          <w:kern w:val="0"/>
          <w:sz w:val="28"/>
          <w:szCs w:val="28"/>
        </w:rPr>
        <w:t>5</w:t>
      </w:r>
      <w:r w:rsidRPr="00222188">
        <w:rPr>
          <w:rFonts w:eastAsia="Calibri"/>
          <w:kern w:val="0"/>
          <w:sz w:val="28"/>
          <w:szCs w:val="28"/>
        </w:rPr>
        <w:t xml:space="preserve"> год </w:t>
      </w:r>
      <w:r>
        <w:rPr>
          <w:rFonts w:eastAsia="Calibri"/>
          <w:kern w:val="0"/>
          <w:sz w:val="28"/>
          <w:szCs w:val="28"/>
        </w:rPr>
        <w:t xml:space="preserve">Госкомитет из состава сведений, предоставленных АО «Сетевая компания» </w:t>
      </w:r>
      <w:r w:rsidRPr="00C96DAD">
        <w:rPr>
          <w:rFonts w:eastAsia="Calibri"/>
          <w:kern w:val="0"/>
          <w:sz w:val="28"/>
          <w:szCs w:val="28"/>
        </w:rPr>
        <w:t>о расходах на строительство объектов электросетевого хозяйства для целей технологического присоединения</w:t>
      </w:r>
      <w:r>
        <w:rPr>
          <w:rFonts w:eastAsia="Calibri"/>
          <w:kern w:val="0"/>
          <w:sz w:val="28"/>
          <w:szCs w:val="28"/>
        </w:rPr>
        <w:t xml:space="preserve"> и других аналогичных сведений, выделил в составе расходов общества расходы на содержание службы заказчика – застройщика, проанализировал экономическую обоснованность и снизил их размер с 7,3% к объему строительно-монтажных работ и стоимости оборудования капитального строительства - размера, утвержденного </w:t>
      </w:r>
      <w:r w:rsidRPr="00445C8D">
        <w:rPr>
          <w:rFonts w:eastAsia="Calibri"/>
          <w:kern w:val="0"/>
          <w:sz w:val="28"/>
          <w:szCs w:val="28"/>
        </w:rPr>
        <w:t>указанием</w:t>
      </w:r>
      <w:r>
        <w:rPr>
          <w:rFonts w:eastAsia="Calibri"/>
          <w:kern w:val="0"/>
          <w:sz w:val="28"/>
          <w:szCs w:val="28"/>
        </w:rPr>
        <w:t xml:space="preserve"> АО «Сетевая компания» от 14 февраля 2022 года № УК.СК-26. </w:t>
      </w:r>
      <w:r>
        <w:rPr>
          <w:rFonts w:eastAsia="Calibri"/>
          <w:kern w:val="0"/>
          <w:sz w:val="28"/>
          <w:szCs w:val="28"/>
        </w:rPr>
        <w:lastRenderedPageBreak/>
        <w:t>При этом суд обращает внимание, что размер этих расходов в экспертном заключении отсутствует, имеется только указание на учет численности персонала общества исходя из расчета нормативной численности персонала филиала АО «Сетевая компания» - «Дирекция строящихся объектов» с исключением численности по функциям хозяйственного обслуживания и общего делопроизводства как не относящихся на содержание заказчика – застройщика. Более того,</w:t>
      </w:r>
      <w:r w:rsidRPr="00445C8D">
        <w:rPr>
          <w:rFonts w:eastAsia="Calibri"/>
          <w:kern w:val="0"/>
          <w:sz w:val="28"/>
          <w:szCs w:val="28"/>
        </w:rPr>
        <w:t xml:space="preserve"> </w:t>
      </w:r>
      <w:r>
        <w:rPr>
          <w:rFonts w:eastAsia="Calibri"/>
          <w:kern w:val="0"/>
          <w:sz w:val="28"/>
          <w:szCs w:val="28"/>
        </w:rPr>
        <w:t xml:space="preserve">норматив на содержание службы заказчика – застройщика был утвержден </w:t>
      </w:r>
      <w:r w:rsidRPr="00445C8D">
        <w:rPr>
          <w:rFonts w:eastAsia="Calibri"/>
          <w:kern w:val="0"/>
          <w:sz w:val="28"/>
          <w:szCs w:val="28"/>
        </w:rPr>
        <w:t>указанием</w:t>
      </w:r>
      <w:r>
        <w:rPr>
          <w:rFonts w:eastAsia="Calibri"/>
          <w:kern w:val="0"/>
          <w:sz w:val="28"/>
          <w:szCs w:val="28"/>
        </w:rPr>
        <w:t xml:space="preserve"> АО «Сетевая компания» от 16 февраля 2024 года № УК.СК-34 в размере 6,7%, что было доведено до сведения Госкомитета письмом от 2 апреля 2024 года.      </w:t>
      </w:r>
    </w:p>
    <w:p w:rsidR="00A0656C" w:rsidRDefault="00A0656C" w:rsidP="00A0656C">
      <w:pPr>
        <w:adjustRightInd w:val="0"/>
        <w:ind w:firstLine="709"/>
        <w:jc w:val="both"/>
        <w:rPr>
          <w:rFonts w:eastAsia="Calibri"/>
          <w:kern w:val="0"/>
          <w:sz w:val="28"/>
          <w:szCs w:val="28"/>
        </w:rPr>
      </w:pPr>
      <w:r w:rsidRPr="00222188">
        <w:rPr>
          <w:rFonts w:eastAsia="Calibri"/>
          <w:kern w:val="0"/>
          <w:sz w:val="28"/>
          <w:szCs w:val="28"/>
        </w:rPr>
        <w:t xml:space="preserve">Между тем </w:t>
      </w:r>
      <w:hyperlink r:id="rId33" w:history="1">
        <w:r w:rsidRPr="00222188">
          <w:rPr>
            <w:rFonts w:eastAsia="Calibri"/>
            <w:kern w:val="0"/>
            <w:sz w:val="28"/>
            <w:szCs w:val="28"/>
          </w:rPr>
          <w:t xml:space="preserve">пункты </w:t>
        </w:r>
        <w:r>
          <w:rPr>
            <w:rFonts w:eastAsia="Calibri"/>
            <w:kern w:val="0"/>
            <w:sz w:val="28"/>
            <w:szCs w:val="28"/>
          </w:rPr>
          <w:t>23 - 33</w:t>
        </w:r>
      </w:hyperlink>
      <w:r w:rsidRPr="00222188">
        <w:rPr>
          <w:rFonts w:eastAsia="Calibri"/>
          <w:kern w:val="0"/>
          <w:sz w:val="28"/>
          <w:szCs w:val="28"/>
        </w:rPr>
        <w:t xml:space="preserve"> Методических указаний не содержат положений, позволяющих </w:t>
      </w:r>
      <w:r>
        <w:rPr>
          <w:rFonts w:eastAsia="Calibri"/>
          <w:kern w:val="0"/>
          <w:sz w:val="28"/>
          <w:szCs w:val="28"/>
        </w:rPr>
        <w:t xml:space="preserve">выделять затраты на содержание службы заказчика - застройщика из расходов на строительство объектов. </w:t>
      </w:r>
      <w:r w:rsidRPr="00222188">
        <w:rPr>
          <w:rFonts w:eastAsia="Calibri"/>
          <w:kern w:val="0"/>
          <w:sz w:val="28"/>
          <w:szCs w:val="28"/>
        </w:rPr>
        <w:t>Ограничения по предельному (максимальному) размеру стандартизированных ставок законодательно не установлены.</w:t>
      </w:r>
    </w:p>
    <w:p w:rsidR="00A0656C" w:rsidRPr="00400427" w:rsidRDefault="00A0656C" w:rsidP="00A0656C">
      <w:pPr>
        <w:adjustRightInd w:val="0"/>
        <w:ind w:firstLine="709"/>
        <w:jc w:val="both"/>
        <w:rPr>
          <w:rFonts w:eastAsia="Calibri"/>
          <w:kern w:val="0"/>
          <w:sz w:val="28"/>
          <w:szCs w:val="28"/>
        </w:rPr>
      </w:pPr>
      <w:r w:rsidRPr="00400427">
        <w:rPr>
          <w:rFonts w:eastAsia="Calibri"/>
          <w:kern w:val="0"/>
          <w:sz w:val="28"/>
          <w:szCs w:val="28"/>
        </w:rPr>
        <w:t xml:space="preserve">При этом суд отмечает, что согласно письму Федеральной антимонопольной службы от 21 марта 2025 года № ТН/25879/25 </w:t>
      </w:r>
      <w:r>
        <w:rPr>
          <w:rFonts w:eastAsia="Calibri"/>
          <w:kern w:val="0"/>
          <w:sz w:val="28"/>
          <w:szCs w:val="28"/>
        </w:rPr>
        <w:t>25, н</w:t>
      </w:r>
      <w:r w:rsidRPr="00400427">
        <w:rPr>
          <w:rFonts w:eastAsia="Calibri"/>
          <w:kern w:val="0"/>
          <w:sz w:val="28"/>
          <w:szCs w:val="28"/>
        </w:rPr>
        <w:t xml:space="preserve">а основании информации, представленной сетевыми организациями, регулирующим органом определяется величина фактических экономически обоснованных расходов отдельно по мероприятиям, указанным в </w:t>
      </w:r>
      <w:hyperlink r:id="rId34" w:history="1">
        <w:r w:rsidRPr="00400427">
          <w:rPr>
            <w:rFonts w:eastAsia="Calibri"/>
            <w:kern w:val="0"/>
            <w:sz w:val="28"/>
            <w:szCs w:val="28"/>
          </w:rPr>
          <w:t>пункте 16</w:t>
        </w:r>
      </w:hyperlink>
      <w:r w:rsidRPr="00400427">
        <w:rPr>
          <w:rFonts w:eastAsia="Calibri"/>
          <w:kern w:val="0"/>
          <w:sz w:val="28"/>
          <w:szCs w:val="28"/>
        </w:rPr>
        <w:t xml:space="preserve"> (кроме </w:t>
      </w:r>
      <w:hyperlink r:id="rId35" w:history="1">
        <w:r w:rsidRPr="00400427">
          <w:rPr>
            <w:rFonts w:eastAsia="Calibri"/>
            <w:kern w:val="0"/>
            <w:sz w:val="28"/>
            <w:szCs w:val="28"/>
          </w:rPr>
          <w:t xml:space="preserve">подпункта </w:t>
        </w:r>
        <w:r>
          <w:rPr>
            <w:rFonts w:eastAsia="Calibri"/>
            <w:kern w:val="0"/>
            <w:sz w:val="28"/>
            <w:szCs w:val="28"/>
          </w:rPr>
          <w:t>«</w:t>
        </w:r>
        <w:r w:rsidRPr="00400427">
          <w:rPr>
            <w:rFonts w:eastAsia="Calibri"/>
            <w:kern w:val="0"/>
            <w:sz w:val="28"/>
            <w:szCs w:val="28"/>
          </w:rPr>
          <w:t>б</w:t>
        </w:r>
        <w:r>
          <w:rPr>
            <w:rFonts w:eastAsia="Calibri"/>
            <w:kern w:val="0"/>
            <w:sz w:val="28"/>
            <w:szCs w:val="28"/>
          </w:rPr>
          <w:t>»</w:t>
        </w:r>
      </w:hyperlink>
      <w:r w:rsidRPr="00400427">
        <w:rPr>
          <w:rFonts w:eastAsia="Calibri"/>
          <w:kern w:val="0"/>
          <w:sz w:val="28"/>
          <w:szCs w:val="28"/>
        </w:rPr>
        <w:t>) Методических указаний, на одно технологическое присоединение по каждой сетевой организации за каждый из трех предшествующих периодов регулирования.</w:t>
      </w:r>
    </w:p>
    <w:p w:rsidR="00A0656C" w:rsidRDefault="00A0656C" w:rsidP="00A0656C">
      <w:pPr>
        <w:adjustRightInd w:val="0"/>
        <w:ind w:firstLine="709"/>
        <w:jc w:val="both"/>
        <w:rPr>
          <w:rFonts w:eastAsia="Calibri"/>
          <w:kern w:val="0"/>
          <w:sz w:val="28"/>
          <w:szCs w:val="28"/>
        </w:rPr>
      </w:pPr>
      <w:r>
        <w:rPr>
          <w:rFonts w:eastAsia="Calibri"/>
          <w:kern w:val="0"/>
          <w:sz w:val="28"/>
          <w:szCs w:val="28"/>
        </w:rPr>
        <w:t>В выборку за каждый год включаются территориальные сетевые организации, для которых результаты расчета экономически обоснованных расходов по фактическим данным на выполнение мероприятий по технологическому присоединению не ниже предельного минимального уровня расходов на одно технологическое присоединение и не превышают предельный максимальный уровень расходов на одно технологическое присоединение.</w:t>
      </w:r>
    </w:p>
    <w:p w:rsidR="00A0656C" w:rsidRPr="00400427" w:rsidRDefault="00A0656C" w:rsidP="00A0656C">
      <w:pPr>
        <w:adjustRightInd w:val="0"/>
        <w:ind w:firstLine="709"/>
        <w:jc w:val="both"/>
        <w:rPr>
          <w:rFonts w:eastAsia="Calibri"/>
          <w:kern w:val="0"/>
          <w:sz w:val="28"/>
          <w:szCs w:val="28"/>
        </w:rPr>
      </w:pPr>
      <w:r>
        <w:rPr>
          <w:rFonts w:eastAsia="Calibri"/>
          <w:kern w:val="0"/>
          <w:sz w:val="28"/>
          <w:szCs w:val="28"/>
        </w:rPr>
        <w:t>Следовательно, по мнению ФАС России, порядок расчета стандартизированных тарифных ставок предусматривает применение метода сравнения аналогов (не иного метода, например, метода экономически обоснованных расходов) для оценки экономической обоснованности расходов сетевой организации, включая расходы на содержание службы заказчика с учетом исключения превышающих максимальные значения показателей из расчета. Иного порядка расчета</w:t>
      </w:r>
      <w:r w:rsidRPr="007C1917">
        <w:rPr>
          <w:rFonts w:eastAsia="Calibri"/>
          <w:kern w:val="0"/>
          <w:sz w:val="28"/>
          <w:szCs w:val="28"/>
        </w:rPr>
        <w:t xml:space="preserve"> </w:t>
      </w:r>
      <w:r>
        <w:rPr>
          <w:rFonts w:eastAsia="Calibri"/>
          <w:kern w:val="0"/>
          <w:sz w:val="28"/>
          <w:szCs w:val="28"/>
        </w:rPr>
        <w:t xml:space="preserve">стандартизированных тарифных ставок Методическими указаниями не предусмотрено. </w:t>
      </w:r>
    </w:p>
    <w:p w:rsidR="00A0656C" w:rsidRPr="00222188" w:rsidRDefault="00A0656C" w:rsidP="00A0656C">
      <w:pPr>
        <w:adjustRightInd w:val="0"/>
        <w:ind w:firstLine="709"/>
        <w:jc w:val="both"/>
        <w:rPr>
          <w:rFonts w:eastAsia="Calibri"/>
          <w:kern w:val="0"/>
          <w:sz w:val="28"/>
          <w:szCs w:val="28"/>
        </w:rPr>
      </w:pPr>
      <w:r w:rsidRPr="00222188">
        <w:rPr>
          <w:rFonts w:eastAsia="Calibri"/>
          <w:kern w:val="0"/>
          <w:sz w:val="28"/>
          <w:szCs w:val="28"/>
        </w:rPr>
        <w:t xml:space="preserve">При этом установление экономически необоснованных заниженных стандартизированных тарифных ставок нарушает права </w:t>
      </w:r>
      <w:r>
        <w:rPr>
          <w:rFonts w:eastAsia="Calibri"/>
          <w:kern w:val="0"/>
          <w:sz w:val="28"/>
          <w:szCs w:val="28"/>
        </w:rPr>
        <w:t>о</w:t>
      </w:r>
      <w:r w:rsidRPr="00222188">
        <w:rPr>
          <w:rFonts w:eastAsia="Calibri"/>
          <w:kern w:val="0"/>
          <w:sz w:val="28"/>
          <w:szCs w:val="28"/>
        </w:rPr>
        <w:t xml:space="preserve">бщества, поскольку приводит к убыткам, компенсация которых в последующие периоды посредством тарифного регулирования исключается в силу того, что применительно к технологическому присоединению законодательно ограничен учет экономически обоснованных расходов, не учтенных при </w:t>
      </w:r>
      <w:r w:rsidRPr="00222188">
        <w:rPr>
          <w:rFonts w:eastAsia="Calibri"/>
          <w:kern w:val="0"/>
          <w:sz w:val="28"/>
          <w:szCs w:val="28"/>
        </w:rPr>
        <w:lastRenderedPageBreak/>
        <w:t>установлении регулируемых цен (тарифов) на тот период регулирования, в котором они понесены.</w:t>
      </w:r>
    </w:p>
    <w:p w:rsidR="00A0656C" w:rsidRPr="00222188" w:rsidRDefault="00A0656C" w:rsidP="00A0656C">
      <w:pPr>
        <w:adjustRightInd w:val="0"/>
        <w:ind w:firstLine="709"/>
        <w:jc w:val="both"/>
        <w:rPr>
          <w:rFonts w:eastAsia="Calibri"/>
          <w:kern w:val="0"/>
          <w:sz w:val="28"/>
          <w:szCs w:val="28"/>
        </w:rPr>
      </w:pPr>
      <w:r w:rsidRPr="00222188">
        <w:rPr>
          <w:rFonts w:eastAsia="Calibri"/>
          <w:kern w:val="0"/>
          <w:sz w:val="28"/>
          <w:szCs w:val="28"/>
        </w:rPr>
        <w:t>Так, согласно абзацу четырнадцатому пункта 87 Основ ценообразования 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rsidR="00A0656C" w:rsidRPr="00222188" w:rsidRDefault="00A0656C" w:rsidP="00A0656C">
      <w:pPr>
        <w:adjustRightInd w:val="0"/>
        <w:ind w:firstLine="709"/>
        <w:jc w:val="both"/>
        <w:rPr>
          <w:rFonts w:eastAsia="Calibri"/>
          <w:kern w:val="0"/>
          <w:sz w:val="28"/>
          <w:szCs w:val="28"/>
        </w:rPr>
      </w:pPr>
      <w:r w:rsidRPr="00222188">
        <w:rPr>
          <w:kern w:val="0"/>
          <w:sz w:val="28"/>
          <w:szCs w:val="28"/>
        </w:rPr>
        <w:t>Таким образом, государственным органом было принято экономически необоснованное решение о</w:t>
      </w:r>
      <w:r w:rsidRPr="00222188">
        <w:rPr>
          <w:sz w:val="28"/>
          <w:szCs w:val="28"/>
        </w:rPr>
        <w:t>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2025 год</w:t>
      </w:r>
      <w:r>
        <w:rPr>
          <w:sz w:val="28"/>
          <w:szCs w:val="28"/>
        </w:rPr>
        <w:t>,</w:t>
      </w:r>
      <w:r w:rsidRPr="008A0A6A">
        <w:rPr>
          <w:rFonts w:eastAsia="Calibri"/>
          <w:kern w:val="0"/>
          <w:sz w:val="28"/>
          <w:szCs w:val="28"/>
        </w:rPr>
        <w:t xml:space="preserve"> </w:t>
      </w:r>
      <w:r>
        <w:rPr>
          <w:rFonts w:eastAsia="Calibri"/>
          <w:kern w:val="0"/>
          <w:sz w:val="28"/>
          <w:szCs w:val="28"/>
        </w:rPr>
        <w:t>с</w:t>
      </w:r>
      <w:r w:rsidRPr="00222188">
        <w:rPr>
          <w:rFonts w:eastAsia="Calibri"/>
          <w:kern w:val="0"/>
          <w:sz w:val="28"/>
          <w:szCs w:val="28"/>
        </w:rPr>
        <w:t xml:space="preserve"> нарушение</w:t>
      </w:r>
      <w:r>
        <w:rPr>
          <w:rFonts w:eastAsia="Calibri"/>
          <w:kern w:val="0"/>
          <w:sz w:val="28"/>
          <w:szCs w:val="28"/>
        </w:rPr>
        <w:t>м</w:t>
      </w:r>
      <w:r w:rsidRPr="00222188">
        <w:rPr>
          <w:rFonts w:eastAsia="Calibri"/>
          <w:kern w:val="0"/>
          <w:sz w:val="28"/>
          <w:szCs w:val="28"/>
        </w:rPr>
        <w:t xml:space="preserve"> требований </w:t>
      </w:r>
      <w:hyperlink r:id="rId36" w:history="1">
        <w:r w:rsidRPr="00222188">
          <w:rPr>
            <w:rFonts w:eastAsia="Calibri"/>
            <w:kern w:val="0"/>
            <w:sz w:val="28"/>
            <w:szCs w:val="28"/>
          </w:rPr>
          <w:t>статьи 23</w:t>
        </w:r>
        <w:r>
          <w:rPr>
            <w:rFonts w:eastAsia="Calibri"/>
            <w:kern w:val="0"/>
            <w:sz w:val="28"/>
            <w:szCs w:val="28"/>
            <w:vertAlign w:val="superscript"/>
          </w:rPr>
          <w:t>2</w:t>
        </w:r>
      </w:hyperlink>
      <w:r w:rsidRPr="00222188">
        <w:rPr>
          <w:rFonts w:eastAsia="Calibri"/>
          <w:kern w:val="0"/>
          <w:sz w:val="28"/>
          <w:szCs w:val="28"/>
        </w:rPr>
        <w:t xml:space="preserve"> </w:t>
      </w:r>
      <w:r>
        <w:rPr>
          <w:kern w:val="0"/>
          <w:sz w:val="28"/>
          <w:szCs w:val="28"/>
        </w:rPr>
        <w:t xml:space="preserve">Федерального </w:t>
      </w:r>
      <w:hyperlink r:id="rId37" w:history="1">
        <w:r w:rsidRPr="00F43460">
          <w:rPr>
            <w:kern w:val="0"/>
            <w:sz w:val="28"/>
            <w:szCs w:val="28"/>
          </w:rPr>
          <w:t>закон</w:t>
        </w:r>
      </w:hyperlink>
      <w:r>
        <w:rPr>
          <w:kern w:val="0"/>
          <w:sz w:val="28"/>
          <w:szCs w:val="28"/>
        </w:rPr>
        <w:t xml:space="preserve">а </w:t>
      </w:r>
      <w:r w:rsidRPr="007C48B3">
        <w:rPr>
          <w:kern w:val="0"/>
          <w:sz w:val="28"/>
          <w:szCs w:val="28"/>
        </w:rPr>
        <w:t>от 26 марта 2003 г</w:t>
      </w:r>
      <w:r>
        <w:rPr>
          <w:kern w:val="0"/>
          <w:sz w:val="28"/>
          <w:szCs w:val="28"/>
        </w:rPr>
        <w:t>ода №</w:t>
      </w:r>
      <w:r w:rsidRPr="007C48B3">
        <w:rPr>
          <w:kern w:val="0"/>
          <w:sz w:val="28"/>
          <w:szCs w:val="28"/>
        </w:rPr>
        <w:t xml:space="preserve"> 35-</w:t>
      </w:r>
      <w:r w:rsidRPr="00222332">
        <w:rPr>
          <w:kern w:val="0"/>
          <w:sz w:val="28"/>
          <w:szCs w:val="28"/>
        </w:rPr>
        <w:t>ФЗ</w:t>
      </w:r>
      <w:r w:rsidRPr="00222188">
        <w:rPr>
          <w:rFonts w:eastAsia="Calibri"/>
          <w:kern w:val="0"/>
          <w:sz w:val="28"/>
          <w:szCs w:val="28"/>
        </w:rPr>
        <w:t xml:space="preserve">, пункта 87 Основ ценообразования, </w:t>
      </w:r>
      <w:hyperlink r:id="rId38" w:history="1">
        <w:r w:rsidRPr="00222188">
          <w:rPr>
            <w:rFonts w:eastAsia="Calibri"/>
            <w:kern w:val="0"/>
            <w:sz w:val="28"/>
            <w:szCs w:val="28"/>
          </w:rPr>
          <w:t>пунктов 14</w:t>
        </w:r>
      </w:hyperlink>
      <w:r w:rsidRPr="00222188">
        <w:rPr>
          <w:rFonts w:eastAsia="Calibri"/>
          <w:kern w:val="0"/>
          <w:sz w:val="28"/>
          <w:szCs w:val="28"/>
        </w:rPr>
        <w:t xml:space="preserve">, </w:t>
      </w:r>
      <w:hyperlink r:id="rId39" w:history="1">
        <w:r w:rsidRPr="00222188">
          <w:rPr>
            <w:rFonts w:eastAsia="Calibri"/>
            <w:kern w:val="0"/>
            <w:sz w:val="28"/>
            <w:szCs w:val="28"/>
          </w:rPr>
          <w:t>15</w:t>
        </w:r>
      </w:hyperlink>
      <w:r w:rsidRPr="00222188">
        <w:rPr>
          <w:rFonts w:eastAsia="Calibri"/>
          <w:kern w:val="0"/>
          <w:sz w:val="28"/>
          <w:szCs w:val="28"/>
        </w:rPr>
        <w:t xml:space="preserve">, </w:t>
      </w:r>
      <w:hyperlink r:id="rId40" w:history="1">
        <w:r w:rsidRPr="00222188">
          <w:rPr>
            <w:rFonts w:eastAsia="Calibri"/>
            <w:kern w:val="0"/>
            <w:sz w:val="28"/>
            <w:szCs w:val="28"/>
          </w:rPr>
          <w:t>2</w:t>
        </w:r>
        <w:r>
          <w:rPr>
            <w:rFonts w:eastAsia="Calibri"/>
            <w:kern w:val="0"/>
            <w:sz w:val="28"/>
            <w:szCs w:val="28"/>
          </w:rPr>
          <w:t>3-33</w:t>
        </w:r>
      </w:hyperlink>
      <w:r w:rsidRPr="00222188">
        <w:rPr>
          <w:rFonts w:eastAsia="Calibri"/>
          <w:kern w:val="0"/>
          <w:sz w:val="28"/>
          <w:szCs w:val="28"/>
        </w:rPr>
        <w:t xml:space="preserve"> Методических указаний.</w:t>
      </w:r>
    </w:p>
    <w:p w:rsidR="00A0656C" w:rsidRPr="00222188" w:rsidRDefault="00A0656C" w:rsidP="00A0656C">
      <w:pPr>
        <w:adjustRightInd w:val="0"/>
        <w:ind w:firstLine="709"/>
        <w:jc w:val="both"/>
        <w:rPr>
          <w:kern w:val="0"/>
          <w:sz w:val="28"/>
          <w:szCs w:val="28"/>
        </w:rPr>
      </w:pPr>
      <w:r>
        <w:rPr>
          <w:kern w:val="0"/>
          <w:sz w:val="28"/>
          <w:szCs w:val="28"/>
        </w:rPr>
        <w:t>П</w:t>
      </w:r>
      <w:r w:rsidRPr="00222188">
        <w:rPr>
          <w:kern w:val="0"/>
          <w:sz w:val="28"/>
          <w:szCs w:val="28"/>
        </w:rPr>
        <w:t xml:space="preserve">ри таких обстоятельствах суд приходит к выводу о том, что постановление Госкомитета </w:t>
      </w:r>
      <w:r w:rsidRPr="00222188">
        <w:rPr>
          <w:sz w:val="28"/>
          <w:szCs w:val="28"/>
        </w:rPr>
        <w:t xml:space="preserve">от 20 ноября 2024 года № 341-258/тп-2024 </w:t>
      </w:r>
      <w:r w:rsidRPr="00222188">
        <w:rPr>
          <w:kern w:val="0"/>
          <w:sz w:val="28"/>
          <w:szCs w:val="28"/>
        </w:rPr>
        <w:t>не соответствует нормативным правовым актам, имеющим большую юридическую силу, а также нарушает права и законные интересы административного истца.</w:t>
      </w:r>
    </w:p>
    <w:p w:rsidR="00A0656C" w:rsidRPr="00222188" w:rsidRDefault="00A0656C" w:rsidP="00A0656C">
      <w:pPr>
        <w:pStyle w:val="ConsPlusNormal"/>
        <w:ind w:firstLine="709"/>
        <w:jc w:val="both"/>
      </w:pPr>
      <w:r w:rsidRPr="00222188">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A0656C" w:rsidRPr="00222188" w:rsidRDefault="00A0656C" w:rsidP="00A0656C">
      <w:pPr>
        <w:pStyle w:val="ConsPlusNormal"/>
        <w:ind w:firstLine="709"/>
        <w:jc w:val="both"/>
      </w:pPr>
      <w:r w:rsidRPr="00222188">
        <w:lastRenderedPageBreak/>
        <w:t xml:space="preserve">Поскольку оспариваемый нормативный правовой акт имеет ограниченный срок действия (на 2025 год), признание его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41" w:history="1">
        <w:r w:rsidRPr="00222188">
          <w:t>статьей 3</w:t>
        </w:r>
      </w:hyperlink>
      <w:r w:rsidRPr="00222188">
        <w:t xml:space="preserve"> Кодекса административного судопроизводства Российской Федерации, поэтому суд полагает необходимым признать его недействующими со дня принятия.</w:t>
      </w:r>
    </w:p>
    <w:p w:rsidR="00A0656C" w:rsidRPr="00222188" w:rsidRDefault="00A0656C" w:rsidP="00A0656C">
      <w:pPr>
        <w:adjustRightInd w:val="0"/>
        <w:ind w:firstLine="709"/>
        <w:jc w:val="both"/>
        <w:rPr>
          <w:kern w:val="0"/>
          <w:sz w:val="28"/>
          <w:szCs w:val="28"/>
        </w:rPr>
      </w:pPr>
      <w:r w:rsidRPr="00222188">
        <w:rPr>
          <w:kern w:val="0"/>
          <w:sz w:val="28"/>
          <w:szCs w:val="28"/>
        </w:rPr>
        <w:t xml:space="preserve">Принимая во внимание, что в связи с признанием постановления Госкомитета </w:t>
      </w:r>
      <w:r w:rsidRPr="00222188">
        <w:rPr>
          <w:sz w:val="28"/>
          <w:szCs w:val="28"/>
        </w:rPr>
        <w:t xml:space="preserve">от 20 ноября 2024 года № 341-258/тп-2024 </w:t>
      </w:r>
      <w:r w:rsidRPr="00222188">
        <w:rPr>
          <w:kern w:val="0"/>
          <w:sz w:val="28"/>
          <w:szCs w:val="28"/>
        </w:rPr>
        <w:t>недействующим наступит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rsidRPr="00222188">
        <w:t xml:space="preserve"> </w:t>
      </w:r>
      <w:r w:rsidRPr="00222188">
        <w:rPr>
          <w:sz w:val="28"/>
          <w:szCs w:val="28"/>
        </w:rPr>
        <w:t>Кодекса административного судопроизводства Российской Федерации,</w:t>
      </w:r>
      <w:r w:rsidRPr="00222188">
        <w:rPr>
          <w:kern w:val="0"/>
          <w:sz w:val="28"/>
          <w:szCs w:val="28"/>
        </w:rPr>
        <w:t xml:space="preserve"> полагает возможным возложить на регулирующий орган как орган государственной власти, принявший оспариваемый нормативный правовой акт, обязанность принять новый нормативный правовой акт, заменяющий нормативный правовой акт, признанный недействующим. </w:t>
      </w:r>
    </w:p>
    <w:p w:rsidR="00A0656C" w:rsidRPr="00222188" w:rsidRDefault="00A0656C" w:rsidP="00A0656C">
      <w:pPr>
        <w:ind w:firstLine="709"/>
        <w:jc w:val="both"/>
        <w:rPr>
          <w:sz w:val="28"/>
        </w:rPr>
      </w:pPr>
      <w:r w:rsidRPr="00222188">
        <w:rPr>
          <w:sz w:val="28"/>
        </w:rPr>
        <w:t>На основании изложенного, руководствуясь статьями 175 – 178,  180 Кодекса административного судопроизводства Российской Федерации, суд</w:t>
      </w:r>
    </w:p>
    <w:p w:rsidR="00A0656C" w:rsidRDefault="00A0656C" w:rsidP="00A0656C">
      <w:pPr>
        <w:jc w:val="center"/>
        <w:rPr>
          <w:sz w:val="28"/>
        </w:rPr>
      </w:pPr>
    </w:p>
    <w:p w:rsidR="00A0656C" w:rsidRDefault="00A0656C" w:rsidP="00A0656C">
      <w:pPr>
        <w:jc w:val="center"/>
        <w:rPr>
          <w:sz w:val="28"/>
        </w:rPr>
      </w:pPr>
      <w:r>
        <w:rPr>
          <w:sz w:val="28"/>
        </w:rPr>
        <w:t>Р Е Ш И Л:</w:t>
      </w:r>
    </w:p>
    <w:p w:rsidR="00A0656C" w:rsidRDefault="00A0656C" w:rsidP="00A0656C">
      <w:pPr>
        <w:jc w:val="center"/>
        <w:rPr>
          <w:sz w:val="28"/>
        </w:rPr>
      </w:pPr>
    </w:p>
    <w:p w:rsidR="00A0656C" w:rsidRDefault="00A0656C" w:rsidP="00A0656C">
      <w:pPr>
        <w:pStyle w:val="a5"/>
        <w:rPr>
          <w:sz w:val="28"/>
          <w:szCs w:val="28"/>
        </w:rPr>
      </w:pPr>
      <w:r w:rsidRPr="0054294D">
        <w:rPr>
          <w:sz w:val="28"/>
          <w:szCs w:val="28"/>
        </w:rPr>
        <w:t>административно</w:t>
      </w:r>
      <w:r>
        <w:rPr>
          <w:sz w:val="28"/>
          <w:szCs w:val="28"/>
        </w:rPr>
        <w:t>е</w:t>
      </w:r>
      <w:r w:rsidRPr="0054294D">
        <w:rPr>
          <w:sz w:val="28"/>
          <w:szCs w:val="28"/>
        </w:rPr>
        <w:t xml:space="preserve"> исково</w:t>
      </w:r>
      <w:r>
        <w:rPr>
          <w:sz w:val="28"/>
          <w:szCs w:val="28"/>
        </w:rPr>
        <w:t>е</w:t>
      </w:r>
      <w:r w:rsidRPr="0054294D">
        <w:rPr>
          <w:sz w:val="28"/>
          <w:szCs w:val="28"/>
        </w:rPr>
        <w:t xml:space="preserve"> заявлени</w:t>
      </w:r>
      <w:r>
        <w:rPr>
          <w:sz w:val="28"/>
          <w:szCs w:val="28"/>
        </w:rPr>
        <w:t xml:space="preserve">е акционерного общества </w:t>
      </w:r>
      <w:r w:rsidRPr="00363DA2">
        <w:rPr>
          <w:sz w:val="28"/>
          <w:szCs w:val="28"/>
        </w:rPr>
        <w:t xml:space="preserve">«Сетевая компания» </w:t>
      </w:r>
      <w:r>
        <w:rPr>
          <w:sz w:val="28"/>
          <w:szCs w:val="28"/>
        </w:rPr>
        <w:t>удовлетворить.</w:t>
      </w:r>
    </w:p>
    <w:p w:rsidR="00A0656C" w:rsidRDefault="00A0656C" w:rsidP="00A0656C">
      <w:pPr>
        <w:pStyle w:val="a5"/>
        <w:rPr>
          <w:kern w:val="0"/>
          <w:sz w:val="28"/>
          <w:szCs w:val="28"/>
        </w:rPr>
      </w:pPr>
      <w:r>
        <w:rPr>
          <w:sz w:val="28"/>
          <w:szCs w:val="28"/>
        </w:rPr>
        <w:t>П</w:t>
      </w:r>
      <w:r w:rsidRPr="001023B1">
        <w:rPr>
          <w:sz w:val="28"/>
          <w:szCs w:val="28"/>
        </w:rPr>
        <w:t>ризна</w:t>
      </w:r>
      <w:r>
        <w:rPr>
          <w:sz w:val="28"/>
          <w:szCs w:val="28"/>
        </w:rPr>
        <w:t>ть</w:t>
      </w:r>
      <w:r w:rsidRPr="001023B1">
        <w:rPr>
          <w:sz w:val="28"/>
          <w:szCs w:val="28"/>
        </w:rPr>
        <w:t xml:space="preserve"> недействующим</w:t>
      </w:r>
      <w:r>
        <w:rPr>
          <w:sz w:val="28"/>
          <w:szCs w:val="28"/>
        </w:rPr>
        <w:t xml:space="preserve"> </w:t>
      </w:r>
      <w:r w:rsidRPr="00672453">
        <w:rPr>
          <w:kern w:val="0"/>
          <w:sz w:val="28"/>
          <w:szCs w:val="28"/>
        </w:rPr>
        <w:t xml:space="preserve">со дня </w:t>
      </w:r>
      <w:r>
        <w:rPr>
          <w:kern w:val="0"/>
          <w:sz w:val="28"/>
          <w:szCs w:val="28"/>
        </w:rPr>
        <w:t xml:space="preserve">принятия </w:t>
      </w:r>
      <w:r w:rsidRPr="00404833">
        <w:rPr>
          <w:sz w:val="28"/>
          <w:szCs w:val="28"/>
        </w:rPr>
        <w:t>постановлени</w:t>
      </w:r>
      <w:r>
        <w:rPr>
          <w:sz w:val="28"/>
          <w:szCs w:val="28"/>
        </w:rPr>
        <w:t>е</w:t>
      </w:r>
      <w:r w:rsidRPr="00404833">
        <w:rPr>
          <w:sz w:val="28"/>
          <w:szCs w:val="28"/>
        </w:rPr>
        <w:t xml:space="preserve"> </w:t>
      </w:r>
      <w:r w:rsidRPr="001023B1">
        <w:rPr>
          <w:sz w:val="28"/>
          <w:szCs w:val="28"/>
        </w:rPr>
        <w:t>Государственного комитета Республики Татарстан по тарифам</w:t>
      </w:r>
      <w:r>
        <w:rPr>
          <w:sz w:val="28"/>
          <w:szCs w:val="28"/>
        </w:rPr>
        <w:t xml:space="preserve"> </w:t>
      </w:r>
      <w:r w:rsidRPr="00404833">
        <w:rPr>
          <w:sz w:val="28"/>
          <w:szCs w:val="28"/>
        </w:rPr>
        <w:t xml:space="preserve">от </w:t>
      </w:r>
      <w:r>
        <w:rPr>
          <w:sz w:val="28"/>
          <w:szCs w:val="28"/>
        </w:rPr>
        <w:t xml:space="preserve">20 ноября 2024 года </w:t>
      </w:r>
      <w:r w:rsidRPr="00363DA2">
        <w:rPr>
          <w:sz w:val="28"/>
          <w:szCs w:val="28"/>
        </w:rPr>
        <w:t>№ 341-258/тп-2024 «Об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w:t>
      </w:r>
      <w:r>
        <w:rPr>
          <w:sz w:val="28"/>
          <w:szCs w:val="28"/>
        </w:rPr>
        <w:t>5 год».</w:t>
      </w:r>
    </w:p>
    <w:p w:rsidR="00A0656C" w:rsidRDefault="00A0656C" w:rsidP="00A0656C">
      <w:pPr>
        <w:adjustRightInd w:val="0"/>
        <w:ind w:firstLine="709"/>
        <w:jc w:val="both"/>
        <w:rPr>
          <w:sz w:val="28"/>
          <w:szCs w:val="28"/>
        </w:rPr>
      </w:pPr>
      <w:r>
        <w:rPr>
          <w:sz w:val="28"/>
          <w:szCs w:val="28"/>
        </w:rPr>
        <w:t xml:space="preserve">Обязать </w:t>
      </w:r>
      <w:r w:rsidRPr="001023B1">
        <w:rPr>
          <w:sz w:val="28"/>
          <w:szCs w:val="28"/>
        </w:rPr>
        <w:t>Государственн</w:t>
      </w:r>
      <w:r>
        <w:rPr>
          <w:sz w:val="28"/>
          <w:szCs w:val="28"/>
        </w:rPr>
        <w:t>ый</w:t>
      </w:r>
      <w:r w:rsidRPr="001023B1">
        <w:rPr>
          <w:sz w:val="28"/>
          <w:szCs w:val="28"/>
        </w:rPr>
        <w:t xml:space="preserve"> комитет Республики Татарстан по тарифам</w:t>
      </w:r>
      <w:r>
        <w:rPr>
          <w:sz w:val="28"/>
          <w:szCs w:val="28"/>
        </w:rPr>
        <w:t xml:space="preserve"> </w:t>
      </w:r>
      <w:r w:rsidRPr="0054294D">
        <w:rPr>
          <w:sz w:val="28"/>
          <w:szCs w:val="28"/>
        </w:rPr>
        <w:t xml:space="preserve">в течение </w:t>
      </w:r>
      <w:r>
        <w:rPr>
          <w:sz w:val="28"/>
          <w:szCs w:val="28"/>
        </w:rPr>
        <w:t xml:space="preserve">двадцати дней </w:t>
      </w:r>
      <w:r w:rsidRPr="0054294D">
        <w:rPr>
          <w:sz w:val="28"/>
          <w:szCs w:val="28"/>
        </w:rPr>
        <w:t>со дня вступления решения суда в законную силу</w:t>
      </w:r>
      <w:r>
        <w:rPr>
          <w:sz w:val="28"/>
          <w:szCs w:val="28"/>
        </w:rPr>
        <w:t xml:space="preserve"> принять новый нормативный правовой акт об</w:t>
      </w:r>
      <w:r w:rsidRPr="00363DA2">
        <w:rPr>
          <w:sz w:val="28"/>
          <w:szCs w:val="28"/>
        </w:rPr>
        <w:t xml:space="preserve">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w:t>
      </w:r>
      <w:r>
        <w:rPr>
          <w:sz w:val="28"/>
          <w:szCs w:val="28"/>
        </w:rPr>
        <w:t>5 год.</w:t>
      </w:r>
    </w:p>
    <w:p w:rsidR="00A0656C" w:rsidRDefault="00A0656C" w:rsidP="00A0656C">
      <w:pPr>
        <w:pStyle w:val="a5"/>
        <w:rPr>
          <w:sz w:val="28"/>
          <w:szCs w:val="28"/>
        </w:rPr>
      </w:pPr>
      <w:r>
        <w:rPr>
          <w:sz w:val="28"/>
          <w:szCs w:val="28"/>
        </w:rPr>
        <w:t xml:space="preserve">Взыскать с </w:t>
      </w:r>
      <w:r w:rsidRPr="00404833">
        <w:rPr>
          <w:sz w:val="28"/>
          <w:szCs w:val="28"/>
        </w:rPr>
        <w:t>Государственно</w:t>
      </w:r>
      <w:r>
        <w:rPr>
          <w:sz w:val="28"/>
          <w:szCs w:val="28"/>
        </w:rPr>
        <w:t>го</w:t>
      </w:r>
      <w:r w:rsidRPr="00404833">
        <w:rPr>
          <w:sz w:val="28"/>
          <w:szCs w:val="28"/>
        </w:rPr>
        <w:t xml:space="preserve"> комитет</w:t>
      </w:r>
      <w:r>
        <w:rPr>
          <w:sz w:val="28"/>
          <w:szCs w:val="28"/>
        </w:rPr>
        <w:t>а</w:t>
      </w:r>
      <w:r w:rsidRPr="00404833">
        <w:rPr>
          <w:sz w:val="28"/>
          <w:szCs w:val="28"/>
        </w:rPr>
        <w:t xml:space="preserve"> Республики Татарстан по тарифам</w:t>
      </w:r>
      <w:r w:rsidRPr="00D30F5C">
        <w:rPr>
          <w:sz w:val="28"/>
          <w:szCs w:val="28"/>
        </w:rPr>
        <w:t xml:space="preserve"> </w:t>
      </w:r>
      <w:r>
        <w:rPr>
          <w:sz w:val="28"/>
          <w:szCs w:val="28"/>
        </w:rPr>
        <w:t xml:space="preserve">в пользу акционерного общества </w:t>
      </w:r>
      <w:r w:rsidRPr="00363DA2">
        <w:rPr>
          <w:sz w:val="28"/>
          <w:szCs w:val="28"/>
        </w:rPr>
        <w:t>«Сетевая компания»</w:t>
      </w:r>
      <w:r>
        <w:rPr>
          <w:sz w:val="28"/>
          <w:szCs w:val="28"/>
        </w:rPr>
        <w:t xml:space="preserve"> в возврат уплаченной государственной пошлины 20 000 рублей.</w:t>
      </w:r>
    </w:p>
    <w:p w:rsidR="00A0656C" w:rsidRDefault="00A0656C" w:rsidP="00A0656C">
      <w:pPr>
        <w:pStyle w:val="a5"/>
        <w:rPr>
          <w:sz w:val="28"/>
          <w:szCs w:val="28"/>
        </w:rPr>
      </w:pPr>
      <w:r w:rsidRPr="0054294D">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w:t>
      </w:r>
      <w:r>
        <w:rPr>
          <w:sz w:val="28"/>
          <w:szCs w:val="28"/>
        </w:rPr>
        <w:t>стан http://pravo.tatarstan.ru.</w:t>
      </w:r>
    </w:p>
    <w:p w:rsidR="00A0656C" w:rsidRDefault="00A0656C" w:rsidP="00A0656C">
      <w:pPr>
        <w:pStyle w:val="a3"/>
        <w:ind w:firstLine="720"/>
        <w:rPr>
          <w:sz w:val="28"/>
          <w:szCs w:val="28"/>
        </w:rPr>
      </w:pPr>
      <w:r>
        <w:rPr>
          <w:sz w:val="28"/>
        </w:rPr>
        <w:lastRenderedPageBreak/>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A0656C" w:rsidRDefault="00A0656C" w:rsidP="00A0656C">
      <w:pPr>
        <w:pStyle w:val="a3"/>
        <w:rPr>
          <w:sz w:val="28"/>
          <w:szCs w:val="28"/>
        </w:rPr>
      </w:pPr>
    </w:p>
    <w:p w:rsidR="00A0656C" w:rsidRDefault="00A0656C" w:rsidP="00A0656C">
      <w:pPr>
        <w:pStyle w:val="a3"/>
        <w:rPr>
          <w:sz w:val="28"/>
          <w:szCs w:val="28"/>
        </w:rPr>
      </w:pPr>
    </w:p>
    <w:p w:rsidR="00A0656C" w:rsidRPr="00A4197F" w:rsidRDefault="00A0656C" w:rsidP="00A0656C">
      <w:pPr>
        <w:pStyle w:val="2"/>
        <w:rPr>
          <w:szCs w:val="28"/>
        </w:rPr>
      </w:pPr>
      <w:r w:rsidRPr="00A4197F">
        <w:rPr>
          <w:szCs w:val="28"/>
        </w:rPr>
        <w:t xml:space="preserve">Судья                                                                          Э.С. Каминский </w:t>
      </w:r>
    </w:p>
    <w:p w:rsidR="00A0656C" w:rsidRDefault="00A0656C" w:rsidP="00A0656C">
      <w:pPr>
        <w:rPr>
          <w:sz w:val="28"/>
          <w:szCs w:val="28"/>
        </w:rPr>
      </w:pPr>
    </w:p>
    <w:p w:rsidR="00A0656C" w:rsidRPr="00A4197F" w:rsidRDefault="00A0656C" w:rsidP="00A0656C">
      <w:pPr>
        <w:rPr>
          <w:sz w:val="28"/>
          <w:szCs w:val="28"/>
        </w:rPr>
      </w:pPr>
    </w:p>
    <w:p w:rsidR="00A0656C" w:rsidRPr="00A4197F" w:rsidRDefault="00A0656C" w:rsidP="00A0656C">
      <w:pPr>
        <w:rPr>
          <w:kern w:val="0"/>
          <w:sz w:val="28"/>
          <w:szCs w:val="28"/>
        </w:rPr>
      </w:pPr>
      <w:r w:rsidRPr="00A4197F">
        <w:rPr>
          <w:kern w:val="0"/>
          <w:sz w:val="28"/>
          <w:szCs w:val="28"/>
        </w:rPr>
        <w:t xml:space="preserve">Справка: решение принято судом в окончательной форме </w:t>
      </w:r>
      <w:r>
        <w:rPr>
          <w:kern w:val="0"/>
          <w:sz w:val="28"/>
          <w:szCs w:val="28"/>
        </w:rPr>
        <w:t xml:space="preserve">9 июня </w:t>
      </w:r>
      <w:r w:rsidRPr="00A4197F">
        <w:rPr>
          <w:kern w:val="0"/>
          <w:sz w:val="28"/>
          <w:szCs w:val="28"/>
        </w:rPr>
        <w:t>20</w:t>
      </w:r>
      <w:r>
        <w:rPr>
          <w:kern w:val="0"/>
          <w:sz w:val="28"/>
          <w:szCs w:val="28"/>
        </w:rPr>
        <w:t>25</w:t>
      </w:r>
      <w:r w:rsidRPr="00A4197F">
        <w:rPr>
          <w:kern w:val="0"/>
          <w:sz w:val="28"/>
          <w:szCs w:val="28"/>
        </w:rPr>
        <w:t xml:space="preserve"> года.</w:t>
      </w:r>
    </w:p>
    <w:p w:rsidR="00A0656C" w:rsidRPr="00A4197F" w:rsidRDefault="00A0656C" w:rsidP="00A0656C">
      <w:pPr>
        <w:rPr>
          <w:sz w:val="28"/>
          <w:szCs w:val="28"/>
        </w:rPr>
      </w:pPr>
    </w:p>
    <w:p w:rsidR="00A0656C" w:rsidRPr="00A4197F" w:rsidRDefault="00A0656C" w:rsidP="00A0656C">
      <w:pPr>
        <w:rPr>
          <w:sz w:val="28"/>
          <w:szCs w:val="28"/>
        </w:rPr>
      </w:pPr>
    </w:p>
    <w:p w:rsidR="00A0656C" w:rsidRPr="00FF3BF0" w:rsidRDefault="00A0656C" w:rsidP="00A0656C">
      <w:pPr>
        <w:jc w:val="both"/>
        <w:rPr>
          <w:sz w:val="28"/>
          <w:szCs w:val="28"/>
        </w:rPr>
      </w:pPr>
      <w:r w:rsidRPr="00A4197F">
        <w:rPr>
          <w:sz w:val="28"/>
          <w:szCs w:val="28"/>
        </w:rPr>
        <w:t xml:space="preserve">Судья                                                                          </w:t>
      </w:r>
      <w:r w:rsidRPr="00235F91">
        <w:rPr>
          <w:sz w:val="28"/>
          <w:szCs w:val="28"/>
        </w:rPr>
        <w:t>Э.С. Каминский</w:t>
      </w:r>
    </w:p>
    <w:p w:rsidR="00A0656C" w:rsidRDefault="00A0656C" w:rsidP="00A0656C">
      <w:pPr>
        <w:pStyle w:val="2"/>
      </w:pPr>
    </w:p>
    <w:p w:rsidR="00A0656C" w:rsidRDefault="00A0656C" w:rsidP="00A0656C">
      <w:pPr>
        <w:pStyle w:val="2"/>
        <w:rPr>
          <w:szCs w:val="28"/>
        </w:rPr>
      </w:pPr>
    </w:p>
    <w:p w:rsidR="00A0656C" w:rsidRDefault="00A0656C" w:rsidP="00A0656C">
      <w:pPr>
        <w:pStyle w:val="2"/>
        <w:rPr>
          <w:szCs w:val="28"/>
        </w:rPr>
      </w:pPr>
    </w:p>
    <w:p w:rsidR="00A0656C" w:rsidRDefault="00A0656C" w:rsidP="00A0656C"/>
    <w:p w:rsidR="002A54C7" w:rsidRPr="000A2381" w:rsidRDefault="002A54C7" w:rsidP="00DF77E4">
      <w:pPr>
        <w:rPr>
          <w:lang w:val="en-US"/>
        </w:rPr>
      </w:pPr>
    </w:p>
    <w:sectPr w:rsidR="002A54C7" w:rsidRPr="000A2381" w:rsidSect="00653EBB">
      <w:headerReference w:type="default" r:id="rId42"/>
      <w:pgSz w:w="11906" w:h="16838"/>
      <w:pgMar w:top="1134" w:right="9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04" w:rsidRDefault="005A5804">
      <w:r>
        <w:separator/>
      </w:r>
    </w:p>
  </w:endnote>
  <w:endnote w:type="continuationSeparator" w:id="0">
    <w:p w:rsidR="005A5804" w:rsidRDefault="005A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04" w:rsidRDefault="005A5804">
      <w:r>
        <w:separator/>
      </w:r>
    </w:p>
  </w:footnote>
  <w:footnote w:type="continuationSeparator" w:id="0">
    <w:p w:rsidR="005A5804" w:rsidRDefault="005A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00" w:rsidRDefault="00A0656C">
    <w:pPr>
      <w:pStyle w:val="a7"/>
      <w:jc w:val="center"/>
    </w:pPr>
    <w:r>
      <w:fldChar w:fldCharType="begin"/>
    </w:r>
    <w:r>
      <w:instrText>PAGE   \* MERGEFORMAT</w:instrText>
    </w:r>
    <w:r>
      <w:fldChar w:fldCharType="separate"/>
    </w:r>
    <w:r w:rsidR="00437691">
      <w:rPr>
        <w:noProof/>
      </w:rPr>
      <w:t>2</w:t>
    </w:r>
    <w:r>
      <w:fldChar w:fldCharType="end"/>
    </w:r>
  </w:p>
  <w:p w:rsidR="00272B00" w:rsidRDefault="005A580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B40554"/>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37691"/>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A5804"/>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0656C"/>
    <w:rsid w:val="00A25F55"/>
    <w:rsid w:val="00A44FF1"/>
    <w:rsid w:val="00A618D8"/>
    <w:rsid w:val="00AB1F1A"/>
    <w:rsid w:val="00AB6603"/>
    <w:rsid w:val="00AE2E2B"/>
    <w:rsid w:val="00AE394D"/>
    <w:rsid w:val="00B049DB"/>
    <w:rsid w:val="00B229A0"/>
    <w:rsid w:val="00B2616F"/>
    <w:rsid w:val="00B33C11"/>
    <w:rsid w:val="00B40554"/>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3EFCB-A20C-499E-96E7-B3E363AC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56C"/>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A0656C"/>
    <w:pPr>
      <w:keepNext/>
      <w:jc w:val="right"/>
      <w:outlineLvl w:val="0"/>
    </w:pPr>
    <w:rPr>
      <w:sz w:val="24"/>
    </w:rPr>
  </w:style>
  <w:style w:type="paragraph" w:styleId="2">
    <w:name w:val="heading 2"/>
    <w:basedOn w:val="a"/>
    <w:next w:val="a"/>
    <w:link w:val="20"/>
    <w:semiHidden/>
    <w:unhideWhenUsed/>
    <w:qFormat/>
    <w:rsid w:val="00A0656C"/>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6C"/>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A0656C"/>
    <w:rPr>
      <w:rFonts w:ascii="Times New Roman" w:eastAsia="Times New Roman" w:hAnsi="Times New Roman" w:cs="Times New Roman"/>
      <w:kern w:val="28"/>
      <w:sz w:val="28"/>
      <w:szCs w:val="24"/>
      <w:lang w:eastAsia="ru-RU"/>
    </w:rPr>
  </w:style>
  <w:style w:type="paragraph" w:styleId="a3">
    <w:name w:val="Body Text"/>
    <w:basedOn w:val="a"/>
    <w:link w:val="a4"/>
    <w:unhideWhenUsed/>
    <w:rsid w:val="00A0656C"/>
    <w:pPr>
      <w:jc w:val="both"/>
    </w:pPr>
  </w:style>
  <w:style w:type="character" w:customStyle="1" w:styleId="a4">
    <w:name w:val="Основной текст Знак"/>
    <w:basedOn w:val="a0"/>
    <w:link w:val="a3"/>
    <w:rsid w:val="00A0656C"/>
    <w:rPr>
      <w:rFonts w:ascii="Times New Roman" w:eastAsia="Times New Roman" w:hAnsi="Times New Roman" w:cs="Times New Roman"/>
      <w:kern w:val="28"/>
      <w:sz w:val="20"/>
      <w:szCs w:val="24"/>
      <w:lang w:eastAsia="ru-RU"/>
    </w:rPr>
  </w:style>
  <w:style w:type="paragraph" w:styleId="a5">
    <w:name w:val="Body Text Indent"/>
    <w:basedOn w:val="a"/>
    <w:link w:val="a6"/>
    <w:unhideWhenUsed/>
    <w:rsid w:val="00A0656C"/>
    <w:pPr>
      <w:ind w:firstLine="720"/>
      <w:jc w:val="both"/>
    </w:pPr>
  </w:style>
  <w:style w:type="character" w:customStyle="1" w:styleId="a6">
    <w:name w:val="Основной текст с отступом Знак"/>
    <w:basedOn w:val="a0"/>
    <w:link w:val="a5"/>
    <w:rsid w:val="00A0656C"/>
    <w:rPr>
      <w:rFonts w:ascii="Times New Roman" w:eastAsia="Times New Roman" w:hAnsi="Times New Roman" w:cs="Times New Roman"/>
      <w:kern w:val="28"/>
      <w:sz w:val="20"/>
      <w:szCs w:val="24"/>
      <w:lang w:eastAsia="ru-RU"/>
    </w:rPr>
  </w:style>
  <w:style w:type="paragraph" w:customStyle="1" w:styleId="ConsPlusNormal">
    <w:name w:val="ConsPlusNormal"/>
    <w:rsid w:val="00A0656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7">
    <w:name w:val="header"/>
    <w:basedOn w:val="a"/>
    <w:link w:val="a8"/>
    <w:uiPriority w:val="99"/>
    <w:unhideWhenUsed/>
    <w:rsid w:val="00A0656C"/>
    <w:pPr>
      <w:tabs>
        <w:tab w:val="center" w:pos="4677"/>
        <w:tab w:val="right" w:pos="9355"/>
      </w:tabs>
    </w:pPr>
  </w:style>
  <w:style w:type="character" w:customStyle="1" w:styleId="a8">
    <w:name w:val="Верхний колонтитул Знак"/>
    <w:basedOn w:val="a0"/>
    <w:link w:val="a7"/>
    <w:uiPriority w:val="99"/>
    <w:rsid w:val="00A0656C"/>
    <w:rPr>
      <w:rFonts w:ascii="Times New Roman" w:eastAsia="Times New Roman" w:hAnsi="Times New Roman" w:cs="Times New Roman"/>
      <w:kern w:val="28"/>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C0C1B857021786AF5A65C3A0C45569017F07E15E8F7571FB2204145V6y8N" TargetMode="External"/><Relationship Id="rId13" Type="http://schemas.openxmlformats.org/officeDocument/2006/relationships/hyperlink" Target="consultantplus://offline/ref=2BF9F848663C042540022E65A61E86EEC5F7B53491B964F89C360B88D18A971AFC23F72A4EFDFA12uEtEG" TargetMode="External"/><Relationship Id="rId18" Type="http://schemas.openxmlformats.org/officeDocument/2006/relationships/hyperlink" Target="consultantplus://offline/ref=32DBC791093B8658A6A87C97103F4572119D39F40698837C718558FB6DBDDDC3CD88B388D6543593yFbEG" TargetMode="External"/><Relationship Id="rId26" Type="http://schemas.openxmlformats.org/officeDocument/2006/relationships/hyperlink" Target="https://login.consultant.ru/link/?req=doc&amp;base=LAW&amp;n=491690&amp;dst=1327" TargetMode="External"/><Relationship Id="rId39" Type="http://schemas.openxmlformats.org/officeDocument/2006/relationships/hyperlink" Target="https://login.consultant.ru/link/?req=doc&amp;base=LAW&amp;n=448417&amp;dst=100057" TargetMode="External"/><Relationship Id="rId3" Type="http://schemas.openxmlformats.org/officeDocument/2006/relationships/webSettings" Target="webSettings.xml"/><Relationship Id="rId21" Type="http://schemas.openxmlformats.org/officeDocument/2006/relationships/hyperlink" Target="consultantplus://offline/ref=4B223EEC0F15D62D44CBD363A252BA7928A618FC243AB37326D71DAC2FB405C502DFF8083EF26097gDoDG" TargetMode="External"/><Relationship Id="rId34" Type="http://schemas.openxmlformats.org/officeDocument/2006/relationships/hyperlink" Target="https://login.consultant.ru/link/?req=doc&amp;base=LAW&amp;n=495525&amp;dst=100060" TargetMode="External"/><Relationship Id="rId42" Type="http://schemas.openxmlformats.org/officeDocument/2006/relationships/header" Target="header1.xml"/><Relationship Id="rId7" Type="http://schemas.openxmlformats.org/officeDocument/2006/relationships/oleObject" Target="embeddings/oleObject1.bin"/><Relationship Id="rId12" Type="http://schemas.openxmlformats.org/officeDocument/2006/relationships/hyperlink" Target="consultantplus://offline/ref=AF48692B31B583D530FBE10A34C63DE9808A4937D9E98A12725252BD15iFdFI" TargetMode="External"/><Relationship Id="rId17" Type="http://schemas.openxmlformats.org/officeDocument/2006/relationships/hyperlink" Target="consultantplus://offline/ref=32DBC791093B8658A6A87C97103F4572119D39F40698837C718558FB6DBDDDC3CD88B388D654309FyFb0G" TargetMode="External"/><Relationship Id="rId25" Type="http://schemas.openxmlformats.org/officeDocument/2006/relationships/hyperlink" Target="https://login.consultant.ru/link/?req=doc&amp;base=LAW&amp;n=450985&amp;dst=100017" TargetMode="External"/><Relationship Id="rId33" Type="http://schemas.openxmlformats.org/officeDocument/2006/relationships/hyperlink" Target="https://login.consultant.ru/link/?req=doc&amp;base=LAW&amp;n=448417&amp;dst=100105" TargetMode="External"/><Relationship Id="rId38" Type="http://schemas.openxmlformats.org/officeDocument/2006/relationships/hyperlink" Target="https://login.consultant.ru/link/?req=doc&amp;base=LAW&amp;n=448417&amp;dst=100056" TargetMode="External"/><Relationship Id="rId2" Type="http://schemas.openxmlformats.org/officeDocument/2006/relationships/settings" Target="settings.xml"/><Relationship Id="rId16" Type="http://schemas.openxmlformats.org/officeDocument/2006/relationships/hyperlink" Target="consultantplus://offline/ref=AF48692B31B583D530FBE10A34C63DE9808A4937D9E98A12725252BD15iFdFI" TargetMode="External"/><Relationship Id="rId20" Type="http://schemas.openxmlformats.org/officeDocument/2006/relationships/hyperlink" Target="consultantplus://offline/ref=CB012020CCF43362C512F12649D19B97B2846440B79B0DD8B34AE71DDDE891FBAAF051ED217D988FD2i1J" TargetMode="External"/><Relationship Id="rId29" Type="http://schemas.openxmlformats.org/officeDocument/2006/relationships/hyperlink" Target="https://login.consultant.ru/link/?req=doc&amp;base=LAW&amp;n=424574&amp;dst=100010" TargetMode="External"/><Relationship Id="rId41" Type="http://schemas.openxmlformats.org/officeDocument/2006/relationships/hyperlink" Target="consultantplus://offline/ref=45BAE80B6225D18B4BA20F4FA66774E05F518A40A68158D1612090418EC00F9911CD6683611DFBFC292BP"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780989CE85C785C101942EA0A0CE67101148E3B64D6CFC0AFB0B7FDED2FA4F11C4CB8A0BE78B014Fc43AF" TargetMode="External"/><Relationship Id="rId24" Type="http://schemas.openxmlformats.org/officeDocument/2006/relationships/hyperlink" Target="https://login.consultant.ru/link/?req=doc&amp;base=LAW&amp;n=492456&amp;dst=100776" TargetMode="External"/><Relationship Id="rId32" Type="http://schemas.openxmlformats.org/officeDocument/2006/relationships/hyperlink" Target="https://login.consultant.ru/link/?req=doc&amp;base=LAW&amp;n=302112&amp;dst=100496" TargetMode="External"/><Relationship Id="rId37" Type="http://schemas.openxmlformats.org/officeDocument/2006/relationships/hyperlink" Target="consultantplus://offline/ref=AF48692B31B583D530FBE10A34C63DE9808A4937D9E98A12725252BD15iFdFI" TargetMode="External"/><Relationship Id="rId40" Type="http://schemas.openxmlformats.org/officeDocument/2006/relationships/hyperlink" Target="https://login.consultant.ru/link/?req=doc&amp;base=LAW&amp;n=448417&amp;dst=100105" TargetMode="External"/><Relationship Id="rId5" Type="http://schemas.openxmlformats.org/officeDocument/2006/relationships/endnotes" Target="endnotes.xml"/><Relationship Id="rId15" Type="http://schemas.openxmlformats.org/officeDocument/2006/relationships/hyperlink" Target="consultantplus://offline/ref=AF48692B31B583D530FBE10A34C63DE9808A4937D9E98A12725252BD15iFdFI" TargetMode="External"/><Relationship Id="rId23" Type="http://schemas.openxmlformats.org/officeDocument/2006/relationships/hyperlink" Target="https://login.consultant.ru/link/?req=doc&amp;base=LAW&amp;n=499200&amp;dst=1139" TargetMode="External"/><Relationship Id="rId28" Type="http://schemas.openxmlformats.org/officeDocument/2006/relationships/hyperlink" Target="https://login.consultant.ru/link/?req=doc&amp;base=LAW&amp;n=450985&amp;dst=100017" TargetMode="External"/><Relationship Id="rId36" Type="http://schemas.openxmlformats.org/officeDocument/2006/relationships/hyperlink" Target="https://login.consultant.ru/link/?req=doc&amp;base=LAW&amp;n=454105&amp;dst=429" TargetMode="External"/><Relationship Id="rId10" Type="http://schemas.openxmlformats.org/officeDocument/2006/relationships/hyperlink" Target="consultantplus://offline/ref=AF48692B31B583D530FBE10A34C63DE9808A4937D9E98A12725252BD15iFdFI" TargetMode="External"/><Relationship Id="rId19" Type="http://schemas.openxmlformats.org/officeDocument/2006/relationships/hyperlink" Target="consultantplus://offline/ref=CB012020CCF43362C512F12649D19B97B2846440B79B0DD8B34AE71DDDE891FBAAF051ED217D9B8DD2i5J" TargetMode="External"/><Relationship Id="rId31" Type="http://schemas.openxmlformats.org/officeDocument/2006/relationships/hyperlink" Target="https://login.consultant.ru/link/?req=doc&amp;base=LAW&amp;n=448417&amp;dst=100087"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3B823B67044EED15A854386EBA6CE8B791BE7FC2294EB8D5DCBCEF2FB9FBFF3C462AF92E6711670A29B9CFAB1422F21BD1DC34EDB6B21A4172J8K" TargetMode="External"/><Relationship Id="rId14" Type="http://schemas.openxmlformats.org/officeDocument/2006/relationships/hyperlink" Target="consultantplus://offline/ref=2BF9F848663C042540022E65A61E86EEC5F7B53491B964F89C360B88D18A971AFC23F72A4EFCFA10uEtBG" TargetMode="External"/><Relationship Id="rId22" Type="http://schemas.openxmlformats.org/officeDocument/2006/relationships/hyperlink" Target="consultantplus://offline/ref=AF48692B31B583D530FBE10A34C63DE9808A4937D9E98A12725252BD15iFdFI" TargetMode="External"/><Relationship Id="rId27" Type="http://schemas.openxmlformats.org/officeDocument/2006/relationships/hyperlink" Target="https://login.consultant.ru/link/?req=doc&amp;base=LAW&amp;n=491690&amp;dst=1328" TargetMode="External"/><Relationship Id="rId30" Type="http://schemas.openxmlformats.org/officeDocument/2006/relationships/hyperlink" Target="https://login.consultant.ru/link/?req=doc&amp;base=LAW&amp;n=448417&amp;dst=100056" TargetMode="External"/><Relationship Id="rId35" Type="http://schemas.openxmlformats.org/officeDocument/2006/relationships/hyperlink" Target="https://login.consultant.ru/link/?req=doc&amp;base=LAW&amp;n=495525&amp;dst=100062"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11</Pages>
  <Words>4579</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2025-11-24T09:42:00Z</dcterms:created>
  <dcterms:modified xsi:type="dcterms:W3CDTF">2025-11-24T09:42:00Z</dcterms:modified>
</cp:coreProperties>
</file>