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131B0" w:rsidRDefault="008131B0" w:rsidP="008131B0">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6" o:title=""/>
          </v:shape>
          <o:OLEObject Type="Embed" ProgID="PBrush" ShapeID="_x0000_i1025" DrawAspect="Content" ObjectID="_1825493430" r:id="rId7"/>
        </w:object>
      </w:r>
    </w:p>
    <w:p w:rsidR="008131B0" w:rsidRDefault="008131B0" w:rsidP="008131B0">
      <w:pPr>
        <w:pStyle w:val="1"/>
        <w:rPr>
          <w:sz w:val="28"/>
        </w:rPr>
      </w:pPr>
      <w:r>
        <w:rPr>
          <w:sz w:val="28"/>
        </w:rPr>
        <w:t>дело № 3а-490/2025</w:t>
      </w:r>
    </w:p>
    <w:p w:rsidR="008131B0" w:rsidRDefault="008131B0" w:rsidP="008131B0">
      <w:pPr>
        <w:jc w:val="right"/>
        <w:rPr>
          <w:sz w:val="28"/>
          <w:szCs w:val="28"/>
        </w:rPr>
      </w:pPr>
      <w:r w:rsidRPr="00B2215F">
        <w:rPr>
          <w:sz w:val="28"/>
          <w:szCs w:val="28"/>
        </w:rPr>
        <w:t>16OS0000-01-2025-000144-18</w:t>
      </w:r>
    </w:p>
    <w:p w:rsidR="008131B0" w:rsidRDefault="008131B0" w:rsidP="008131B0">
      <w:pPr>
        <w:jc w:val="right"/>
        <w:rPr>
          <w:sz w:val="28"/>
        </w:rPr>
      </w:pPr>
    </w:p>
    <w:p w:rsidR="008131B0" w:rsidRDefault="008131B0" w:rsidP="008131B0">
      <w:pPr>
        <w:jc w:val="center"/>
        <w:rPr>
          <w:sz w:val="28"/>
        </w:rPr>
      </w:pPr>
      <w:r>
        <w:rPr>
          <w:sz w:val="28"/>
        </w:rPr>
        <w:t>РЕШЕНИЕ</w:t>
      </w:r>
    </w:p>
    <w:p w:rsidR="008131B0" w:rsidRDefault="008131B0" w:rsidP="008131B0">
      <w:pPr>
        <w:jc w:val="center"/>
        <w:rPr>
          <w:sz w:val="28"/>
        </w:rPr>
      </w:pPr>
      <w:r>
        <w:rPr>
          <w:sz w:val="28"/>
        </w:rPr>
        <w:t xml:space="preserve">ИМЕНЕМ РОССИЙСКОЙ ФЕДЕРАЦИИ </w:t>
      </w:r>
    </w:p>
    <w:p w:rsidR="008131B0" w:rsidRDefault="008131B0" w:rsidP="008131B0">
      <w:pPr>
        <w:pStyle w:val="a3"/>
        <w:rPr>
          <w:sz w:val="28"/>
        </w:rPr>
      </w:pPr>
    </w:p>
    <w:p w:rsidR="008131B0" w:rsidRDefault="008131B0" w:rsidP="008131B0">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апреля 2025 года </w:t>
      </w:r>
    </w:p>
    <w:p w:rsidR="008131B0" w:rsidRDefault="008131B0" w:rsidP="008131B0">
      <w:pPr>
        <w:pStyle w:val="a3"/>
        <w:rPr>
          <w:sz w:val="28"/>
        </w:rPr>
      </w:pPr>
    </w:p>
    <w:p w:rsidR="008131B0" w:rsidRDefault="008131B0" w:rsidP="008131B0">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8131B0" w:rsidRDefault="008131B0" w:rsidP="008131B0">
      <w:pPr>
        <w:pStyle w:val="a5"/>
        <w:rPr>
          <w:sz w:val="28"/>
        </w:rPr>
      </w:pPr>
      <w:r>
        <w:rPr>
          <w:sz w:val="28"/>
        </w:rPr>
        <w:t>при секретаре – помощнике судьи Фазлутдиновой А.А.,</w:t>
      </w:r>
    </w:p>
    <w:p w:rsidR="008131B0" w:rsidRDefault="008131B0" w:rsidP="008131B0">
      <w:pPr>
        <w:pStyle w:val="a5"/>
        <w:rPr>
          <w:sz w:val="28"/>
        </w:rPr>
      </w:pPr>
      <w:r>
        <w:rPr>
          <w:sz w:val="28"/>
        </w:rPr>
        <w:t xml:space="preserve">с участием прокурора прокуратуры Республики Татарстан Золина И.А., </w:t>
      </w:r>
    </w:p>
    <w:p w:rsidR="008131B0" w:rsidRDefault="008131B0" w:rsidP="008131B0">
      <w:pPr>
        <w:pStyle w:val="a3"/>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w:t>
      </w:r>
      <w:r w:rsidRPr="00BD2110">
        <w:rPr>
          <w:sz w:val="28"/>
          <w:szCs w:val="28"/>
        </w:rPr>
        <w:t>общества «</w:t>
      </w:r>
      <w:r>
        <w:rPr>
          <w:sz w:val="28"/>
          <w:szCs w:val="28"/>
        </w:rPr>
        <w:t>Татэнерго</w:t>
      </w:r>
      <w:r w:rsidRPr="00404833">
        <w:rPr>
          <w:sz w:val="28"/>
          <w:szCs w:val="28"/>
        </w:rPr>
        <w:t>» к Государственному комитету Республики Татарстан по тарифам о признании не</w:t>
      </w:r>
      <w:r>
        <w:rPr>
          <w:sz w:val="28"/>
          <w:szCs w:val="28"/>
        </w:rPr>
        <w:t xml:space="preserve"> </w:t>
      </w:r>
      <w:r w:rsidRPr="00404833">
        <w:rPr>
          <w:sz w:val="28"/>
          <w:szCs w:val="28"/>
        </w:rPr>
        <w:t>действующим</w:t>
      </w:r>
      <w:r>
        <w:rPr>
          <w:sz w:val="28"/>
          <w:szCs w:val="28"/>
        </w:rPr>
        <w:t>и</w:t>
      </w:r>
      <w:r w:rsidRPr="00404833">
        <w:rPr>
          <w:sz w:val="28"/>
          <w:szCs w:val="28"/>
        </w:rPr>
        <w:t xml:space="preserve"> </w:t>
      </w:r>
      <w:r>
        <w:rPr>
          <w:sz w:val="28"/>
          <w:szCs w:val="28"/>
        </w:rPr>
        <w:t>в части</w:t>
      </w:r>
      <w:r w:rsidRPr="003874D0">
        <w:rPr>
          <w:sz w:val="28"/>
          <w:szCs w:val="28"/>
        </w:rPr>
        <w:t xml:space="preserve"> </w:t>
      </w:r>
      <w:r w:rsidRPr="00404833">
        <w:rPr>
          <w:sz w:val="28"/>
          <w:szCs w:val="28"/>
        </w:rPr>
        <w:t>постановлени</w:t>
      </w:r>
      <w:r>
        <w:rPr>
          <w:sz w:val="28"/>
          <w:szCs w:val="28"/>
        </w:rPr>
        <w:t>й</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723-79/тэ-2023 </w:t>
      </w:r>
      <w:r w:rsidRPr="00404833">
        <w:rPr>
          <w:sz w:val="28"/>
          <w:szCs w:val="28"/>
        </w:rPr>
        <w:t xml:space="preserve">«Об установлении тарифов на </w:t>
      </w:r>
      <w:r>
        <w:rPr>
          <w:sz w:val="28"/>
          <w:szCs w:val="28"/>
        </w:rPr>
        <w:t>тепловую энергию, поставляемую Акционерным обществом «Татэнерго» потребителям, другим теплоснабжающим организациям г. Заинска, на 2024-2028 годы»,</w:t>
      </w:r>
      <w:r w:rsidRPr="00FA624B">
        <w:rPr>
          <w:sz w:val="28"/>
          <w:szCs w:val="28"/>
        </w:rPr>
        <w:t xml:space="preserve"> </w:t>
      </w:r>
      <w:r w:rsidRPr="00404833">
        <w:rPr>
          <w:sz w:val="28"/>
          <w:szCs w:val="28"/>
        </w:rPr>
        <w:t xml:space="preserve">от </w:t>
      </w:r>
      <w:r>
        <w:rPr>
          <w:sz w:val="28"/>
          <w:szCs w:val="28"/>
        </w:rPr>
        <w:t xml:space="preserve">20 декабря 2024 года </w:t>
      </w:r>
      <w:r w:rsidRPr="00404833">
        <w:rPr>
          <w:sz w:val="28"/>
          <w:szCs w:val="28"/>
        </w:rPr>
        <w:t xml:space="preserve">№ </w:t>
      </w:r>
      <w:r>
        <w:rPr>
          <w:sz w:val="28"/>
          <w:szCs w:val="28"/>
        </w:rPr>
        <w:t xml:space="preserve">732-119/тэ-2024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 Заинска,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723-79/тэ-2023», </w:t>
      </w:r>
      <w:r w:rsidRPr="008403B5">
        <w:rPr>
          <w:sz w:val="28"/>
          <w:szCs w:val="28"/>
        </w:rPr>
        <w:t>возложении обязанности принять новый нормативный правовой акт</w:t>
      </w:r>
      <w:r>
        <w:rPr>
          <w:sz w:val="28"/>
          <w:szCs w:val="28"/>
        </w:rPr>
        <w:t xml:space="preserve">, </w:t>
      </w:r>
    </w:p>
    <w:p w:rsidR="008131B0" w:rsidRPr="0036472C" w:rsidRDefault="008131B0" w:rsidP="008131B0">
      <w:pPr>
        <w:pStyle w:val="a3"/>
        <w:ind w:firstLine="720"/>
        <w:rPr>
          <w:sz w:val="28"/>
        </w:rPr>
      </w:pPr>
    </w:p>
    <w:p w:rsidR="008131B0" w:rsidRDefault="008131B0" w:rsidP="008131B0">
      <w:pPr>
        <w:pStyle w:val="a3"/>
        <w:jc w:val="center"/>
        <w:rPr>
          <w:sz w:val="28"/>
        </w:rPr>
      </w:pPr>
      <w:r>
        <w:rPr>
          <w:sz w:val="28"/>
        </w:rPr>
        <w:t>УСТАНОВИЛ:</w:t>
      </w:r>
    </w:p>
    <w:p w:rsidR="008131B0" w:rsidRPr="00986B4E" w:rsidRDefault="008131B0" w:rsidP="008131B0">
      <w:pPr>
        <w:pStyle w:val="a3"/>
        <w:ind w:firstLine="720"/>
        <w:rPr>
          <w:sz w:val="28"/>
          <w:szCs w:val="28"/>
        </w:rPr>
      </w:pPr>
    </w:p>
    <w:p w:rsidR="008131B0" w:rsidRPr="00F56902" w:rsidRDefault="008131B0" w:rsidP="008131B0">
      <w:pPr>
        <w:adjustRightInd w:val="0"/>
        <w:ind w:firstLine="709"/>
        <w:jc w:val="both"/>
        <w:rPr>
          <w:kern w:val="0"/>
          <w:sz w:val="28"/>
          <w:szCs w:val="28"/>
        </w:rPr>
      </w:pPr>
      <w:r>
        <w:rPr>
          <w:kern w:val="0"/>
          <w:sz w:val="28"/>
          <w:szCs w:val="28"/>
        </w:rPr>
        <w:t>П</w:t>
      </w:r>
      <w:r w:rsidRPr="00F56902">
        <w:rPr>
          <w:kern w:val="0"/>
          <w:sz w:val="28"/>
          <w:szCs w:val="28"/>
        </w:rPr>
        <w:t>остановлени</w:t>
      </w:r>
      <w:r>
        <w:rPr>
          <w:kern w:val="0"/>
          <w:sz w:val="28"/>
          <w:szCs w:val="28"/>
        </w:rPr>
        <w:t>ем Г</w:t>
      </w:r>
      <w:r w:rsidRPr="00F56902">
        <w:rPr>
          <w:sz w:val="28"/>
          <w:szCs w:val="28"/>
        </w:rPr>
        <w:t xml:space="preserve">осударственного комитета Республики Татарстан по тарифам </w:t>
      </w:r>
      <w:r>
        <w:rPr>
          <w:sz w:val="28"/>
          <w:szCs w:val="28"/>
        </w:rPr>
        <w:t xml:space="preserve">(далее также Госкомитет, тарифный орган)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723-79/тэ-2023 </w:t>
      </w:r>
      <w:r w:rsidRPr="00404833">
        <w:rPr>
          <w:sz w:val="28"/>
          <w:szCs w:val="28"/>
        </w:rPr>
        <w:t xml:space="preserve">«Об установлении тарифов на </w:t>
      </w:r>
      <w:r>
        <w:rPr>
          <w:sz w:val="28"/>
          <w:szCs w:val="28"/>
        </w:rPr>
        <w:t xml:space="preserve">тепловую энергию, поставляемую Акционерным обществом «Татэнерго» потребителям, другим теплоснабжающим организациям г. Заинска, на 2024-2028 годы»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404833">
        <w:rPr>
          <w:sz w:val="28"/>
          <w:szCs w:val="28"/>
        </w:rPr>
        <w:t xml:space="preserve">на </w:t>
      </w:r>
      <w:r>
        <w:rPr>
          <w:sz w:val="28"/>
          <w:szCs w:val="28"/>
        </w:rPr>
        <w:t xml:space="preserve">тепловую энергию, поставляемую акционерным обществом (далее – АО) «Татэнерго» потребителям, другим теплоснабжающим организациям города Заинска, на 2024-2028 годы </w:t>
      </w:r>
      <w:r w:rsidRPr="00F56902">
        <w:rPr>
          <w:kern w:val="0"/>
          <w:sz w:val="28"/>
          <w:szCs w:val="28"/>
        </w:rPr>
        <w:t xml:space="preserve">с календарной разбивкой согласно приложению </w:t>
      </w:r>
      <w:r>
        <w:rPr>
          <w:kern w:val="0"/>
          <w:sz w:val="28"/>
          <w:szCs w:val="28"/>
        </w:rPr>
        <w:t xml:space="preserve">1 </w:t>
      </w:r>
      <w:r w:rsidRPr="00F56902">
        <w:rPr>
          <w:sz w:val="28"/>
          <w:szCs w:val="28"/>
        </w:rPr>
        <w:t>к этому постановлению</w:t>
      </w:r>
      <w:r>
        <w:rPr>
          <w:sz w:val="28"/>
          <w:szCs w:val="28"/>
        </w:rPr>
        <w:t>,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w:t>
      </w:r>
      <w:r w:rsidRPr="00F56902">
        <w:rPr>
          <w:sz w:val="28"/>
          <w:szCs w:val="28"/>
        </w:rPr>
        <w:t xml:space="preserve">. </w:t>
      </w:r>
    </w:p>
    <w:p w:rsidR="008131B0" w:rsidRDefault="008131B0" w:rsidP="008131B0">
      <w:pPr>
        <w:adjustRightInd w:val="0"/>
        <w:ind w:firstLine="709"/>
        <w:jc w:val="both"/>
        <w:rPr>
          <w:kern w:val="0"/>
          <w:sz w:val="28"/>
          <w:szCs w:val="28"/>
        </w:rPr>
      </w:pPr>
      <w:r>
        <w:rPr>
          <w:kern w:val="0"/>
          <w:sz w:val="28"/>
          <w:szCs w:val="28"/>
        </w:rPr>
        <w:lastRenderedPageBreak/>
        <w:t>Данное постановление зарегистрировано в Министерстве юстиции Республики Татарстан 21 декабря 2023 года за № 12279, опубликовано на официальном портале правовой информации Республики Татарстан http://pravo.tatarstan.ru 21 декабря 2023 года.</w:t>
      </w:r>
    </w:p>
    <w:p w:rsidR="008131B0" w:rsidRDefault="008131B0" w:rsidP="008131B0">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723-79/тэ-2023 определены показатели одноставочного тарифа для потребителей</w:t>
      </w:r>
      <w:r w:rsidRPr="00A2634E">
        <w:rPr>
          <w:sz w:val="28"/>
          <w:szCs w:val="28"/>
        </w:rPr>
        <w:t xml:space="preserve"> </w:t>
      </w:r>
      <w:r>
        <w:rPr>
          <w:sz w:val="28"/>
          <w:szCs w:val="28"/>
        </w:rPr>
        <w:t xml:space="preserve">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8131B0" w:rsidRDefault="008131B0" w:rsidP="008131B0">
      <w:pPr>
        <w:adjustRightInd w:val="0"/>
        <w:ind w:firstLine="709"/>
        <w:jc w:val="both"/>
        <w:rPr>
          <w:sz w:val="28"/>
          <w:szCs w:val="28"/>
        </w:rPr>
      </w:pPr>
      <w:r>
        <w:rPr>
          <w:sz w:val="28"/>
          <w:szCs w:val="28"/>
        </w:rPr>
        <w:t>в период с 1 января 2024 года по 30 июня 2024 года в размере 1973,31 рубля за Гкал, в период с 1 июля 2024 года по 31 декабря 2024 года - в размере 2186,40 рубля за Гкал;</w:t>
      </w:r>
    </w:p>
    <w:p w:rsidR="008131B0" w:rsidRDefault="008131B0" w:rsidP="008131B0">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8131B0" w:rsidRDefault="008131B0" w:rsidP="008131B0">
      <w:pPr>
        <w:adjustRightInd w:val="0"/>
        <w:ind w:firstLine="709"/>
        <w:jc w:val="both"/>
        <w:rPr>
          <w:sz w:val="28"/>
          <w:szCs w:val="28"/>
        </w:rPr>
      </w:pPr>
      <w:r>
        <w:rPr>
          <w:sz w:val="28"/>
          <w:szCs w:val="28"/>
        </w:rPr>
        <w:t xml:space="preserve">в период с 1 января 2024 года по 30 июня 2024 года в размере 2367,97 рубля за Гкал, в период с 1 июля 2024 года по 31 декабря 2024 года - в размере 2623,68 рубля за Гкал (Приложение 1). </w:t>
      </w:r>
    </w:p>
    <w:p w:rsidR="008131B0" w:rsidRDefault="008131B0" w:rsidP="008131B0">
      <w:pPr>
        <w:adjustRightInd w:val="0"/>
        <w:ind w:firstLine="709"/>
        <w:jc w:val="both"/>
        <w:rPr>
          <w:sz w:val="28"/>
          <w:szCs w:val="28"/>
        </w:rPr>
      </w:pPr>
      <w:r>
        <w:rPr>
          <w:sz w:val="28"/>
          <w:szCs w:val="28"/>
        </w:rPr>
        <w:t>Базовый уровень операционных расходов на 2024 год установлен в размере 104 269,73 тысячи рублей.</w:t>
      </w:r>
    </w:p>
    <w:p w:rsidR="008131B0" w:rsidRPr="00F56902" w:rsidRDefault="008131B0" w:rsidP="008131B0">
      <w:pPr>
        <w:adjustRightInd w:val="0"/>
        <w:ind w:firstLine="709"/>
        <w:jc w:val="both"/>
        <w:rPr>
          <w:kern w:val="0"/>
          <w:sz w:val="28"/>
          <w:szCs w:val="28"/>
        </w:rPr>
      </w:pPr>
      <w:r>
        <w:rPr>
          <w:kern w:val="0"/>
          <w:sz w:val="28"/>
          <w:szCs w:val="28"/>
        </w:rPr>
        <w:t>П</w:t>
      </w:r>
      <w:r w:rsidRPr="00F56902">
        <w:rPr>
          <w:kern w:val="0"/>
          <w:sz w:val="28"/>
          <w:szCs w:val="28"/>
        </w:rPr>
        <w:t xml:space="preserve">остановлением </w:t>
      </w:r>
      <w:r>
        <w:rPr>
          <w:sz w:val="28"/>
          <w:szCs w:val="28"/>
        </w:rPr>
        <w:t xml:space="preserve">Госкомитета от 20 декабря 2024 года № 732-119/тэ-2024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 Заинска,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723-79/тэ-2023»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404833">
        <w:rPr>
          <w:sz w:val="28"/>
          <w:szCs w:val="28"/>
        </w:rPr>
        <w:t xml:space="preserve">на </w:t>
      </w:r>
      <w:r>
        <w:rPr>
          <w:sz w:val="28"/>
          <w:szCs w:val="28"/>
        </w:rPr>
        <w:t xml:space="preserve">тепловую энергию, поставляемую АО «Татэнерго» потребителям, другим теплоснабжающим организациям города Заинска, на 2025 год </w:t>
      </w:r>
      <w:r w:rsidRPr="00F56902">
        <w:rPr>
          <w:kern w:val="0"/>
          <w:sz w:val="28"/>
          <w:szCs w:val="28"/>
        </w:rPr>
        <w:t xml:space="preserve">с календарной разбивкой согласно приложению </w:t>
      </w:r>
      <w:r>
        <w:rPr>
          <w:kern w:val="0"/>
          <w:sz w:val="28"/>
          <w:szCs w:val="28"/>
        </w:rPr>
        <w:t xml:space="preserve">1 </w:t>
      </w:r>
      <w:r w:rsidRPr="00F56902">
        <w:rPr>
          <w:sz w:val="28"/>
          <w:szCs w:val="28"/>
        </w:rPr>
        <w:t xml:space="preserve">к этому постановлению. </w:t>
      </w:r>
    </w:p>
    <w:p w:rsidR="008131B0" w:rsidRDefault="008131B0" w:rsidP="008131B0">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13910, опубликовано на официальном портале правовой информации Республики Татарстан http://pravo.tatarstan.ru 21 декабря 2024 года.</w:t>
      </w:r>
    </w:p>
    <w:p w:rsidR="008131B0" w:rsidRDefault="008131B0" w:rsidP="008131B0">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от 20 декабря 2024 года № 732-119/тэ-2024 определены показатели одноставочного тарифа для потребителей</w:t>
      </w:r>
      <w:r w:rsidRPr="00A2634E">
        <w:rPr>
          <w:sz w:val="28"/>
          <w:szCs w:val="28"/>
        </w:rPr>
        <w:t xml:space="preserve"> </w:t>
      </w:r>
      <w:r>
        <w:rPr>
          <w:sz w:val="28"/>
          <w:szCs w:val="28"/>
        </w:rPr>
        <w:t xml:space="preserve">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8131B0" w:rsidRDefault="008131B0" w:rsidP="008131B0">
      <w:pPr>
        <w:adjustRightInd w:val="0"/>
        <w:ind w:firstLine="709"/>
        <w:jc w:val="both"/>
        <w:rPr>
          <w:sz w:val="28"/>
          <w:szCs w:val="28"/>
        </w:rPr>
      </w:pPr>
      <w:r>
        <w:rPr>
          <w:sz w:val="28"/>
          <w:szCs w:val="28"/>
        </w:rPr>
        <w:t>в период с 1 января 2025 года по 30 июня 2025 года в размере 2186,40 рубля за Гкал, в период с 1 июля 2025 года по 31 декабря 2025 года - в размере 2673,95 рубля за Гкал;</w:t>
      </w:r>
    </w:p>
    <w:p w:rsidR="008131B0" w:rsidRDefault="008131B0" w:rsidP="008131B0">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8131B0" w:rsidRDefault="008131B0" w:rsidP="008131B0">
      <w:pPr>
        <w:adjustRightInd w:val="0"/>
        <w:ind w:firstLine="709"/>
        <w:jc w:val="both"/>
        <w:rPr>
          <w:sz w:val="28"/>
          <w:szCs w:val="28"/>
        </w:rPr>
      </w:pPr>
      <w:r>
        <w:rPr>
          <w:sz w:val="28"/>
          <w:szCs w:val="28"/>
        </w:rPr>
        <w:t xml:space="preserve">в период с 1 января 2025 года по 30 июня 2025 года в размере 2623,68 рубля за Гкал, в период с 1 июля 2025 года по 31 декабря 2025 года - в размере 3208,74 рубля за Гкал (Приложение 1). </w:t>
      </w:r>
    </w:p>
    <w:p w:rsidR="008131B0" w:rsidRDefault="008131B0" w:rsidP="008131B0">
      <w:pPr>
        <w:adjustRightInd w:val="0"/>
        <w:ind w:firstLine="709"/>
        <w:jc w:val="both"/>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недействующ</w:t>
      </w:r>
      <w:r>
        <w:rPr>
          <w:sz w:val="28"/>
          <w:szCs w:val="28"/>
        </w:rPr>
        <w:t xml:space="preserve">ими </w:t>
      </w:r>
      <w:r>
        <w:rPr>
          <w:sz w:val="28"/>
          <w:szCs w:val="28"/>
        </w:rPr>
        <w:lastRenderedPageBreak/>
        <w:t>постановлений</w:t>
      </w:r>
      <w:r w:rsidRPr="007559FA">
        <w:rPr>
          <w:sz w:val="28"/>
          <w:szCs w:val="28"/>
        </w:rPr>
        <w:t xml:space="preserve"> </w:t>
      </w:r>
      <w:r w:rsidRPr="00F56902">
        <w:rPr>
          <w:sz w:val="28"/>
          <w:szCs w:val="28"/>
        </w:rPr>
        <w:t>Государственного комитета Республики Татарстан по тарифам</w:t>
      </w:r>
      <w:r>
        <w:rPr>
          <w:sz w:val="28"/>
          <w:szCs w:val="28"/>
        </w:rPr>
        <w:t xml:space="preserve">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723-79/тэ-2023, от 20 декабря 2024 года № 732-119/тэ-2024. </w:t>
      </w:r>
    </w:p>
    <w:p w:rsidR="008131B0" w:rsidRDefault="008131B0" w:rsidP="008131B0">
      <w:pPr>
        <w:adjustRightInd w:val="0"/>
        <w:ind w:firstLine="709"/>
        <w:jc w:val="both"/>
        <w:rPr>
          <w:sz w:val="28"/>
          <w:szCs w:val="28"/>
        </w:rPr>
      </w:pPr>
      <w:r>
        <w:rPr>
          <w:sz w:val="28"/>
          <w:szCs w:val="28"/>
        </w:rPr>
        <w:t>По мнению административного истца</w:t>
      </w:r>
      <w:r w:rsidRPr="00986B4E">
        <w:rPr>
          <w:sz w:val="28"/>
          <w:szCs w:val="28"/>
        </w:rPr>
        <w:t xml:space="preserve">, </w:t>
      </w:r>
      <w:r>
        <w:rPr>
          <w:sz w:val="28"/>
          <w:szCs w:val="28"/>
        </w:rPr>
        <w:t>оспариваемые постановления Государственного комитета Республики Татарстан по тарифам</w:t>
      </w:r>
      <w:r>
        <w:rPr>
          <w:kern w:val="0"/>
          <w:sz w:val="28"/>
          <w:szCs w:val="28"/>
        </w:rPr>
        <w:t xml:space="preserve"> противоречат </w:t>
      </w:r>
      <w:r w:rsidRPr="007F75A7">
        <w:rPr>
          <w:kern w:val="0"/>
          <w:sz w:val="28"/>
          <w:szCs w:val="28"/>
        </w:rPr>
        <w:t>Федеральн</w:t>
      </w:r>
      <w:r>
        <w:rPr>
          <w:kern w:val="0"/>
          <w:sz w:val="28"/>
          <w:szCs w:val="28"/>
        </w:rPr>
        <w:t>ому</w:t>
      </w:r>
      <w:r w:rsidRPr="007F75A7">
        <w:rPr>
          <w:kern w:val="0"/>
          <w:sz w:val="28"/>
          <w:szCs w:val="28"/>
        </w:rPr>
        <w:t xml:space="preserve"> </w:t>
      </w:r>
      <w:hyperlink r:id="rId8" w:history="1">
        <w:r w:rsidRPr="007F75A7">
          <w:rPr>
            <w:kern w:val="0"/>
            <w:sz w:val="28"/>
            <w:szCs w:val="28"/>
          </w:rPr>
          <w:t>закон</w:t>
        </w:r>
      </w:hyperlink>
      <w:r>
        <w:rPr>
          <w:kern w:val="0"/>
          <w:sz w:val="28"/>
          <w:szCs w:val="28"/>
        </w:rPr>
        <w:t>у</w:t>
      </w:r>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 xml:space="preserve">»,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8131B0" w:rsidRDefault="008131B0" w:rsidP="008131B0">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8131B0" w:rsidRDefault="008131B0" w:rsidP="008131B0">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социального налога, неправомерно снижена в 2025 году величина амортизационных отчислений, неверно исключены из расчета корректировки, определяемой с учетом отклонения фактических значений параметров расчета тарифов от значений, учтенных при установлении тарифов, фактический налог на прибыль на величину фактических расходов, относимых на прибыль, необоснованно снижены расходы по сомнительным долгам, неверно учтена в НВВ величина расчетной предпринимательской прибыли в части источников по производству тепловой энергии в комбинированном режиме Заинская ГРЭС), неправильно определен объем отпуска тепловой энергии от источников тепловой энергии общества, в связи с чем завышены расходы на топливо. </w:t>
      </w:r>
    </w:p>
    <w:p w:rsidR="008131B0" w:rsidRDefault="008131B0" w:rsidP="008131B0">
      <w:pPr>
        <w:pStyle w:val="a3"/>
        <w:ind w:firstLine="709"/>
        <w:rPr>
          <w:sz w:val="28"/>
        </w:rPr>
      </w:pPr>
      <w:r>
        <w:rPr>
          <w:sz w:val="28"/>
        </w:rPr>
        <w:t xml:space="preserve">В судебном заседании представители </w:t>
      </w:r>
      <w:r>
        <w:rPr>
          <w:sz w:val="28"/>
          <w:szCs w:val="28"/>
        </w:rPr>
        <w:t>АО «Татэнерго» Зарипова Ю.Н., Борисова Т.Е., Коломенскова М.А., Газизуллина Г.Р.</w:t>
      </w:r>
      <w:r>
        <w:rPr>
          <w:sz w:val="28"/>
        </w:rPr>
        <w:t xml:space="preserve"> административный иск поддержали.</w:t>
      </w:r>
      <w:r>
        <w:rPr>
          <w:sz w:val="28"/>
          <w:szCs w:val="28"/>
        </w:rPr>
        <w:t xml:space="preserve"> </w:t>
      </w:r>
      <w:r>
        <w:rPr>
          <w:sz w:val="28"/>
        </w:rPr>
        <w:t xml:space="preserve">  </w:t>
      </w:r>
    </w:p>
    <w:p w:rsidR="008131B0" w:rsidRDefault="008131B0" w:rsidP="008131B0">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Афлятунова А.И., Насырова А.З. административный иск </w:t>
      </w:r>
      <w:r>
        <w:rPr>
          <w:sz w:val="28"/>
        </w:rPr>
        <w:t>не признали.</w:t>
      </w:r>
    </w:p>
    <w:p w:rsidR="008131B0" w:rsidRDefault="008131B0" w:rsidP="008131B0">
      <w:pPr>
        <w:pStyle w:val="a3"/>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sidRPr="006B1ABC">
        <w:rPr>
          <w:kern w:val="0"/>
          <w:sz w:val="28"/>
          <w:szCs w:val="28"/>
        </w:rPr>
        <w:t xml:space="preserve">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w:t>
      </w:r>
      <w:r w:rsidRPr="006B1ABC">
        <w:rPr>
          <w:kern w:val="0"/>
          <w:sz w:val="28"/>
          <w:szCs w:val="28"/>
        </w:rPr>
        <w:lastRenderedPageBreak/>
        <w:t xml:space="preserve">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8131B0" w:rsidRDefault="008131B0" w:rsidP="008131B0">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8131B0" w:rsidRDefault="008131B0" w:rsidP="008131B0">
      <w:pPr>
        <w:adjustRightInd w:val="0"/>
        <w:ind w:firstLine="709"/>
        <w:jc w:val="both"/>
        <w:rPr>
          <w:kern w:val="0"/>
          <w:sz w:val="28"/>
          <w:szCs w:val="28"/>
        </w:rPr>
      </w:pPr>
      <w:r w:rsidRPr="007F75A7">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10" w:history="1">
        <w:r w:rsidRPr="007F75A7">
          <w:rPr>
            <w:kern w:val="0"/>
            <w:sz w:val="28"/>
            <w:szCs w:val="28"/>
          </w:rPr>
          <w:t>закон</w:t>
        </w:r>
      </w:hyperlink>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w:t>
      </w:r>
      <w:r w:rsidRPr="007F75A7">
        <w:rPr>
          <w:kern w:val="0"/>
          <w:sz w:val="28"/>
          <w:szCs w:val="28"/>
        </w:rPr>
        <w:t xml:space="preserve"> </w:t>
      </w:r>
    </w:p>
    <w:p w:rsidR="008131B0" w:rsidRDefault="008131B0" w:rsidP="008131B0">
      <w:pPr>
        <w:adjustRightInd w:val="0"/>
        <w:ind w:firstLine="709"/>
        <w:jc w:val="both"/>
        <w:rPr>
          <w:kern w:val="0"/>
          <w:sz w:val="28"/>
          <w:szCs w:val="28"/>
        </w:rPr>
      </w:pPr>
      <w:r w:rsidRPr="006C07C1">
        <w:rPr>
          <w:kern w:val="0"/>
          <w:sz w:val="28"/>
          <w:szCs w:val="28"/>
        </w:rPr>
        <w:t>Постановлением Правительства Российской Федерации от 22 октября 2012 г</w:t>
      </w:r>
      <w:r>
        <w:rPr>
          <w:kern w:val="0"/>
          <w:sz w:val="28"/>
          <w:szCs w:val="28"/>
        </w:rPr>
        <w:t>ода</w:t>
      </w:r>
      <w:r w:rsidRPr="006C07C1">
        <w:rPr>
          <w:kern w:val="0"/>
          <w:sz w:val="28"/>
          <w:szCs w:val="28"/>
        </w:rPr>
        <w:t xml:space="preserve"> № 1075 </w:t>
      </w:r>
      <w:r w:rsidRPr="003F2EF6">
        <w:rPr>
          <w:kern w:val="0"/>
          <w:sz w:val="28"/>
          <w:szCs w:val="28"/>
        </w:rPr>
        <w:t xml:space="preserve">утверждены </w:t>
      </w:r>
      <w:hyperlink r:id="rId11" w:history="1">
        <w:r w:rsidRPr="003F2EF6">
          <w:rPr>
            <w:kern w:val="0"/>
            <w:sz w:val="28"/>
            <w:szCs w:val="28"/>
          </w:rPr>
          <w:t>Основы</w:t>
        </w:r>
      </w:hyperlink>
      <w:r w:rsidRPr="003F2EF6">
        <w:rPr>
          <w:kern w:val="0"/>
          <w:sz w:val="28"/>
          <w:szCs w:val="28"/>
        </w:rPr>
        <w:t xml:space="preserve"> ценообразования в сфере теплоснабжения (далее - Основы ценообразования), </w:t>
      </w:r>
      <w:hyperlink r:id="rId12" w:history="1">
        <w:r w:rsidRPr="003F2EF6">
          <w:rPr>
            <w:kern w:val="0"/>
            <w:sz w:val="28"/>
            <w:szCs w:val="28"/>
          </w:rPr>
          <w:t>Правила</w:t>
        </w:r>
      </w:hyperlink>
      <w:r w:rsidRPr="003F2EF6">
        <w:rPr>
          <w:kern w:val="0"/>
          <w:sz w:val="28"/>
          <w:szCs w:val="28"/>
        </w:rPr>
        <w:t xml:space="preserve"> регулирования цен (тарифов) в сфере теплоснабжения (далее - Правила регулирования тарифов), которыми </w:t>
      </w:r>
      <w:r>
        <w:rPr>
          <w:kern w:val="0"/>
          <w:sz w:val="28"/>
          <w:szCs w:val="28"/>
        </w:rPr>
        <w:t xml:space="preserve">установлены </w:t>
      </w:r>
      <w:r w:rsidRPr="003F2EF6">
        <w:rPr>
          <w:kern w:val="0"/>
          <w:sz w:val="28"/>
          <w:szCs w:val="28"/>
        </w:rPr>
        <w:t xml:space="preserve">основные принципы и методы определения </w:t>
      </w:r>
      <w:r>
        <w:rPr>
          <w:kern w:val="0"/>
          <w:sz w:val="28"/>
          <w:szCs w:val="28"/>
        </w:rPr>
        <w:t xml:space="preserve">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105421">
          <w:rPr>
            <w:kern w:val="0"/>
            <w:sz w:val="28"/>
            <w:szCs w:val="28"/>
          </w:rPr>
          <w:t>законом</w:t>
        </w:r>
      </w:hyperlink>
      <w:r w:rsidRPr="00105421">
        <w:rPr>
          <w:kern w:val="0"/>
          <w:sz w:val="28"/>
          <w:szCs w:val="28"/>
        </w:rPr>
        <w:t xml:space="preserve"> </w:t>
      </w:r>
      <w:r w:rsidRPr="007F75A7">
        <w:rPr>
          <w:kern w:val="0"/>
          <w:sz w:val="28"/>
          <w:szCs w:val="28"/>
        </w:rPr>
        <w:t>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w:t>
      </w:r>
      <w:r>
        <w:rPr>
          <w:kern w:val="0"/>
          <w:sz w:val="28"/>
          <w:szCs w:val="28"/>
        </w:rPr>
        <w:t>, а также порядок установления регулируемых цен (тарифов) в сфере теплоснабжения.</w:t>
      </w:r>
    </w:p>
    <w:p w:rsidR="008131B0" w:rsidRPr="00E771EE" w:rsidRDefault="008131B0" w:rsidP="008131B0">
      <w:pPr>
        <w:adjustRightInd w:val="0"/>
        <w:ind w:firstLine="709"/>
        <w:jc w:val="both"/>
        <w:rPr>
          <w:kern w:val="0"/>
          <w:sz w:val="28"/>
          <w:szCs w:val="28"/>
        </w:rPr>
      </w:pPr>
      <w:r w:rsidRPr="00E771EE">
        <w:rPr>
          <w:kern w:val="0"/>
          <w:sz w:val="28"/>
          <w:szCs w:val="28"/>
        </w:rPr>
        <w:t xml:space="preserve">На основании пункта </w:t>
      </w:r>
      <w:r>
        <w:rPr>
          <w:kern w:val="0"/>
          <w:sz w:val="28"/>
          <w:szCs w:val="28"/>
        </w:rPr>
        <w:t>4</w:t>
      </w:r>
      <w:r w:rsidRPr="00E771EE">
        <w:rPr>
          <w:kern w:val="0"/>
          <w:sz w:val="28"/>
          <w:szCs w:val="28"/>
        </w:rPr>
        <w:t xml:space="preserve"> части 1 статьи 8 Федерального </w:t>
      </w:r>
      <w:hyperlink r:id="rId14" w:history="1">
        <w:r w:rsidRPr="00E771EE">
          <w:rPr>
            <w:kern w:val="0"/>
            <w:sz w:val="28"/>
            <w:szCs w:val="28"/>
          </w:rPr>
          <w:t>закон</w:t>
        </w:r>
      </w:hyperlink>
      <w:r w:rsidRPr="00E771EE">
        <w:rPr>
          <w:kern w:val="0"/>
          <w:sz w:val="28"/>
          <w:szCs w:val="28"/>
        </w:rPr>
        <w:t xml:space="preserve">а от 27 июля 2010 года № 190-ФЗ государственному регулированию в сфере теплоснабжения подлежат </w:t>
      </w:r>
      <w:r>
        <w:rPr>
          <w:rFonts w:eastAsia="Calibri"/>
          <w:kern w:val="0"/>
          <w:sz w:val="28"/>
          <w:szCs w:val="28"/>
        </w:rPr>
        <w:t>тарифы на тепловую энергию (мощность), поставляемую теплоснабжающими организациями потребителям,</w:t>
      </w:r>
      <w:r w:rsidRPr="002E1135">
        <w:rPr>
          <w:rFonts w:eastAsia="Calibri"/>
          <w:kern w:val="0"/>
          <w:sz w:val="28"/>
          <w:szCs w:val="28"/>
        </w:rPr>
        <w:t xml:space="preserve"> </w:t>
      </w:r>
      <w:r>
        <w:rPr>
          <w:rFonts w:eastAsia="Calibri"/>
          <w:kern w:val="0"/>
          <w:sz w:val="28"/>
          <w:szCs w:val="28"/>
        </w:rPr>
        <w:t>другим теплоснабжающим организациям</w:t>
      </w:r>
      <w:r w:rsidRPr="00E771EE">
        <w:rPr>
          <w:kern w:val="0"/>
          <w:sz w:val="28"/>
          <w:szCs w:val="28"/>
        </w:rPr>
        <w:t>.</w:t>
      </w:r>
    </w:p>
    <w:p w:rsidR="008131B0" w:rsidRDefault="008131B0" w:rsidP="008131B0">
      <w:pPr>
        <w:adjustRightInd w:val="0"/>
        <w:ind w:firstLine="709"/>
        <w:jc w:val="both"/>
        <w:rPr>
          <w:kern w:val="0"/>
          <w:sz w:val="28"/>
          <w:szCs w:val="28"/>
        </w:rPr>
      </w:pPr>
      <w:r w:rsidRPr="00E771EE">
        <w:rPr>
          <w:kern w:val="0"/>
          <w:sz w:val="28"/>
          <w:szCs w:val="28"/>
        </w:rPr>
        <w:t xml:space="preserve">Пунктом 1 части 3 статьи 7 Федерального </w:t>
      </w:r>
      <w:hyperlink r:id="rId15" w:history="1">
        <w:r w:rsidRPr="00E771EE">
          <w:rPr>
            <w:kern w:val="0"/>
            <w:sz w:val="28"/>
            <w:szCs w:val="28"/>
          </w:rPr>
          <w:t>закон</w:t>
        </w:r>
      </w:hyperlink>
      <w:r w:rsidRPr="00E771EE">
        <w:rPr>
          <w:kern w:val="0"/>
          <w:sz w:val="28"/>
          <w:szCs w:val="28"/>
        </w:rPr>
        <w:t>а от 27 июля 2010 года №</w:t>
      </w:r>
      <w:r w:rsidRPr="007F75A7">
        <w:rPr>
          <w:kern w:val="0"/>
          <w:sz w:val="28"/>
          <w:szCs w:val="28"/>
        </w:rPr>
        <w:t xml:space="preserve"> 190-ФЗ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w:t>
      </w:r>
      <w:r>
        <w:rPr>
          <w:rFonts w:eastAsia="Calibri"/>
          <w:kern w:val="0"/>
          <w:sz w:val="28"/>
          <w:szCs w:val="28"/>
        </w:rPr>
        <w:t>тарифов на тепловую энергию (мощность), поставляемую теплоснабжающими организациями потребителям, другим теплоснабжающим организациям</w:t>
      </w:r>
      <w:r>
        <w:rPr>
          <w:kern w:val="0"/>
          <w:sz w:val="28"/>
          <w:szCs w:val="28"/>
        </w:rPr>
        <w:t>.</w:t>
      </w:r>
    </w:p>
    <w:p w:rsidR="008131B0" w:rsidRDefault="008131B0" w:rsidP="008131B0">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w:t>
      </w:r>
      <w:r>
        <w:rPr>
          <w:kern w:val="0"/>
          <w:sz w:val="28"/>
          <w:szCs w:val="28"/>
        </w:rPr>
        <w:lastRenderedPageBreak/>
        <w:t xml:space="preserve">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8131B0" w:rsidRDefault="008131B0" w:rsidP="008131B0">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8131B0" w:rsidRPr="007D6743" w:rsidRDefault="008131B0" w:rsidP="008131B0">
      <w:pPr>
        <w:adjustRightInd w:val="0"/>
        <w:ind w:firstLine="709"/>
        <w:jc w:val="both"/>
        <w:rPr>
          <w:kern w:val="0"/>
          <w:sz w:val="28"/>
          <w:szCs w:val="28"/>
        </w:rPr>
      </w:pPr>
      <w:r w:rsidRPr="00C653E6">
        <w:rPr>
          <w:kern w:val="0"/>
          <w:sz w:val="28"/>
          <w:szCs w:val="28"/>
        </w:rPr>
        <w:t xml:space="preserve">Согласно </w:t>
      </w:r>
      <w:hyperlink r:id="rId16" w:history="1">
        <w:r w:rsidRPr="00C653E6">
          <w:rPr>
            <w:kern w:val="0"/>
            <w:sz w:val="28"/>
            <w:szCs w:val="28"/>
          </w:rPr>
          <w:t>пунктам 12</w:t>
        </w:r>
      </w:hyperlink>
      <w:r w:rsidRPr="00C653E6">
        <w:rPr>
          <w:kern w:val="0"/>
          <w:sz w:val="28"/>
          <w:szCs w:val="28"/>
        </w:rPr>
        <w:t xml:space="preserve"> и </w:t>
      </w:r>
      <w:hyperlink r:id="rId17" w:history="1">
        <w:r w:rsidRPr="00C653E6">
          <w:rPr>
            <w:kern w:val="0"/>
            <w:sz w:val="28"/>
            <w:szCs w:val="28"/>
          </w:rPr>
          <w:t>13</w:t>
        </w:r>
      </w:hyperlink>
      <w:r w:rsidRPr="00C653E6">
        <w:rPr>
          <w:kern w:val="0"/>
          <w:sz w:val="28"/>
          <w:szCs w:val="28"/>
        </w:rPr>
        <w:t xml:space="preserve"> Правил регулирования установление тарифов производится</w:t>
      </w:r>
      <w:r w:rsidRPr="007D6743">
        <w:rPr>
          <w:kern w:val="0"/>
          <w:sz w:val="28"/>
          <w:szCs w:val="28"/>
        </w:rPr>
        <w:t xml:space="preserve">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8" w:history="1">
        <w:r w:rsidRPr="007D6743">
          <w:rPr>
            <w:kern w:val="0"/>
            <w:sz w:val="28"/>
            <w:szCs w:val="28"/>
          </w:rPr>
          <w:t>пунктами 15</w:t>
        </w:r>
      </w:hyperlink>
      <w:r w:rsidRPr="007D6743">
        <w:rPr>
          <w:kern w:val="0"/>
          <w:sz w:val="28"/>
          <w:szCs w:val="28"/>
        </w:rPr>
        <w:t xml:space="preserve"> и </w:t>
      </w:r>
      <w:hyperlink r:id="rId19" w:history="1">
        <w:r w:rsidRPr="007D6743">
          <w:rPr>
            <w:kern w:val="0"/>
            <w:sz w:val="28"/>
            <w:szCs w:val="28"/>
          </w:rPr>
          <w:t>16</w:t>
        </w:r>
      </w:hyperlink>
      <w:r w:rsidRPr="007D6743">
        <w:rPr>
          <w:kern w:val="0"/>
          <w:sz w:val="28"/>
          <w:szCs w:val="28"/>
        </w:rPr>
        <w:t xml:space="preserve"> </w:t>
      </w:r>
      <w:r>
        <w:rPr>
          <w:kern w:val="0"/>
          <w:sz w:val="28"/>
          <w:szCs w:val="28"/>
        </w:rPr>
        <w:t>данных</w:t>
      </w:r>
      <w:r w:rsidRPr="007D6743">
        <w:rPr>
          <w:kern w:val="0"/>
          <w:sz w:val="28"/>
          <w:szCs w:val="28"/>
        </w:rPr>
        <w:t xml:space="preserve"> Правил.</w:t>
      </w:r>
    </w:p>
    <w:p w:rsidR="008131B0" w:rsidRDefault="008131B0" w:rsidP="008131B0">
      <w:pPr>
        <w:adjustRightInd w:val="0"/>
        <w:ind w:firstLine="709"/>
        <w:jc w:val="both"/>
        <w:rPr>
          <w:kern w:val="0"/>
          <w:sz w:val="28"/>
          <w:szCs w:val="28"/>
        </w:rPr>
      </w:pPr>
      <w:r w:rsidRPr="00486973">
        <w:rPr>
          <w:kern w:val="0"/>
          <w:sz w:val="28"/>
          <w:szCs w:val="28"/>
        </w:rPr>
        <w:t>Из материалов</w:t>
      </w:r>
      <w:r>
        <w:rPr>
          <w:kern w:val="0"/>
          <w:sz w:val="28"/>
          <w:szCs w:val="28"/>
        </w:rPr>
        <w:t xml:space="preserve">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w:t>
      </w:r>
      <w:r w:rsidRPr="00041934">
        <w:rPr>
          <w:kern w:val="0"/>
          <w:sz w:val="28"/>
          <w:szCs w:val="28"/>
        </w:rPr>
        <w:t>об открытии</w:t>
      </w:r>
      <w:r>
        <w:rPr>
          <w:kern w:val="0"/>
          <w:sz w:val="28"/>
          <w:szCs w:val="28"/>
        </w:rPr>
        <w:t xml:space="preserve"> дела об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поставляемую АО «Татэнерго» потребителям, другим теплоснабжающим организациям города Заинска, на 2024-2028 годы</w:t>
      </w:r>
      <w:r>
        <w:rPr>
          <w:kern w:val="0"/>
          <w:sz w:val="28"/>
          <w:szCs w:val="28"/>
        </w:rPr>
        <w:t xml:space="preserve">, приложив пакет 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индексации установленных тарифов.</w:t>
      </w:r>
    </w:p>
    <w:p w:rsidR="008131B0" w:rsidRDefault="008131B0" w:rsidP="008131B0">
      <w:pPr>
        <w:ind w:firstLine="709"/>
        <w:jc w:val="both"/>
        <w:rPr>
          <w:sz w:val="28"/>
          <w:szCs w:val="28"/>
        </w:rPr>
      </w:pPr>
      <w:r>
        <w:rPr>
          <w:sz w:val="28"/>
          <w:szCs w:val="28"/>
        </w:rPr>
        <w:t xml:space="preserve">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поставляемую АО «Татэнерго» потребителям, другим теплоснабжающим организациям города Заинска, на 2024-2028 годы.</w:t>
      </w:r>
    </w:p>
    <w:p w:rsidR="008131B0" w:rsidRDefault="008131B0" w:rsidP="008131B0">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установлении тарифов </w:t>
      </w:r>
      <w:r w:rsidRPr="00404833">
        <w:rPr>
          <w:sz w:val="28"/>
          <w:szCs w:val="28"/>
        </w:rPr>
        <w:t xml:space="preserve">на </w:t>
      </w:r>
      <w:r>
        <w:rPr>
          <w:sz w:val="28"/>
          <w:szCs w:val="28"/>
        </w:rPr>
        <w:t>тепловую энергию, поставляемую АО «Татэнерго» потребителям, другим теплоснабжающим организациям города Заинска, на 2024-2028 годы</w:t>
      </w:r>
      <w:r>
        <w:rPr>
          <w:kern w:val="0"/>
          <w:sz w:val="28"/>
          <w:szCs w:val="28"/>
        </w:rPr>
        <w:t>, принят оспариваемый нормативный правовой акт.</w:t>
      </w:r>
      <w:r>
        <w:rPr>
          <w:sz w:val="28"/>
          <w:szCs w:val="28"/>
        </w:rPr>
        <w:t xml:space="preserve">     </w:t>
      </w:r>
      <w:r>
        <w:rPr>
          <w:kern w:val="0"/>
          <w:sz w:val="28"/>
          <w:szCs w:val="28"/>
        </w:rPr>
        <w:t xml:space="preserve">  </w:t>
      </w:r>
    </w:p>
    <w:p w:rsidR="008131B0" w:rsidRDefault="008131B0" w:rsidP="008131B0">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w:t>
      </w:r>
      <w:r w:rsidRPr="00C653E6">
        <w:rPr>
          <w:kern w:val="0"/>
          <w:sz w:val="28"/>
          <w:szCs w:val="28"/>
        </w:rPr>
        <w:t xml:space="preserve">индексации </w:t>
      </w:r>
      <w:r>
        <w:rPr>
          <w:kern w:val="0"/>
          <w:sz w:val="28"/>
          <w:szCs w:val="28"/>
        </w:rPr>
        <w:t xml:space="preserve">на тепловую энергию на 2025 год, приложив пакет обосновывающих материалов. </w:t>
      </w:r>
    </w:p>
    <w:p w:rsidR="008131B0" w:rsidRDefault="008131B0" w:rsidP="008131B0">
      <w:pPr>
        <w:adjustRightInd w:val="0"/>
        <w:ind w:firstLine="709"/>
        <w:jc w:val="both"/>
        <w:rPr>
          <w:kern w:val="0"/>
          <w:sz w:val="28"/>
          <w:szCs w:val="28"/>
        </w:rPr>
      </w:pPr>
      <w:r>
        <w:rPr>
          <w:kern w:val="0"/>
          <w:sz w:val="28"/>
          <w:szCs w:val="28"/>
        </w:rPr>
        <w:t xml:space="preserve">Приказом Госкомитета от 14 мая 2024 года № Пр-270/2024 открыто тарифное дело № 20-49/тэ-2024/к-2025 о корректировке тарифов на 2025 год. В отношении административного истца применен метод </w:t>
      </w:r>
      <w:r w:rsidRPr="00C653E6">
        <w:rPr>
          <w:kern w:val="0"/>
          <w:sz w:val="28"/>
          <w:szCs w:val="28"/>
        </w:rPr>
        <w:t>индексации установленных тарифов</w:t>
      </w:r>
      <w:r>
        <w:rPr>
          <w:kern w:val="0"/>
          <w:sz w:val="28"/>
          <w:szCs w:val="28"/>
        </w:rPr>
        <w:t>.</w:t>
      </w:r>
    </w:p>
    <w:p w:rsidR="008131B0" w:rsidRDefault="008131B0" w:rsidP="008131B0">
      <w:pPr>
        <w:adjustRightInd w:val="0"/>
        <w:ind w:firstLine="709"/>
        <w:jc w:val="both"/>
        <w:rPr>
          <w:kern w:val="0"/>
          <w:sz w:val="28"/>
          <w:szCs w:val="28"/>
        </w:rPr>
      </w:pPr>
      <w:r>
        <w:rPr>
          <w:kern w:val="0"/>
          <w:sz w:val="28"/>
          <w:szCs w:val="28"/>
        </w:rPr>
        <w:lastRenderedPageBreak/>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долгосрочные</w:t>
      </w:r>
      <w:r w:rsidRPr="00F56902">
        <w:rPr>
          <w:sz w:val="28"/>
          <w:szCs w:val="28"/>
        </w:rPr>
        <w:t xml:space="preserve"> тарифы </w:t>
      </w:r>
      <w:r w:rsidRPr="00404833">
        <w:rPr>
          <w:sz w:val="28"/>
          <w:szCs w:val="28"/>
        </w:rPr>
        <w:t xml:space="preserve">на </w:t>
      </w:r>
      <w:r>
        <w:rPr>
          <w:sz w:val="28"/>
          <w:szCs w:val="28"/>
        </w:rPr>
        <w:t xml:space="preserve">тепловую энергию, поставляемую акционерным обществом (далее – АО) «Татэнерго» потребителям, другим теплоснабжающим организациям города Заинска </w:t>
      </w:r>
      <w:r>
        <w:rPr>
          <w:kern w:val="0"/>
          <w:sz w:val="28"/>
          <w:szCs w:val="28"/>
        </w:rPr>
        <w:t xml:space="preserve">административным ответчиком принято оспариваемое постановление </w:t>
      </w:r>
      <w:r>
        <w:rPr>
          <w:sz w:val="28"/>
          <w:szCs w:val="28"/>
        </w:rPr>
        <w:t>от 20 декабря 2024 года № 732-119/тэ-2024</w:t>
      </w:r>
      <w:r>
        <w:rPr>
          <w:kern w:val="0"/>
          <w:sz w:val="28"/>
          <w:szCs w:val="28"/>
        </w:rPr>
        <w:t>.</w:t>
      </w:r>
    </w:p>
    <w:p w:rsidR="008131B0" w:rsidRPr="00611C81" w:rsidRDefault="008131B0" w:rsidP="008131B0">
      <w:pPr>
        <w:adjustRightInd w:val="0"/>
        <w:ind w:firstLine="709"/>
        <w:jc w:val="both"/>
        <w:rPr>
          <w:sz w:val="28"/>
          <w:szCs w:val="28"/>
        </w:rPr>
      </w:pPr>
      <w:r w:rsidRPr="003E554F">
        <w:rPr>
          <w:kern w:val="0"/>
          <w:sz w:val="28"/>
          <w:szCs w:val="28"/>
        </w:rPr>
        <w:t>Обращаясь к д</w:t>
      </w:r>
      <w:r w:rsidRPr="00D00009">
        <w:rPr>
          <w:kern w:val="0"/>
          <w:sz w:val="28"/>
          <w:szCs w:val="28"/>
        </w:rPr>
        <w:t xml:space="preserve">оводам </w:t>
      </w:r>
      <w:r>
        <w:rPr>
          <w:sz w:val="28"/>
          <w:szCs w:val="28"/>
        </w:rPr>
        <w:t xml:space="preserve">АО «Татэнерго»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 xml:space="preserve">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w:t>
      </w:r>
      <w:r w:rsidRPr="00611C81">
        <w:rPr>
          <w:sz w:val="28"/>
          <w:szCs w:val="28"/>
        </w:rPr>
        <w:t xml:space="preserve">теплоснабжения, суд приходит к следующему. </w:t>
      </w:r>
    </w:p>
    <w:p w:rsidR="008131B0" w:rsidRPr="00ED4A88" w:rsidRDefault="008131B0" w:rsidP="008131B0">
      <w:pPr>
        <w:pStyle w:val="11"/>
        <w:shd w:val="clear" w:color="auto" w:fill="auto"/>
        <w:ind w:firstLine="709"/>
        <w:jc w:val="both"/>
        <w:rPr>
          <w:rFonts w:ascii="Times New Roman" w:hAnsi="Times New Roman"/>
          <w:sz w:val="28"/>
          <w:szCs w:val="28"/>
        </w:rPr>
      </w:pPr>
      <w:r w:rsidRPr="006A2EF0">
        <w:rPr>
          <w:rFonts w:ascii="Times New Roman" w:hAnsi="Times New Roman"/>
          <w:color w:val="000000"/>
          <w:sz w:val="28"/>
          <w:szCs w:val="28"/>
          <w:lang w:bidi="ru-RU"/>
        </w:rPr>
        <w:t>В соответствии</w:t>
      </w:r>
      <w:r w:rsidRPr="00611C81">
        <w:rPr>
          <w:rFonts w:ascii="Times New Roman" w:hAnsi="Times New Roman"/>
          <w:color w:val="000000"/>
          <w:sz w:val="28"/>
          <w:szCs w:val="28"/>
          <w:lang w:bidi="ru-RU"/>
        </w:rPr>
        <w:t xml:space="preserve">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экономически обоснованный объем финансовых средств, необходимый регулируемой организации для осуществления</w:t>
      </w:r>
      <w:r w:rsidRPr="00611C81">
        <w:rPr>
          <w:rFonts w:ascii="Times New Roman" w:hAnsi="Times New Roman"/>
        </w:rPr>
        <w:t xml:space="preserve"> </w:t>
      </w:r>
      <w:r w:rsidRPr="00611C81">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sidRPr="00ED4A88">
        <w:rPr>
          <w:rFonts w:ascii="Times New Roman" w:hAnsi="Times New Roman"/>
          <w:sz w:val="28"/>
          <w:szCs w:val="28"/>
          <w:lang w:bidi="ru-RU"/>
        </w:rPr>
        <w:t>ценообразования).</w:t>
      </w:r>
    </w:p>
    <w:p w:rsidR="008131B0" w:rsidRPr="00ED4A88" w:rsidRDefault="008131B0" w:rsidP="008131B0">
      <w:pPr>
        <w:adjustRightInd w:val="0"/>
        <w:ind w:firstLine="709"/>
        <w:jc w:val="both"/>
        <w:rPr>
          <w:rFonts w:eastAsia="Calibri"/>
          <w:kern w:val="0"/>
          <w:sz w:val="28"/>
          <w:szCs w:val="28"/>
        </w:rPr>
      </w:pPr>
      <w:r>
        <w:rPr>
          <w:rFonts w:eastAsia="Calibri"/>
          <w:kern w:val="0"/>
          <w:sz w:val="28"/>
          <w:szCs w:val="28"/>
        </w:rPr>
        <w:t xml:space="preserve">В силу пункта </w:t>
      </w:r>
      <w:r w:rsidRPr="00ED4A88">
        <w:rPr>
          <w:rFonts w:eastAsia="Calibri"/>
          <w:kern w:val="0"/>
          <w:sz w:val="28"/>
          <w:szCs w:val="28"/>
        </w:rPr>
        <w:t>71</w:t>
      </w:r>
      <w:r w:rsidRPr="00752328">
        <w:rPr>
          <w:kern w:val="0"/>
          <w:sz w:val="28"/>
          <w:szCs w:val="28"/>
        </w:rPr>
        <w:t xml:space="preserve"> </w:t>
      </w:r>
      <w:r w:rsidRPr="00A22D7C">
        <w:rPr>
          <w:kern w:val="0"/>
          <w:sz w:val="28"/>
          <w:szCs w:val="28"/>
        </w:rPr>
        <w:t>Основ ценообразования</w:t>
      </w:r>
      <w:r w:rsidRPr="00ED4A88">
        <w:rPr>
          <w:rFonts w:eastAsia="Calibri"/>
          <w:kern w:val="0"/>
          <w:sz w:val="28"/>
          <w:szCs w:val="28"/>
        </w:rPr>
        <w:t xml:space="preserve"> </w:t>
      </w:r>
      <w:r>
        <w:rPr>
          <w:rFonts w:eastAsia="Calibri"/>
          <w:kern w:val="0"/>
          <w:sz w:val="28"/>
          <w:szCs w:val="28"/>
        </w:rPr>
        <w:t>п</w:t>
      </w:r>
      <w:r w:rsidRPr="00ED4A88">
        <w:rPr>
          <w:rFonts w:eastAsia="Calibri"/>
          <w:kern w:val="0"/>
          <w:sz w:val="28"/>
          <w:szCs w:val="28"/>
        </w:rPr>
        <w:t xml:space="preserve">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20" w:history="1">
        <w:r w:rsidRPr="00ED4A88">
          <w:rPr>
            <w:rFonts w:eastAsia="Calibri"/>
            <w:kern w:val="0"/>
            <w:sz w:val="28"/>
            <w:szCs w:val="28"/>
          </w:rPr>
          <w:t>пунктом 43</w:t>
        </w:r>
      </w:hyperlink>
      <w:r w:rsidRPr="00ED4A88">
        <w:rPr>
          <w:rFonts w:eastAsia="Calibri"/>
          <w:kern w:val="0"/>
          <w:sz w:val="28"/>
          <w:szCs w:val="28"/>
        </w:rPr>
        <w:t xml:space="preserve"> </w:t>
      </w:r>
      <w:r>
        <w:rPr>
          <w:rFonts w:eastAsia="Calibri"/>
          <w:kern w:val="0"/>
          <w:sz w:val="28"/>
          <w:szCs w:val="28"/>
        </w:rPr>
        <w:t>данного</w:t>
      </w:r>
      <w:r w:rsidRPr="00ED4A88">
        <w:rPr>
          <w:rFonts w:eastAsia="Calibri"/>
          <w:kern w:val="0"/>
          <w:sz w:val="28"/>
          <w:szCs w:val="28"/>
        </w:rPr>
        <w:t xml:space="preserve"> документа, и нормативную прибыль регулируемой организации, а также расчетную предпринимательскую прибыль регулируемой организации.</w:t>
      </w:r>
    </w:p>
    <w:p w:rsidR="008131B0" w:rsidRDefault="008131B0" w:rsidP="008131B0">
      <w:pPr>
        <w:adjustRightInd w:val="0"/>
        <w:ind w:firstLine="709"/>
        <w:jc w:val="both"/>
        <w:rPr>
          <w:rFonts w:eastAsia="Calibri"/>
          <w:kern w:val="0"/>
          <w:sz w:val="28"/>
          <w:szCs w:val="28"/>
        </w:rPr>
      </w:pPr>
      <w:r>
        <w:rPr>
          <w:kern w:val="0"/>
          <w:sz w:val="28"/>
          <w:szCs w:val="28"/>
        </w:rPr>
        <w:t xml:space="preserve">В соответствии с пунктами </w:t>
      </w:r>
      <w:r w:rsidRPr="00A22D7C">
        <w:rPr>
          <w:kern w:val="0"/>
          <w:sz w:val="28"/>
          <w:szCs w:val="28"/>
        </w:rPr>
        <w:t>73</w:t>
      </w:r>
      <w:r>
        <w:rPr>
          <w:kern w:val="0"/>
          <w:sz w:val="28"/>
          <w:szCs w:val="28"/>
        </w:rPr>
        <w:t>, 57, подпунктом «в» пункта 58</w:t>
      </w:r>
      <w:r w:rsidRPr="00A22D7C">
        <w:rPr>
          <w:kern w:val="0"/>
          <w:sz w:val="28"/>
          <w:szCs w:val="28"/>
        </w:rPr>
        <w:t xml:space="preserve"> Основ ценообразования </w:t>
      </w:r>
      <w:r>
        <w:rPr>
          <w:kern w:val="0"/>
          <w:sz w:val="28"/>
          <w:szCs w:val="28"/>
        </w:rPr>
        <w:t>в</w:t>
      </w:r>
      <w:r w:rsidRPr="00E579A0">
        <w:rPr>
          <w:rFonts w:eastAsia="Calibri"/>
          <w:kern w:val="0"/>
          <w:sz w:val="28"/>
          <w:szCs w:val="28"/>
        </w:rPr>
        <w:t>еличина текущих расходов регулируемой организации</w:t>
      </w:r>
      <w:r>
        <w:rPr>
          <w:rFonts w:eastAsia="Calibri"/>
          <w:kern w:val="0"/>
          <w:sz w:val="28"/>
          <w:szCs w:val="28"/>
        </w:rPr>
        <w:t xml:space="preserve"> включает в себя операционные расходы, состоящие помимо прочих из расходов на оплату труда.</w:t>
      </w:r>
    </w:p>
    <w:p w:rsidR="008131B0" w:rsidRDefault="008131B0" w:rsidP="008131B0">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8131B0" w:rsidRDefault="008131B0" w:rsidP="008131B0">
      <w:pPr>
        <w:adjustRightInd w:val="0"/>
        <w:ind w:firstLine="709"/>
        <w:jc w:val="both"/>
        <w:rPr>
          <w:rFonts w:eastAsia="Calibri"/>
          <w:kern w:val="0"/>
          <w:sz w:val="28"/>
          <w:szCs w:val="28"/>
        </w:rPr>
      </w:pPr>
      <w:r>
        <w:rPr>
          <w:rFonts w:eastAsia="Calibri"/>
          <w:kern w:val="0"/>
          <w:sz w:val="28"/>
          <w:szCs w:val="28"/>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w:t>
      </w:r>
      <w:r>
        <w:rPr>
          <w:rFonts w:eastAsia="Calibri"/>
          <w:kern w:val="0"/>
          <w:sz w:val="28"/>
          <w:szCs w:val="28"/>
        </w:rPr>
        <w:lastRenderedPageBreak/>
        <w:t>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8131B0" w:rsidRDefault="008131B0" w:rsidP="008131B0">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8131B0" w:rsidRDefault="008131B0" w:rsidP="008131B0">
      <w:pPr>
        <w:adjustRightInd w:val="0"/>
        <w:ind w:firstLine="709"/>
        <w:jc w:val="both"/>
        <w:rPr>
          <w:rFonts w:eastAsia="Calibri"/>
          <w:kern w:val="0"/>
          <w:sz w:val="28"/>
          <w:szCs w:val="28"/>
        </w:rPr>
      </w:pPr>
      <w:r>
        <w:rPr>
          <w:rFonts w:eastAsia="Calibri"/>
          <w:kern w:val="0"/>
          <w:sz w:val="28"/>
          <w:szCs w:val="28"/>
        </w:rPr>
        <w:t>Вместе с тем, не оспаривая численность основного производственного персонала и административно-управленческого персонала занятых в регулируемой деятельности по производству тепловой энергии на Заинской ГРЭС,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Доказательств об ином размере</w:t>
      </w:r>
      <w:r w:rsidRPr="00386257">
        <w:rPr>
          <w:rFonts w:eastAsia="Calibri"/>
          <w:kern w:val="0"/>
          <w:sz w:val="28"/>
          <w:szCs w:val="28"/>
        </w:rPr>
        <w:t xml:space="preserve"> </w:t>
      </w:r>
      <w:r>
        <w:rPr>
          <w:rFonts w:eastAsia="Calibri"/>
          <w:kern w:val="0"/>
          <w:sz w:val="28"/>
          <w:szCs w:val="28"/>
        </w:rPr>
        <w:t xml:space="preserve">среднемесячной заработной платы, вопреки положениям статьи 62 Кодекса административного судопроизводства Российской Федерации, административным ответчиком не представлено.     </w:t>
      </w:r>
    </w:p>
    <w:p w:rsidR="008131B0" w:rsidRDefault="008131B0" w:rsidP="008131B0">
      <w:pPr>
        <w:adjustRightInd w:val="0"/>
        <w:ind w:firstLine="709"/>
        <w:jc w:val="both"/>
        <w:rPr>
          <w:rFonts w:eastAsia="Calibri"/>
          <w:kern w:val="0"/>
          <w:sz w:val="28"/>
          <w:szCs w:val="28"/>
        </w:rPr>
      </w:pPr>
      <w:r>
        <w:rPr>
          <w:rFonts w:eastAsia="Calibri"/>
          <w:kern w:val="0"/>
          <w:sz w:val="28"/>
          <w:szCs w:val="28"/>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sidRPr="005F7666">
        <w:rPr>
          <w:kern w:val="0"/>
          <w:sz w:val="28"/>
          <w:szCs w:val="28"/>
        </w:rPr>
        <w:t xml:space="preserve"> </w:t>
      </w:r>
      <w:r w:rsidRPr="00A22D7C">
        <w:rPr>
          <w:kern w:val="0"/>
          <w:sz w:val="28"/>
          <w:szCs w:val="28"/>
        </w:rPr>
        <w:t>Основ ценообразования</w:t>
      </w:r>
      <w:r>
        <w:rPr>
          <w:kern w:val="0"/>
          <w:sz w:val="28"/>
          <w:szCs w:val="28"/>
        </w:rPr>
        <w:t>)</w:t>
      </w:r>
      <w:r>
        <w:rPr>
          <w:rFonts w:eastAsia="Calibri"/>
          <w:kern w:val="0"/>
          <w:sz w:val="28"/>
          <w:szCs w:val="28"/>
        </w:rPr>
        <w:t>.</w:t>
      </w:r>
    </w:p>
    <w:p w:rsidR="008131B0" w:rsidRDefault="008131B0" w:rsidP="008131B0">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w:t>
      </w:r>
      <w:r w:rsidRPr="00B822EB">
        <w:rPr>
          <w:rFonts w:eastAsia="Calibri"/>
          <w:kern w:val="0"/>
          <w:sz w:val="28"/>
          <w:szCs w:val="28"/>
        </w:rPr>
        <w:t xml:space="preserve">предложению об установлении цен (тарифов) на 2025 год, представленному в соответствии с </w:t>
      </w:r>
      <w:hyperlink r:id="rId21" w:history="1">
        <w:r w:rsidRPr="00B822EB">
          <w:rPr>
            <w:rFonts w:eastAsia="Calibri"/>
            <w:kern w:val="0"/>
            <w:sz w:val="28"/>
            <w:szCs w:val="28"/>
          </w:rPr>
          <w:t>Правилами</w:t>
        </w:r>
      </w:hyperlink>
      <w:r w:rsidRPr="00B822EB">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w:t>
      </w:r>
      <w:r>
        <w:rPr>
          <w:rFonts w:eastAsia="Calibri"/>
          <w:kern w:val="0"/>
          <w:sz w:val="28"/>
          <w:szCs w:val="28"/>
        </w:rPr>
        <w:t xml:space="preserve"> </w:t>
      </w:r>
      <w:r>
        <w:rPr>
          <w:rFonts w:eastAsia="Calibri"/>
          <w:kern w:val="0"/>
          <w:sz w:val="28"/>
          <w:szCs w:val="28"/>
        </w:rPr>
        <w:lastRenderedPageBreak/>
        <w:t>труда (в том числе с учетом изменения минимального размера оплаты труда) (пункт 59 (1) Основ ценообразования).</w:t>
      </w:r>
    </w:p>
    <w:p w:rsidR="008131B0" w:rsidRDefault="008131B0" w:rsidP="008131B0">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8131B0" w:rsidRPr="006E2814" w:rsidRDefault="008131B0" w:rsidP="008131B0">
      <w:pPr>
        <w:adjustRightInd w:val="0"/>
        <w:ind w:firstLine="709"/>
        <w:jc w:val="both"/>
        <w:rPr>
          <w:kern w:val="0"/>
          <w:sz w:val="28"/>
          <w:szCs w:val="28"/>
        </w:rPr>
      </w:pPr>
      <w:r w:rsidRPr="006E2814">
        <w:rPr>
          <w:kern w:val="0"/>
          <w:sz w:val="28"/>
          <w:szCs w:val="28"/>
        </w:rPr>
        <w:t>Таким образом</w:t>
      </w:r>
      <w:r>
        <w:rPr>
          <w:kern w:val="0"/>
          <w:sz w:val="28"/>
          <w:szCs w:val="28"/>
        </w:rPr>
        <w:t>, в связи с неверным расчетом размера расходов на оплату труда</w:t>
      </w:r>
      <w:r w:rsidRPr="006E2814">
        <w:rPr>
          <w:rFonts w:eastAsia="Calibri"/>
          <w:kern w:val="0"/>
          <w:sz w:val="28"/>
          <w:szCs w:val="28"/>
        </w:rPr>
        <w:t xml:space="preserve"> </w:t>
      </w:r>
      <w:r>
        <w:rPr>
          <w:rFonts w:eastAsia="Calibri"/>
          <w:kern w:val="0"/>
          <w:sz w:val="28"/>
          <w:szCs w:val="28"/>
        </w:rPr>
        <w:t xml:space="preserve">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корректировке оспариваемых тарифов на 2025 год</w:t>
      </w:r>
      <w:r w:rsidRPr="006E2814">
        <w:rPr>
          <w:kern w:val="0"/>
          <w:sz w:val="28"/>
          <w:szCs w:val="28"/>
        </w:rPr>
        <w:t xml:space="preserve">. </w:t>
      </w:r>
    </w:p>
    <w:p w:rsidR="008131B0" w:rsidRPr="007F56D6" w:rsidRDefault="008131B0" w:rsidP="008131B0">
      <w:pPr>
        <w:adjustRightInd w:val="0"/>
        <w:ind w:firstLine="709"/>
        <w:jc w:val="both"/>
        <w:rPr>
          <w:rFonts w:eastAsia="Calibri"/>
          <w:kern w:val="0"/>
          <w:sz w:val="28"/>
          <w:szCs w:val="28"/>
        </w:rPr>
      </w:pPr>
      <w:r w:rsidRPr="007F56D6">
        <w:rPr>
          <w:kern w:val="0"/>
          <w:sz w:val="28"/>
          <w:szCs w:val="28"/>
        </w:rPr>
        <w:t>Согласно пункт</w:t>
      </w:r>
      <w:r>
        <w:rPr>
          <w:kern w:val="0"/>
          <w:sz w:val="28"/>
          <w:szCs w:val="28"/>
        </w:rPr>
        <w:t>у</w:t>
      </w:r>
      <w:r w:rsidRPr="007F56D6">
        <w:rPr>
          <w:kern w:val="0"/>
          <w:sz w:val="28"/>
          <w:szCs w:val="28"/>
        </w:rPr>
        <w:t xml:space="preserve"> 73 Основ ценообразования </w:t>
      </w:r>
      <w:r>
        <w:rPr>
          <w:kern w:val="0"/>
          <w:sz w:val="28"/>
          <w:szCs w:val="28"/>
        </w:rPr>
        <w:t>в</w:t>
      </w:r>
      <w:r w:rsidRPr="007F56D6">
        <w:rPr>
          <w:rFonts w:eastAsia="Calibri"/>
          <w:kern w:val="0"/>
          <w:sz w:val="28"/>
          <w:szCs w:val="28"/>
        </w:rPr>
        <w:t xml:space="preserve">еличина неподконтрольных расходов определяется в соответствии с </w:t>
      </w:r>
      <w:hyperlink r:id="rId22" w:history="1">
        <w:r w:rsidRPr="007F56D6">
          <w:rPr>
            <w:rFonts w:eastAsia="Calibri"/>
            <w:kern w:val="0"/>
            <w:sz w:val="28"/>
            <w:szCs w:val="28"/>
          </w:rPr>
          <w:t>пунктом 62</w:t>
        </w:r>
      </w:hyperlink>
      <w:r w:rsidRPr="007F56D6">
        <w:rPr>
          <w:rFonts w:eastAsia="Calibri"/>
          <w:kern w:val="0"/>
          <w:sz w:val="28"/>
          <w:szCs w:val="28"/>
        </w:rPr>
        <w:t xml:space="preserve"> настоящего документа и включает</w:t>
      </w:r>
      <w:r>
        <w:rPr>
          <w:rFonts w:eastAsia="Calibri"/>
          <w:kern w:val="0"/>
          <w:sz w:val="28"/>
          <w:szCs w:val="28"/>
        </w:rPr>
        <w:t>, помимо прочих,</w:t>
      </w:r>
      <w:r w:rsidRPr="007F56D6">
        <w:rPr>
          <w:rFonts w:eastAsia="Calibri"/>
          <w:kern w:val="0"/>
          <w:sz w:val="28"/>
          <w:szCs w:val="28"/>
        </w:rPr>
        <w:t xml:space="preserve"> величину амортизации основных средств</w:t>
      </w:r>
      <w:r>
        <w:rPr>
          <w:rFonts w:eastAsia="Calibri"/>
          <w:kern w:val="0"/>
          <w:sz w:val="28"/>
          <w:szCs w:val="28"/>
        </w:rPr>
        <w:t>.</w:t>
      </w:r>
    </w:p>
    <w:p w:rsidR="008131B0" w:rsidRPr="007F56D6" w:rsidRDefault="008131B0" w:rsidP="008131B0">
      <w:pPr>
        <w:adjustRightInd w:val="0"/>
        <w:ind w:firstLine="709"/>
        <w:jc w:val="both"/>
        <w:rPr>
          <w:rFonts w:eastAsia="Calibri"/>
          <w:kern w:val="0"/>
          <w:sz w:val="28"/>
          <w:szCs w:val="28"/>
        </w:rPr>
      </w:pPr>
      <w:r w:rsidRPr="007F56D6">
        <w:rPr>
          <w:rFonts w:eastAsia="Calibri"/>
          <w:kern w:val="0"/>
          <w:sz w:val="28"/>
          <w:szCs w:val="28"/>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3" w:history="1">
        <w:r w:rsidRPr="007F56D6">
          <w:rPr>
            <w:rFonts w:eastAsia="Calibri"/>
            <w:kern w:val="0"/>
            <w:sz w:val="28"/>
            <w:szCs w:val="28"/>
          </w:rPr>
          <w:t>методическими указаниями</w:t>
        </w:r>
      </w:hyperlink>
      <w:r w:rsidRPr="007F56D6">
        <w:rPr>
          <w:rFonts w:eastAsia="Calibri"/>
          <w:kern w:val="0"/>
          <w:sz w:val="28"/>
          <w:szCs w:val="28"/>
        </w:rPr>
        <w:t xml:space="preserve"> с учетом особенностей, предусмотренных </w:t>
      </w:r>
      <w:hyperlink r:id="rId24" w:history="1">
        <w:r w:rsidRPr="007F56D6">
          <w:rPr>
            <w:rFonts w:eastAsia="Calibri"/>
            <w:kern w:val="0"/>
            <w:sz w:val="28"/>
            <w:szCs w:val="28"/>
          </w:rPr>
          <w:t>пунктом 43</w:t>
        </w:r>
      </w:hyperlink>
      <w:r w:rsidRPr="007F56D6">
        <w:rPr>
          <w:rFonts w:eastAsia="Calibri"/>
          <w:kern w:val="0"/>
          <w:sz w:val="28"/>
          <w:szCs w:val="28"/>
        </w:rPr>
        <w:t xml:space="preserve"> настоящего документа.</w:t>
      </w:r>
    </w:p>
    <w:p w:rsidR="008131B0" w:rsidRPr="00DE77EC" w:rsidRDefault="008131B0" w:rsidP="008131B0">
      <w:pPr>
        <w:adjustRightInd w:val="0"/>
        <w:ind w:firstLine="709"/>
        <w:jc w:val="both"/>
        <w:rPr>
          <w:rFonts w:eastAsia="Calibri"/>
          <w:kern w:val="0"/>
          <w:sz w:val="28"/>
          <w:szCs w:val="28"/>
        </w:rPr>
      </w:pPr>
      <w:r>
        <w:rPr>
          <w:rFonts w:eastAsia="Calibri"/>
          <w:kern w:val="0"/>
          <w:sz w:val="28"/>
          <w:szCs w:val="28"/>
        </w:rPr>
        <w:t xml:space="preserve">В соответствии с пунктом </w:t>
      </w:r>
      <w:r w:rsidRPr="00DE77EC">
        <w:rPr>
          <w:rFonts w:eastAsia="Calibri"/>
          <w:kern w:val="0"/>
          <w:sz w:val="28"/>
          <w:szCs w:val="28"/>
        </w:rPr>
        <w:t>43</w:t>
      </w:r>
      <w:r>
        <w:rPr>
          <w:rFonts w:eastAsia="Calibri"/>
          <w:kern w:val="0"/>
          <w:sz w:val="28"/>
          <w:szCs w:val="28"/>
        </w:rPr>
        <w:t xml:space="preserve"> Основ ценообразования</w:t>
      </w:r>
      <w:r w:rsidRPr="00DE77EC">
        <w:rPr>
          <w:rFonts w:eastAsia="Calibri"/>
          <w:kern w:val="0"/>
          <w:sz w:val="28"/>
          <w:szCs w:val="28"/>
        </w:rPr>
        <w:t xml:space="preserve"> </w:t>
      </w:r>
      <w:r>
        <w:rPr>
          <w:rFonts w:eastAsia="Calibri"/>
          <w:kern w:val="0"/>
          <w:sz w:val="28"/>
          <w:szCs w:val="28"/>
        </w:rPr>
        <w:t>р</w:t>
      </w:r>
      <w:r w:rsidRPr="00DE77EC">
        <w:rPr>
          <w:rFonts w:eastAsia="Calibri"/>
          <w:kern w:val="0"/>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8131B0" w:rsidRPr="00DE77EC" w:rsidRDefault="008131B0" w:rsidP="008131B0">
      <w:pPr>
        <w:adjustRightInd w:val="0"/>
        <w:ind w:firstLine="709"/>
        <w:jc w:val="both"/>
        <w:rPr>
          <w:rFonts w:eastAsia="Calibri"/>
          <w:kern w:val="0"/>
          <w:sz w:val="28"/>
          <w:szCs w:val="28"/>
        </w:rPr>
      </w:pPr>
      <w:r w:rsidRPr="00DE77EC">
        <w:rPr>
          <w:rFonts w:eastAsia="Calibri"/>
          <w:kern w:val="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8131B0" w:rsidRPr="00DE77EC" w:rsidRDefault="008131B0" w:rsidP="008131B0">
      <w:pPr>
        <w:adjustRightInd w:val="0"/>
        <w:ind w:firstLine="709"/>
        <w:jc w:val="both"/>
        <w:rPr>
          <w:rFonts w:eastAsia="Calibri"/>
          <w:kern w:val="0"/>
          <w:sz w:val="28"/>
          <w:szCs w:val="28"/>
        </w:rPr>
      </w:pPr>
      <w:r w:rsidRPr="00DE77EC">
        <w:rPr>
          <w:rFonts w:eastAsia="Calibri"/>
          <w:kern w:val="0"/>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5" w:history="1">
        <w:r w:rsidRPr="00DE77EC">
          <w:rPr>
            <w:rFonts w:eastAsia="Calibri"/>
            <w:kern w:val="0"/>
            <w:sz w:val="28"/>
            <w:szCs w:val="28"/>
          </w:rPr>
          <w:t>Классификацией</w:t>
        </w:r>
      </w:hyperlink>
      <w:r w:rsidRPr="00DE77EC">
        <w:rPr>
          <w:rFonts w:eastAsia="Calibri"/>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rFonts w:eastAsia="Calibri"/>
          <w:kern w:val="0"/>
          <w:sz w:val="28"/>
          <w:szCs w:val="28"/>
        </w:rPr>
        <w:t>ода</w:t>
      </w:r>
      <w:r w:rsidRPr="00DE77EC">
        <w:rPr>
          <w:rFonts w:eastAsia="Calibri"/>
          <w:kern w:val="0"/>
          <w:sz w:val="28"/>
          <w:szCs w:val="28"/>
        </w:rPr>
        <w:t xml:space="preserve"> </w:t>
      </w:r>
      <w:r>
        <w:rPr>
          <w:rFonts w:eastAsia="Calibri"/>
          <w:kern w:val="0"/>
          <w:sz w:val="28"/>
          <w:szCs w:val="28"/>
        </w:rPr>
        <w:t>№</w:t>
      </w:r>
      <w:r w:rsidRPr="00DE77EC">
        <w:rPr>
          <w:rFonts w:eastAsia="Calibri"/>
          <w:kern w:val="0"/>
          <w:sz w:val="28"/>
          <w:szCs w:val="28"/>
        </w:rPr>
        <w:t xml:space="preserve"> 1 </w:t>
      </w:r>
      <w:r>
        <w:rPr>
          <w:rFonts w:eastAsia="Calibri"/>
          <w:kern w:val="0"/>
          <w:sz w:val="28"/>
          <w:szCs w:val="28"/>
        </w:rPr>
        <w:t>«</w:t>
      </w:r>
      <w:r w:rsidRPr="00DE77EC">
        <w:rPr>
          <w:rFonts w:eastAsia="Calibri"/>
          <w:kern w:val="0"/>
          <w:sz w:val="28"/>
          <w:szCs w:val="28"/>
        </w:rPr>
        <w:t>О Классификации основных средств, включаемых в амортизационные группы</w:t>
      </w:r>
      <w:r>
        <w:rPr>
          <w:rFonts w:eastAsia="Calibri"/>
          <w:kern w:val="0"/>
          <w:sz w:val="28"/>
          <w:szCs w:val="28"/>
        </w:rPr>
        <w:t>»</w:t>
      </w:r>
      <w:r w:rsidRPr="00DE77EC">
        <w:rPr>
          <w:rFonts w:eastAsia="Calibri"/>
          <w:kern w:val="0"/>
          <w:sz w:val="28"/>
          <w:szCs w:val="28"/>
        </w:rPr>
        <w:t>.</w:t>
      </w:r>
    </w:p>
    <w:p w:rsidR="008131B0" w:rsidRPr="00C066EE" w:rsidRDefault="008131B0" w:rsidP="008131B0">
      <w:pPr>
        <w:adjustRightInd w:val="0"/>
        <w:ind w:firstLine="709"/>
        <w:jc w:val="both"/>
        <w:rPr>
          <w:kern w:val="0"/>
          <w:sz w:val="28"/>
          <w:szCs w:val="28"/>
        </w:rPr>
      </w:pPr>
      <w:r w:rsidRPr="007F56D6">
        <w:rPr>
          <w:kern w:val="0"/>
          <w:sz w:val="28"/>
          <w:szCs w:val="28"/>
        </w:rPr>
        <w:t>При утверждении НВВ на 202</w:t>
      </w:r>
      <w:r>
        <w:rPr>
          <w:kern w:val="0"/>
          <w:sz w:val="28"/>
          <w:szCs w:val="28"/>
        </w:rPr>
        <w:t>5</w:t>
      </w:r>
      <w:r w:rsidRPr="007F56D6">
        <w:rPr>
          <w:kern w:val="0"/>
          <w:sz w:val="28"/>
          <w:szCs w:val="28"/>
        </w:rPr>
        <w:t xml:space="preserve"> год по статье </w:t>
      </w:r>
      <w:r w:rsidRPr="007F56D6">
        <w:rPr>
          <w:sz w:val="28"/>
          <w:szCs w:val="28"/>
        </w:rPr>
        <w:t>«</w:t>
      </w:r>
      <w:r>
        <w:rPr>
          <w:sz w:val="28"/>
          <w:szCs w:val="28"/>
        </w:rPr>
        <w:t>расходы на амортизацию основных средств»</w:t>
      </w:r>
      <w:r w:rsidRPr="007F56D6">
        <w:rPr>
          <w:sz w:val="28"/>
          <w:szCs w:val="28"/>
        </w:rPr>
        <w:t xml:space="preserve"> </w:t>
      </w:r>
      <w:r w:rsidRPr="007F56D6">
        <w:rPr>
          <w:kern w:val="0"/>
          <w:sz w:val="28"/>
          <w:szCs w:val="28"/>
        </w:rPr>
        <w:t xml:space="preserve">Госкомитетом были учтены </w:t>
      </w:r>
      <w:r>
        <w:rPr>
          <w:kern w:val="0"/>
          <w:sz w:val="28"/>
          <w:szCs w:val="28"/>
        </w:rPr>
        <w:t xml:space="preserve">расходы на амортизационные отчисления в доле на тепловую энергию по Заинской ГРЭС в размере 22 184,92 тысячи рублей из заявленных обществом 22 686,02 тысячи рублей. </w:t>
      </w:r>
    </w:p>
    <w:p w:rsidR="008131B0" w:rsidRDefault="008131B0" w:rsidP="008131B0">
      <w:pPr>
        <w:adjustRightInd w:val="0"/>
        <w:ind w:firstLine="709"/>
        <w:jc w:val="both"/>
        <w:rPr>
          <w:sz w:val="28"/>
          <w:szCs w:val="28"/>
        </w:rPr>
      </w:pPr>
      <w:r w:rsidRPr="00C066EE">
        <w:rPr>
          <w:kern w:val="0"/>
          <w:sz w:val="28"/>
          <w:szCs w:val="28"/>
        </w:rPr>
        <w:t>Основани</w:t>
      </w:r>
      <w:r>
        <w:rPr>
          <w:kern w:val="0"/>
          <w:sz w:val="28"/>
          <w:szCs w:val="28"/>
        </w:rPr>
        <w:t>ями</w:t>
      </w:r>
      <w:r w:rsidRPr="00C066EE">
        <w:rPr>
          <w:kern w:val="0"/>
          <w:sz w:val="28"/>
          <w:szCs w:val="28"/>
        </w:rPr>
        <w:t xml:space="preserve"> для отказа в принятии в заявленном размере </w:t>
      </w:r>
      <w:r>
        <w:rPr>
          <w:kern w:val="0"/>
          <w:sz w:val="28"/>
          <w:szCs w:val="28"/>
        </w:rPr>
        <w:t xml:space="preserve">упомянутых расходов административным ответчиком указано </w:t>
      </w:r>
      <w:r>
        <w:rPr>
          <w:sz w:val="28"/>
          <w:szCs w:val="28"/>
        </w:rPr>
        <w:t xml:space="preserve">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8131B0" w:rsidRDefault="008131B0" w:rsidP="008131B0">
      <w:pPr>
        <w:adjustRightInd w:val="0"/>
        <w:ind w:firstLine="709"/>
        <w:jc w:val="both"/>
        <w:rPr>
          <w:kern w:val="0"/>
          <w:sz w:val="28"/>
          <w:szCs w:val="28"/>
        </w:rPr>
      </w:pPr>
      <w:r>
        <w:rPr>
          <w:kern w:val="0"/>
          <w:sz w:val="28"/>
          <w:szCs w:val="28"/>
        </w:rPr>
        <w:lastRenderedPageBreak/>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8131B0" w:rsidRDefault="008131B0" w:rsidP="008131B0">
      <w:pPr>
        <w:adjustRightInd w:val="0"/>
        <w:ind w:firstLine="709"/>
        <w:jc w:val="both"/>
        <w:rPr>
          <w:kern w:val="0"/>
          <w:sz w:val="28"/>
          <w:szCs w:val="28"/>
        </w:rPr>
      </w:pPr>
      <w:r>
        <w:rPr>
          <w:kern w:val="0"/>
          <w:sz w:val="28"/>
          <w:szCs w:val="28"/>
        </w:rPr>
        <w:t xml:space="preserve">Недочеты или противоречия в представленных административным истцом документах (инвентарных карточках, актах)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8131B0" w:rsidRDefault="008131B0" w:rsidP="008131B0">
      <w:pPr>
        <w:adjustRightInd w:val="0"/>
        <w:ind w:firstLine="709"/>
        <w:jc w:val="both"/>
        <w:rPr>
          <w:kern w:val="0"/>
          <w:sz w:val="28"/>
          <w:szCs w:val="28"/>
        </w:rPr>
      </w:pPr>
      <w:r w:rsidRPr="00C066EE">
        <w:rPr>
          <w:kern w:val="0"/>
          <w:sz w:val="28"/>
          <w:szCs w:val="28"/>
        </w:rPr>
        <w:t xml:space="preserve">Согласно </w:t>
      </w:r>
      <w:hyperlink r:id="rId26" w:history="1">
        <w:r w:rsidRPr="00962986">
          <w:rPr>
            <w:kern w:val="0"/>
            <w:sz w:val="28"/>
            <w:szCs w:val="28"/>
          </w:rPr>
          <w:t>пункту 20</w:t>
        </w:r>
      </w:hyperlink>
      <w:r w:rsidRPr="00C066EE">
        <w:rPr>
          <w:kern w:val="0"/>
          <w:sz w:val="28"/>
          <w:szCs w:val="28"/>
        </w:rPr>
        <w:t xml:space="preserve"> Правил регулирования </w:t>
      </w:r>
      <w:r>
        <w:rPr>
          <w:kern w:val="0"/>
          <w:sz w:val="28"/>
          <w:szCs w:val="28"/>
        </w:rPr>
        <w:t>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w:t>
      </w:r>
    </w:p>
    <w:p w:rsidR="008131B0" w:rsidRDefault="008131B0" w:rsidP="008131B0">
      <w:pPr>
        <w:adjustRightInd w:val="0"/>
        <w:ind w:firstLine="709"/>
        <w:jc w:val="both"/>
        <w:rPr>
          <w:kern w:val="0"/>
          <w:sz w:val="28"/>
          <w:szCs w:val="28"/>
        </w:rPr>
      </w:pPr>
      <w:r w:rsidRPr="006A3B28">
        <w:rPr>
          <w:kern w:val="0"/>
          <w:sz w:val="28"/>
          <w:szCs w:val="28"/>
        </w:rPr>
        <w:t>П</w:t>
      </w:r>
      <w:r>
        <w:rPr>
          <w:kern w:val="0"/>
          <w:sz w:val="28"/>
          <w:szCs w:val="28"/>
        </w:rPr>
        <w:t xml:space="preserve">редставители </w:t>
      </w:r>
      <w:r w:rsidRPr="00C066EE">
        <w:rPr>
          <w:kern w:val="0"/>
          <w:sz w:val="28"/>
          <w:szCs w:val="28"/>
        </w:rPr>
        <w:t>тарифн</w:t>
      </w:r>
      <w:r>
        <w:rPr>
          <w:kern w:val="0"/>
          <w:sz w:val="28"/>
          <w:szCs w:val="28"/>
        </w:rPr>
        <w:t>ого</w:t>
      </w:r>
      <w:r w:rsidRPr="00C066EE">
        <w:rPr>
          <w:kern w:val="0"/>
          <w:sz w:val="28"/>
          <w:szCs w:val="28"/>
        </w:rPr>
        <w:t xml:space="preserve"> орган</w:t>
      </w:r>
      <w:r>
        <w:rPr>
          <w:kern w:val="0"/>
          <w:sz w:val="28"/>
          <w:szCs w:val="28"/>
        </w:rPr>
        <w:t xml:space="preserve">а в судебном заседании утверждали, что дополнительная </w:t>
      </w:r>
      <w:r w:rsidRPr="00C066EE">
        <w:rPr>
          <w:kern w:val="0"/>
          <w:sz w:val="28"/>
          <w:szCs w:val="28"/>
        </w:rPr>
        <w:t>информаци</w:t>
      </w:r>
      <w:r>
        <w:rPr>
          <w:kern w:val="0"/>
          <w:sz w:val="28"/>
          <w:szCs w:val="28"/>
        </w:rPr>
        <w:t xml:space="preserve">я по статье расходов </w:t>
      </w:r>
      <w:r w:rsidRPr="007F56D6">
        <w:rPr>
          <w:sz w:val="28"/>
          <w:szCs w:val="28"/>
        </w:rPr>
        <w:t>«</w:t>
      </w:r>
      <w:r>
        <w:rPr>
          <w:sz w:val="28"/>
          <w:szCs w:val="28"/>
        </w:rPr>
        <w:t>расходы на амортизацию основных средств»</w:t>
      </w:r>
      <w:r>
        <w:rPr>
          <w:kern w:val="0"/>
          <w:sz w:val="28"/>
          <w:szCs w:val="28"/>
        </w:rPr>
        <w:t xml:space="preserve"> не запрашивалась</w:t>
      </w:r>
      <w:r>
        <w:rPr>
          <w:sz w:val="28"/>
          <w:szCs w:val="28"/>
        </w:rPr>
        <w:t>. Неполнота представленных документов, по мнению уполномоченного лица</w:t>
      </w:r>
      <w:r w:rsidRPr="00B60C02">
        <w:rPr>
          <w:kern w:val="0"/>
          <w:sz w:val="28"/>
          <w:szCs w:val="28"/>
        </w:rPr>
        <w:t xml:space="preserve"> </w:t>
      </w:r>
      <w:r>
        <w:rPr>
          <w:kern w:val="0"/>
          <w:sz w:val="28"/>
          <w:szCs w:val="28"/>
        </w:rPr>
        <w:t>по тарифному делу</w:t>
      </w:r>
      <w:r>
        <w:rPr>
          <w:sz w:val="28"/>
          <w:szCs w:val="28"/>
        </w:rPr>
        <w:t xml:space="preserve"> Госкомитета, была доведена до сведения работников общества неформально. </w:t>
      </w:r>
      <w:r>
        <w:rPr>
          <w:kern w:val="0"/>
          <w:sz w:val="28"/>
          <w:szCs w:val="28"/>
        </w:rPr>
        <w:t xml:space="preserve"> </w:t>
      </w:r>
    </w:p>
    <w:p w:rsidR="008131B0" w:rsidRDefault="008131B0" w:rsidP="008131B0">
      <w:pPr>
        <w:adjustRightInd w:val="0"/>
        <w:ind w:firstLine="709"/>
        <w:jc w:val="both"/>
        <w:rPr>
          <w:kern w:val="0"/>
          <w:sz w:val="28"/>
          <w:szCs w:val="28"/>
        </w:rPr>
      </w:pPr>
      <w:r w:rsidRPr="00C066EE">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w:t>
      </w:r>
      <w:r>
        <w:rPr>
          <w:kern w:val="0"/>
          <w:sz w:val="28"/>
          <w:szCs w:val="28"/>
        </w:rPr>
        <w:t xml:space="preserve">учитывая отсутствие в экспертном заключении обоснования недостатков документов, подтверждающих спорные расходы, </w:t>
      </w:r>
      <w:r w:rsidRPr="00C066EE">
        <w:rPr>
          <w:kern w:val="0"/>
          <w:sz w:val="28"/>
          <w:szCs w:val="28"/>
        </w:rPr>
        <w:t xml:space="preserve">Комитет должен был предложить </w:t>
      </w:r>
      <w:r>
        <w:rPr>
          <w:kern w:val="0"/>
          <w:sz w:val="28"/>
          <w:szCs w:val="28"/>
        </w:rPr>
        <w:t xml:space="preserve">регулируемой организации </w:t>
      </w:r>
      <w:r w:rsidRPr="00C066EE">
        <w:rPr>
          <w:kern w:val="0"/>
          <w:sz w:val="28"/>
          <w:szCs w:val="28"/>
        </w:rPr>
        <w:t xml:space="preserve">представить дополнительные материалы. </w:t>
      </w:r>
    </w:p>
    <w:p w:rsidR="008131B0" w:rsidRPr="00C066EE" w:rsidRDefault="008131B0" w:rsidP="008131B0">
      <w:pPr>
        <w:adjustRightInd w:val="0"/>
        <w:ind w:firstLine="709"/>
        <w:jc w:val="both"/>
        <w:rPr>
          <w:kern w:val="0"/>
          <w:sz w:val="28"/>
          <w:szCs w:val="28"/>
        </w:rPr>
      </w:pPr>
      <w:r w:rsidRPr="00C066EE">
        <w:rPr>
          <w:kern w:val="0"/>
          <w:sz w:val="28"/>
          <w:szCs w:val="28"/>
        </w:rPr>
        <w:t xml:space="preserve">Общими принципами </w:t>
      </w:r>
      <w:r>
        <w:rPr>
          <w:kern w:val="0"/>
          <w:sz w:val="28"/>
          <w:szCs w:val="28"/>
        </w:rPr>
        <w:t>организации отношений в сфере теплоснабжения</w:t>
      </w:r>
      <w:r w:rsidRPr="00C066EE">
        <w:rPr>
          <w:kern w:val="0"/>
          <w:sz w:val="28"/>
          <w:szCs w:val="28"/>
        </w:rPr>
        <w:t xml:space="preserve">, помимо прочего, являются </w:t>
      </w:r>
      <w:r>
        <w:rPr>
          <w:kern w:val="0"/>
          <w:sz w:val="28"/>
          <w:szCs w:val="28"/>
        </w:rPr>
        <w:t>соблюдение баланса экономических интересов теплоснабжающих организаций и интересов потребителей</w:t>
      </w:r>
      <w:r w:rsidRPr="00C066EE">
        <w:rPr>
          <w:kern w:val="0"/>
          <w:sz w:val="28"/>
          <w:szCs w:val="28"/>
        </w:rPr>
        <w:t xml:space="preserve">; </w:t>
      </w:r>
      <w:r>
        <w:rPr>
          <w:kern w:val="0"/>
          <w:sz w:val="28"/>
          <w:szCs w:val="28"/>
        </w:rPr>
        <w:t>обеспечение недискриминационных и стабильных условий осуществления предпринимательской деятельности в сфере теплоснабжения</w:t>
      </w:r>
      <w:r w:rsidRPr="00C066EE">
        <w:rPr>
          <w:kern w:val="0"/>
          <w:sz w:val="28"/>
          <w:szCs w:val="28"/>
        </w:rPr>
        <w:t xml:space="preserve"> (</w:t>
      </w:r>
      <w:r>
        <w:rPr>
          <w:kern w:val="0"/>
          <w:sz w:val="28"/>
          <w:szCs w:val="28"/>
        </w:rPr>
        <w:t xml:space="preserve">пункты 5, 7 части 1 </w:t>
      </w:r>
      <w:hyperlink r:id="rId27" w:history="1">
        <w:r w:rsidRPr="00C066EE">
          <w:rPr>
            <w:kern w:val="0"/>
            <w:sz w:val="28"/>
            <w:szCs w:val="28"/>
          </w:rPr>
          <w:t xml:space="preserve">статья </w:t>
        </w:r>
        <w:r>
          <w:rPr>
            <w:kern w:val="0"/>
            <w:sz w:val="28"/>
            <w:szCs w:val="28"/>
          </w:rPr>
          <w:t>3</w:t>
        </w:r>
      </w:hyperlink>
      <w:r w:rsidRPr="00C066EE">
        <w:rPr>
          <w:kern w:val="0"/>
          <w:sz w:val="28"/>
          <w:szCs w:val="28"/>
        </w:rPr>
        <w:t xml:space="preserve"> </w:t>
      </w:r>
      <w:r>
        <w:rPr>
          <w:kern w:val="0"/>
          <w:sz w:val="28"/>
          <w:szCs w:val="28"/>
        </w:rPr>
        <w:t xml:space="preserve">Федерального </w:t>
      </w:r>
      <w:hyperlink r:id="rId28" w:history="1">
        <w:r w:rsidRPr="00F43460">
          <w:rPr>
            <w:kern w:val="0"/>
            <w:sz w:val="28"/>
            <w:szCs w:val="28"/>
          </w:rPr>
          <w:t>закон</w:t>
        </w:r>
      </w:hyperlink>
      <w:r>
        <w:rPr>
          <w:kern w:val="0"/>
          <w:sz w:val="28"/>
          <w:szCs w:val="28"/>
        </w:rPr>
        <w:t xml:space="preserve">а </w:t>
      </w:r>
      <w:r w:rsidRPr="007C48B3">
        <w:rPr>
          <w:kern w:val="0"/>
          <w:sz w:val="28"/>
          <w:szCs w:val="28"/>
        </w:rPr>
        <w:t>от 2</w:t>
      </w:r>
      <w:r>
        <w:rPr>
          <w:kern w:val="0"/>
          <w:sz w:val="28"/>
          <w:szCs w:val="28"/>
        </w:rPr>
        <w:t>7</w:t>
      </w:r>
      <w:r w:rsidRPr="007C48B3">
        <w:rPr>
          <w:kern w:val="0"/>
          <w:sz w:val="28"/>
          <w:szCs w:val="28"/>
        </w:rPr>
        <w:t xml:space="preserve"> </w:t>
      </w:r>
      <w:r>
        <w:rPr>
          <w:kern w:val="0"/>
          <w:sz w:val="28"/>
          <w:szCs w:val="28"/>
        </w:rPr>
        <w:t>июля 2010</w:t>
      </w:r>
      <w:r w:rsidRPr="007C48B3">
        <w:rPr>
          <w:kern w:val="0"/>
          <w:sz w:val="28"/>
          <w:szCs w:val="28"/>
        </w:rPr>
        <w:t xml:space="preserve"> г</w:t>
      </w:r>
      <w:r>
        <w:rPr>
          <w:kern w:val="0"/>
          <w:sz w:val="28"/>
          <w:szCs w:val="28"/>
        </w:rPr>
        <w:t>ода №</w:t>
      </w:r>
      <w:r w:rsidRPr="007C48B3">
        <w:rPr>
          <w:kern w:val="0"/>
          <w:sz w:val="28"/>
          <w:szCs w:val="28"/>
        </w:rPr>
        <w:t xml:space="preserve"> </w:t>
      </w:r>
      <w:r>
        <w:rPr>
          <w:kern w:val="0"/>
          <w:sz w:val="28"/>
          <w:szCs w:val="28"/>
        </w:rPr>
        <w:t>190</w:t>
      </w:r>
      <w:r w:rsidRPr="007C48B3">
        <w:rPr>
          <w:kern w:val="0"/>
          <w:sz w:val="28"/>
          <w:szCs w:val="28"/>
        </w:rPr>
        <w:t>-</w:t>
      </w:r>
      <w:r w:rsidRPr="00222332">
        <w:rPr>
          <w:kern w:val="0"/>
          <w:sz w:val="28"/>
          <w:szCs w:val="28"/>
        </w:rPr>
        <w:t>ФЗ</w:t>
      </w:r>
      <w:r w:rsidRPr="00C066EE">
        <w:rPr>
          <w:kern w:val="0"/>
          <w:sz w:val="28"/>
          <w:szCs w:val="28"/>
        </w:rPr>
        <w:t>).</w:t>
      </w:r>
    </w:p>
    <w:p w:rsidR="008131B0" w:rsidRPr="00C066EE" w:rsidRDefault="008131B0" w:rsidP="008131B0">
      <w:pPr>
        <w:adjustRightInd w:val="0"/>
        <w:ind w:firstLine="709"/>
        <w:jc w:val="both"/>
        <w:rPr>
          <w:kern w:val="0"/>
          <w:sz w:val="28"/>
          <w:szCs w:val="28"/>
        </w:rPr>
      </w:pPr>
      <w:r w:rsidRPr="00C066EE">
        <w:rPr>
          <w:kern w:val="0"/>
          <w:sz w:val="28"/>
          <w:szCs w:val="28"/>
        </w:rPr>
        <w:t>Исходя из указанных принципов</w:t>
      </w:r>
      <w:r>
        <w:rPr>
          <w:kern w:val="0"/>
          <w:sz w:val="28"/>
          <w:szCs w:val="28"/>
        </w:rPr>
        <w:t xml:space="preserve"> </w:t>
      </w:r>
      <w:r w:rsidRPr="00C066EE">
        <w:rPr>
          <w:kern w:val="0"/>
          <w:sz w:val="28"/>
          <w:szCs w:val="28"/>
        </w:rPr>
        <w:t>подход тарифного органа должен быть предсказуемым для регулируемой организации и не созда</w:t>
      </w:r>
      <w:r>
        <w:rPr>
          <w:kern w:val="0"/>
          <w:sz w:val="28"/>
          <w:szCs w:val="28"/>
        </w:rPr>
        <w:t>вать</w:t>
      </w:r>
      <w:r w:rsidRPr="00C066EE">
        <w:rPr>
          <w:kern w:val="0"/>
          <w:sz w:val="28"/>
          <w:szCs w:val="28"/>
        </w:rPr>
        <w:t xml:space="preserve"> непреодолимых препятствий для установления экономически обоснованного тарифа.</w:t>
      </w:r>
    </w:p>
    <w:p w:rsidR="008131B0" w:rsidRDefault="008131B0" w:rsidP="008131B0">
      <w:pPr>
        <w:adjustRightInd w:val="0"/>
        <w:ind w:firstLine="709"/>
        <w:jc w:val="both"/>
        <w:rPr>
          <w:kern w:val="0"/>
          <w:sz w:val="28"/>
          <w:szCs w:val="28"/>
        </w:rPr>
      </w:pPr>
      <w:r w:rsidRPr="00F10197">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sidRPr="007F56D6">
        <w:rPr>
          <w:sz w:val="28"/>
          <w:szCs w:val="28"/>
        </w:rPr>
        <w:t>«</w:t>
      </w:r>
      <w:r>
        <w:rPr>
          <w:sz w:val="28"/>
          <w:szCs w:val="28"/>
        </w:rPr>
        <w:t>расходы на амортизацию основных средств»</w:t>
      </w:r>
      <w:r w:rsidRPr="00F10197">
        <w:rPr>
          <w:kern w:val="0"/>
          <w:sz w:val="28"/>
          <w:szCs w:val="28"/>
        </w:rPr>
        <w:t xml:space="preserve">, тарифный орган существенно нарушил принципы тарифного регулирования в сфере </w:t>
      </w:r>
      <w:r>
        <w:rPr>
          <w:kern w:val="0"/>
          <w:sz w:val="28"/>
          <w:szCs w:val="28"/>
        </w:rPr>
        <w:t>теплоснабжения</w:t>
      </w:r>
      <w:r w:rsidRPr="00F10197">
        <w:rPr>
          <w:kern w:val="0"/>
          <w:sz w:val="28"/>
          <w:szCs w:val="28"/>
        </w:rPr>
        <w:t>.</w:t>
      </w:r>
    </w:p>
    <w:p w:rsidR="008131B0" w:rsidRPr="003223C5" w:rsidRDefault="008131B0" w:rsidP="008131B0">
      <w:pPr>
        <w:adjustRightInd w:val="0"/>
        <w:ind w:firstLine="709"/>
        <w:jc w:val="both"/>
        <w:rPr>
          <w:kern w:val="0"/>
          <w:sz w:val="28"/>
          <w:szCs w:val="28"/>
        </w:rPr>
      </w:pPr>
      <w:r>
        <w:rPr>
          <w:kern w:val="0"/>
          <w:sz w:val="28"/>
          <w:szCs w:val="28"/>
        </w:rPr>
        <w:lastRenderedPageBreak/>
        <w:t>Вместе с тем, по мнению суда, п</w:t>
      </w:r>
      <w:r w:rsidRPr="00707A7B">
        <w:rPr>
          <w:kern w:val="0"/>
          <w:sz w:val="28"/>
          <w:szCs w:val="28"/>
        </w:rPr>
        <w:t xml:space="preserve">ри расчете экономически обоснованного размера амортизации на </w:t>
      </w:r>
      <w:r>
        <w:rPr>
          <w:kern w:val="0"/>
          <w:sz w:val="28"/>
          <w:szCs w:val="28"/>
        </w:rPr>
        <w:t xml:space="preserve">2025 год </w:t>
      </w:r>
      <w:r w:rsidRPr="00707A7B">
        <w:rPr>
          <w:kern w:val="0"/>
          <w:sz w:val="28"/>
          <w:szCs w:val="28"/>
        </w:rPr>
        <w:t xml:space="preserve">регулирования срок полезного использования активов и отнесение этих активов к соответствующей амортизационной группе </w:t>
      </w:r>
      <w:r>
        <w:rPr>
          <w:kern w:val="0"/>
          <w:sz w:val="28"/>
          <w:szCs w:val="28"/>
        </w:rPr>
        <w:t xml:space="preserve">должен </w:t>
      </w:r>
      <w:r w:rsidRPr="00707A7B">
        <w:rPr>
          <w:kern w:val="0"/>
          <w:sz w:val="28"/>
          <w:szCs w:val="28"/>
        </w:rPr>
        <w:t>определя</w:t>
      </w:r>
      <w:r>
        <w:rPr>
          <w:kern w:val="0"/>
          <w:sz w:val="28"/>
          <w:szCs w:val="28"/>
        </w:rPr>
        <w:t xml:space="preserve">ться </w:t>
      </w:r>
      <w:r w:rsidRPr="00707A7B">
        <w:rPr>
          <w:kern w:val="0"/>
          <w:sz w:val="28"/>
          <w:szCs w:val="28"/>
        </w:rPr>
        <w:t xml:space="preserve">органами регулирования в соответствии с максимальными сроками полезного использования, установленными </w:t>
      </w:r>
      <w:hyperlink r:id="rId29" w:history="1">
        <w:r w:rsidRPr="00707A7B">
          <w:rPr>
            <w:kern w:val="0"/>
            <w:sz w:val="28"/>
            <w:szCs w:val="28"/>
          </w:rPr>
          <w:t>Классификацией</w:t>
        </w:r>
      </w:hyperlink>
      <w:r w:rsidRPr="00707A7B">
        <w:rPr>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kern w:val="0"/>
          <w:sz w:val="28"/>
          <w:szCs w:val="28"/>
        </w:rPr>
        <w:t>ода</w:t>
      </w:r>
      <w:r w:rsidRPr="00707A7B">
        <w:rPr>
          <w:kern w:val="0"/>
          <w:sz w:val="28"/>
          <w:szCs w:val="28"/>
        </w:rPr>
        <w:t xml:space="preserve"> </w:t>
      </w:r>
      <w:r>
        <w:rPr>
          <w:kern w:val="0"/>
          <w:sz w:val="28"/>
          <w:szCs w:val="28"/>
        </w:rPr>
        <w:t>№</w:t>
      </w:r>
      <w:r w:rsidRPr="00707A7B">
        <w:rPr>
          <w:kern w:val="0"/>
          <w:sz w:val="28"/>
          <w:szCs w:val="28"/>
        </w:rPr>
        <w:t xml:space="preserve"> 1 </w:t>
      </w:r>
      <w:r>
        <w:rPr>
          <w:kern w:val="0"/>
          <w:sz w:val="28"/>
          <w:szCs w:val="28"/>
        </w:rPr>
        <w:t>«</w:t>
      </w:r>
      <w:r w:rsidRPr="00707A7B">
        <w:rPr>
          <w:kern w:val="0"/>
          <w:sz w:val="28"/>
          <w:szCs w:val="28"/>
        </w:rPr>
        <w:t>О Классификации основных средств, включаемых в амортизационные группы</w:t>
      </w:r>
      <w:r>
        <w:rPr>
          <w:kern w:val="0"/>
          <w:sz w:val="28"/>
          <w:szCs w:val="28"/>
        </w:rPr>
        <w:t>»</w:t>
      </w:r>
      <w:r w:rsidRPr="00707A7B">
        <w:rPr>
          <w:kern w:val="0"/>
          <w:sz w:val="28"/>
          <w:szCs w:val="28"/>
        </w:rPr>
        <w:t>.</w:t>
      </w:r>
      <w:r>
        <w:rPr>
          <w:kern w:val="0"/>
          <w:sz w:val="28"/>
          <w:szCs w:val="28"/>
        </w:rPr>
        <w:t xml:space="preserve">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Такой подход согласуется с положениями пункта 43 Основ </w:t>
      </w:r>
      <w:r w:rsidRPr="003223C5">
        <w:rPr>
          <w:kern w:val="0"/>
          <w:sz w:val="28"/>
          <w:szCs w:val="28"/>
        </w:rPr>
        <w:t>ценообразования.</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30" w:history="1">
        <w:r w:rsidRPr="003223C5">
          <w:rPr>
            <w:rFonts w:eastAsia="Calibri"/>
            <w:kern w:val="0"/>
            <w:sz w:val="28"/>
            <w:szCs w:val="28"/>
          </w:rPr>
          <w:t>пункт 71</w:t>
        </w:r>
      </w:hyperlink>
      <w:r w:rsidRPr="003223C5">
        <w:rPr>
          <w:rFonts w:eastAsia="Calibri"/>
          <w:kern w:val="0"/>
          <w:sz w:val="28"/>
          <w:szCs w:val="28"/>
        </w:rPr>
        <w:t xml:space="preserve"> Основ ценообразования), которая </w:t>
      </w:r>
      <w:r>
        <w:rPr>
          <w:rFonts w:eastAsia="Calibri"/>
          <w:kern w:val="0"/>
          <w:sz w:val="28"/>
          <w:szCs w:val="28"/>
        </w:rPr>
        <w:t xml:space="preserve">включает в себя, помимо прочих, </w:t>
      </w:r>
      <w:r w:rsidRPr="003223C5">
        <w:rPr>
          <w:rFonts w:eastAsia="Calibri"/>
          <w:kern w:val="0"/>
          <w:sz w:val="28"/>
          <w:szCs w:val="28"/>
        </w:rPr>
        <w:t>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w:t>
      </w:r>
      <w:r>
        <w:rPr>
          <w:rFonts w:eastAsia="Calibri"/>
          <w:kern w:val="0"/>
          <w:sz w:val="28"/>
          <w:szCs w:val="28"/>
        </w:rPr>
        <w:t xml:space="preserve">, </w:t>
      </w:r>
      <w:r w:rsidRPr="003223C5">
        <w:rPr>
          <w:rFonts w:eastAsia="Calibri"/>
          <w:kern w:val="0"/>
          <w:sz w:val="28"/>
          <w:szCs w:val="28"/>
        </w:rPr>
        <w:t xml:space="preserve">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1" w:history="1">
        <w:r w:rsidRPr="003223C5">
          <w:rPr>
            <w:rFonts w:eastAsia="Calibri"/>
            <w:kern w:val="0"/>
            <w:sz w:val="28"/>
            <w:szCs w:val="28"/>
          </w:rPr>
          <w:t>кодексом</w:t>
        </w:r>
      </w:hyperlink>
      <w:r w:rsidRPr="003223C5">
        <w:rPr>
          <w:rFonts w:eastAsia="Calibri"/>
          <w:kern w:val="0"/>
          <w:sz w:val="28"/>
          <w:szCs w:val="28"/>
        </w:rPr>
        <w:t xml:space="preserve"> Российской Федерации (</w:t>
      </w:r>
      <w:hyperlink r:id="rId32" w:history="1">
        <w:r w:rsidRPr="003223C5">
          <w:rPr>
            <w:rFonts w:eastAsia="Calibri"/>
            <w:kern w:val="0"/>
            <w:sz w:val="28"/>
            <w:szCs w:val="28"/>
          </w:rPr>
          <w:t>пункт 74</w:t>
        </w:r>
      </w:hyperlink>
      <w:r w:rsidRPr="003223C5">
        <w:rPr>
          <w:rFonts w:eastAsia="Calibri"/>
          <w:kern w:val="0"/>
          <w:sz w:val="28"/>
          <w:szCs w:val="28"/>
        </w:rPr>
        <w:t xml:space="preserve"> Основ ценообразования). </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 xml:space="preserve">Согласно пункту 41 Методических указаний нормативная прибыль определяется в соответствии с </w:t>
      </w:r>
      <w:hyperlink w:anchor="Par1" w:history="1">
        <w:r w:rsidRPr="003223C5">
          <w:rPr>
            <w:rFonts w:eastAsia="Calibri"/>
            <w:kern w:val="0"/>
            <w:sz w:val="28"/>
            <w:szCs w:val="28"/>
          </w:rPr>
          <w:t>формулой 12.1</w:t>
        </w:r>
      </w:hyperlink>
      <w:r w:rsidRPr="003223C5">
        <w:rPr>
          <w:rFonts w:eastAsia="Calibri"/>
          <w:kern w:val="0"/>
          <w:sz w:val="28"/>
          <w:szCs w:val="28"/>
        </w:rPr>
        <w:t xml:space="preserve"> </w:t>
      </w:r>
    </w:p>
    <w:p w:rsidR="008131B0" w:rsidRPr="003223C5" w:rsidRDefault="008131B0" w:rsidP="008131B0">
      <w:pPr>
        <w:adjustRightInd w:val="0"/>
        <w:ind w:firstLine="709"/>
        <w:jc w:val="center"/>
        <w:rPr>
          <w:rFonts w:eastAsia="Calibri"/>
          <w:kern w:val="0"/>
          <w:sz w:val="28"/>
          <w:szCs w:val="28"/>
        </w:rPr>
      </w:pPr>
      <w:bookmarkStart w:id="1" w:name="Par1"/>
      <w:bookmarkEnd w:id="1"/>
      <w:r w:rsidRPr="003223C5">
        <w:rPr>
          <w:rFonts w:eastAsia="Calibri"/>
          <w:noProof/>
          <w:kern w:val="0"/>
          <w:position w:val="-12"/>
          <w:sz w:val="28"/>
          <w:szCs w:val="28"/>
        </w:rPr>
        <w:drawing>
          <wp:inline distT="0" distB="0" distL="0" distR="0">
            <wp:extent cx="2051685" cy="337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1685" cy="337820"/>
                    </a:xfrm>
                    <a:prstGeom prst="rect">
                      <a:avLst/>
                    </a:prstGeom>
                    <a:noFill/>
                    <a:ln>
                      <a:noFill/>
                    </a:ln>
                  </pic:spPr>
                </pic:pic>
              </a:graphicData>
            </a:graphic>
          </wp:inline>
        </w:drawing>
      </w:r>
      <w:r w:rsidRPr="003223C5">
        <w:rPr>
          <w:rFonts w:eastAsia="Calibri"/>
          <w:kern w:val="0"/>
          <w:sz w:val="28"/>
          <w:szCs w:val="28"/>
        </w:rPr>
        <w:t xml:space="preserve">, </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где:</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КВ</w:t>
      </w:r>
      <w:r w:rsidRPr="003223C5">
        <w:rPr>
          <w:rFonts w:eastAsia="Calibri"/>
          <w:kern w:val="0"/>
          <w:sz w:val="28"/>
          <w:szCs w:val="28"/>
          <w:vertAlign w:val="subscript"/>
        </w:rPr>
        <w:t>i</w:t>
      </w:r>
      <w:r w:rsidRPr="003223C5">
        <w:rPr>
          <w:rFonts w:eastAsia="Calibri"/>
          <w:kern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8131B0" w:rsidRPr="003223C5" w:rsidRDefault="008131B0" w:rsidP="008131B0">
      <w:pPr>
        <w:adjustRightInd w:val="0"/>
        <w:ind w:firstLine="709"/>
        <w:jc w:val="both"/>
        <w:rPr>
          <w:rFonts w:eastAsia="Calibri"/>
          <w:kern w:val="0"/>
          <w:sz w:val="28"/>
          <w:szCs w:val="28"/>
        </w:rPr>
      </w:pPr>
      <w:r w:rsidRPr="003223C5">
        <w:rPr>
          <w:rFonts w:eastAsia="Calibri"/>
          <w:noProof/>
          <w:kern w:val="0"/>
          <w:position w:val="-12"/>
          <w:sz w:val="28"/>
          <w:szCs w:val="28"/>
        </w:rPr>
        <w:lastRenderedPageBreak/>
        <w:drawing>
          <wp:inline distT="0" distB="0" distL="0" distR="0">
            <wp:extent cx="514985" cy="337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4985" cy="337820"/>
                    </a:xfrm>
                    <a:prstGeom prst="rect">
                      <a:avLst/>
                    </a:prstGeom>
                    <a:noFill/>
                    <a:ln>
                      <a:noFill/>
                    </a:ln>
                  </pic:spPr>
                </pic:pic>
              </a:graphicData>
            </a:graphic>
          </wp:inline>
        </w:drawing>
      </w:r>
      <w:r w:rsidRPr="003223C5">
        <w:rPr>
          <w:rFonts w:eastAsia="Calibri"/>
          <w:kern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5" w:history="1">
        <w:r w:rsidRPr="003223C5">
          <w:rPr>
            <w:rFonts w:eastAsia="Calibri"/>
            <w:kern w:val="0"/>
            <w:sz w:val="28"/>
            <w:szCs w:val="28"/>
          </w:rPr>
          <w:t>пункта 13</w:t>
        </w:r>
      </w:hyperlink>
      <w:r w:rsidRPr="003223C5">
        <w:rPr>
          <w:rFonts w:eastAsia="Calibri"/>
          <w:kern w:val="0"/>
          <w:sz w:val="28"/>
          <w:szCs w:val="28"/>
        </w:rPr>
        <w:t xml:space="preserve"> Основ ценообразования;</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КД</w:t>
      </w:r>
      <w:r w:rsidRPr="003223C5">
        <w:rPr>
          <w:rFonts w:eastAsia="Calibri"/>
          <w:kern w:val="0"/>
          <w:sz w:val="28"/>
          <w:szCs w:val="28"/>
          <w:vertAlign w:val="subscript"/>
        </w:rPr>
        <w:t>i</w:t>
      </w:r>
      <w:r w:rsidRPr="003223C5">
        <w:rPr>
          <w:rFonts w:eastAsia="Calibri"/>
          <w:kern w:val="0"/>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6" w:history="1">
        <w:r w:rsidRPr="003223C5">
          <w:rPr>
            <w:rFonts w:eastAsia="Calibri"/>
            <w:kern w:val="0"/>
            <w:sz w:val="28"/>
            <w:szCs w:val="28"/>
          </w:rPr>
          <w:t>кодексом</w:t>
        </w:r>
      </w:hyperlink>
      <w:r>
        <w:rPr>
          <w:rFonts w:eastAsia="Calibri"/>
          <w:kern w:val="0"/>
          <w:sz w:val="28"/>
          <w:szCs w:val="28"/>
        </w:rPr>
        <w:t xml:space="preserve"> Российской Федерации</w:t>
      </w:r>
      <w:r w:rsidRPr="003223C5">
        <w:rPr>
          <w:rFonts w:eastAsia="Calibri"/>
          <w:kern w:val="0"/>
          <w:sz w:val="28"/>
          <w:szCs w:val="28"/>
        </w:rPr>
        <w:t>.</w:t>
      </w:r>
    </w:p>
    <w:p w:rsidR="008131B0" w:rsidRPr="003223C5" w:rsidRDefault="008131B0" w:rsidP="008131B0">
      <w:pPr>
        <w:adjustRightInd w:val="0"/>
        <w:ind w:firstLine="709"/>
        <w:jc w:val="both"/>
        <w:rPr>
          <w:rFonts w:eastAsia="Calibri"/>
          <w:kern w:val="0"/>
          <w:sz w:val="28"/>
          <w:szCs w:val="28"/>
        </w:rPr>
      </w:pPr>
      <w:r w:rsidRPr="003223C5">
        <w:rPr>
          <w:rFonts w:eastAsia="Calibri"/>
          <w:kern w:val="0"/>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8131B0" w:rsidRPr="003223C5" w:rsidRDefault="008131B0" w:rsidP="008131B0">
      <w:pPr>
        <w:adjustRightInd w:val="0"/>
        <w:ind w:firstLine="709"/>
        <w:jc w:val="both"/>
        <w:outlineLvl w:val="0"/>
        <w:rPr>
          <w:rFonts w:eastAsia="Calibri"/>
          <w:kern w:val="0"/>
          <w:sz w:val="28"/>
          <w:szCs w:val="28"/>
        </w:rPr>
      </w:pPr>
      <w:r w:rsidRPr="003223C5">
        <w:rPr>
          <w:rFonts w:eastAsia="Calibri"/>
          <w:kern w:val="0"/>
          <w:sz w:val="28"/>
          <w:szCs w:val="28"/>
        </w:rPr>
        <w:t>Расходы на уплату налогов включаются в НВВ регулируемой организации в составе неподконтрольных расходов (</w:t>
      </w:r>
      <w:hyperlink r:id="rId37" w:history="1">
        <w:r w:rsidRPr="003223C5">
          <w:rPr>
            <w:rFonts w:eastAsia="Calibri"/>
            <w:kern w:val="0"/>
            <w:sz w:val="28"/>
            <w:szCs w:val="28"/>
          </w:rPr>
          <w:t xml:space="preserve">подпункт </w:t>
        </w:r>
        <w:r>
          <w:rPr>
            <w:rFonts w:eastAsia="Calibri"/>
            <w:kern w:val="0"/>
            <w:sz w:val="28"/>
            <w:szCs w:val="28"/>
          </w:rPr>
          <w:t>«</w:t>
        </w:r>
        <w:r w:rsidRPr="003223C5">
          <w:rPr>
            <w:rFonts w:eastAsia="Calibri"/>
            <w:kern w:val="0"/>
            <w:sz w:val="28"/>
            <w:szCs w:val="28"/>
          </w:rPr>
          <w:t>б</w:t>
        </w:r>
        <w:r>
          <w:rPr>
            <w:rFonts w:eastAsia="Calibri"/>
            <w:kern w:val="0"/>
            <w:sz w:val="28"/>
            <w:szCs w:val="28"/>
          </w:rPr>
          <w:t>»</w:t>
        </w:r>
        <w:r w:rsidRPr="003223C5">
          <w:rPr>
            <w:rFonts w:eastAsia="Calibri"/>
            <w:kern w:val="0"/>
            <w:sz w:val="28"/>
            <w:szCs w:val="28"/>
          </w:rPr>
          <w:t xml:space="preserve"> пункта 62</w:t>
        </w:r>
      </w:hyperlink>
      <w:r w:rsidRPr="003223C5">
        <w:rPr>
          <w:rFonts w:eastAsia="Calibri"/>
          <w:kern w:val="0"/>
          <w:sz w:val="28"/>
          <w:szCs w:val="28"/>
        </w:rPr>
        <w:t xml:space="preserve">, </w:t>
      </w:r>
      <w:hyperlink r:id="rId38" w:history="1">
        <w:r w:rsidRPr="003223C5">
          <w:rPr>
            <w:rFonts w:eastAsia="Calibri"/>
            <w:kern w:val="0"/>
            <w:sz w:val="28"/>
            <w:szCs w:val="28"/>
          </w:rPr>
          <w:t>пункт 73</w:t>
        </w:r>
      </w:hyperlink>
      <w:r w:rsidRPr="003223C5">
        <w:rPr>
          <w:rFonts w:eastAsia="Calibri"/>
          <w:kern w:val="0"/>
          <w:sz w:val="28"/>
          <w:szCs w:val="28"/>
        </w:rPr>
        <w:t xml:space="preserve"> Основ ценообразования). Как следует из </w:t>
      </w:r>
      <w:hyperlink r:id="rId39" w:history="1">
        <w:r w:rsidRPr="003223C5">
          <w:rPr>
            <w:rFonts w:eastAsia="Calibri"/>
            <w:kern w:val="0"/>
            <w:sz w:val="28"/>
            <w:szCs w:val="28"/>
          </w:rPr>
          <w:t>пункта 23</w:t>
        </w:r>
      </w:hyperlink>
      <w:r w:rsidRPr="003223C5">
        <w:rPr>
          <w:rFonts w:eastAsia="Calibri"/>
          <w:kern w:val="0"/>
          <w:sz w:val="28"/>
          <w:szCs w:val="28"/>
        </w:rPr>
        <w:t xml:space="preserve"> Методических указаний планируемая на соответствующий расчетный период регулирования величина налога на прибыль определяется в соответствии с Налоговым </w:t>
      </w:r>
      <w:hyperlink r:id="rId40" w:history="1">
        <w:r w:rsidRPr="003223C5">
          <w:rPr>
            <w:rFonts w:eastAsia="Calibri"/>
            <w:kern w:val="0"/>
            <w:sz w:val="28"/>
            <w:szCs w:val="28"/>
          </w:rPr>
          <w:t>кодексом</w:t>
        </w:r>
      </w:hyperlink>
      <w:r w:rsidRPr="003223C5">
        <w:rPr>
          <w:rFonts w:eastAsia="Calibri"/>
          <w:kern w:val="0"/>
          <w:sz w:val="28"/>
          <w:szCs w:val="28"/>
        </w:rPr>
        <w:t xml:space="preserve"> Российской Федерации.</w:t>
      </w:r>
    </w:p>
    <w:p w:rsidR="008131B0" w:rsidRDefault="008131B0" w:rsidP="008131B0">
      <w:pPr>
        <w:adjustRightInd w:val="0"/>
        <w:ind w:firstLine="709"/>
        <w:jc w:val="both"/>
        <w:rPr>
          <w:rFonts w:eastAsia="Calibri"/>
          <w:kern w:val="0"/>
          <w:sz w:val="28"/>
          <w:szCs w:val="28"/>
        </w:rPr>
      </w:pPr>
      <w:r>
        <w:rPr>
          <w:rFonts w:eastAsia="Calibri"/>
          <w:kern w:val="0"/>
          <w:sz w:val="28"/>
          <w:szCs w:val="28"/>
        </w:rPr>
        <w:t xml:space="preserve">Из содержания экспертного заключения следует, что органом регулирования из заявленных обществом 5 936,33 тысячи рублей по статье расходов «налог на прибыль» принято 3 264,47 тысячи рублей. </w:t>
      </w:r>
      <w:r w:rsidRPr="0030305C">
        <w:rPr>
          <w:rFonts w:eastAsia="Calibri"/>
          <w:kern w:val="0"/>
          <w:sz w:val="28"/>
          <w:szCs w:val="28"/>
        </w:rPr>
        <w:t xml:space="preserve">При этом в нарушение </w:t>
      </w:r>
      <w:hyperlink r:id="rId41" w:history="1">
        <w:r w:rsidRPr="0030305C">
          <w:rPr>
            <w:rFonts w:eastAsia="Calibri"/>
            <w:kern w:val="0"/>
            <w:sz w:val="28"/>
            <w:szCs w:val="28"/>
          </w:rPr>
          <w:t xml:space="preserve">подпункта </w:t>
        </w:r>
        <w:r>
          <w:rPr>
            <w:rFonts w:eastAsia="Calibri"/>
            <w:kern w:val="0"/>
            <w:sz w:val="28"/>
            <w:szCs w:val="28"/>
          </w:rPr>
          <w:t>«</w:t>
        </w:r>
        <w:r w:rsidRPr="0030305C">
          <w:rPr>
            <w:rFonts w:eastAsia="Calibri"/>
            <w:kern w:val="0"/>
            <w:sz w:val="28"/>
            <w:szCs w:val="28"/>
          </w:rPr>
          <w:t>л</w:t>
        </w:r>
        <w:r>
          <w:rPr>
            <w:rFonts w:eastAsia="Calibri"/>
            <w:kern w:val="0"/>
            <w:sz w:val="28"/>
            <w:szCs w:val="28"/>
          </w:rPr>
          <w:t>»</w:t>
        </w:r>
        <w:r w:rsidRPr="0030305C">
          <w:rPr>
            <w:rFonts w:eastAsia="Calibri"/>
            <w:kern w:val="0"/>
            <w:sz w:val="28"/>
            <w:szCs w:val="28"/>
          </w:rPr>
          <w:t xml:space="preserve"> пункта 32</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 xml:space="preserve">не привел основания, по которым отказано во включении в цены (тарифы) </w:t>
      </w:r>
      <w:r>
        <w:rPr>
          <w:rFonts w:eastAsia="Calibri"/>
          <w:kern w:val="0"/>
          <w:sz w:val="28"/>
          <w:szCs w:val="28"/>
        </w:rPr>
        <w:t>рассчитанной регулируемой организацией величины нормативной прибыли</w:t>
      </w:r>
      <w:r w:rsidRPr="0030305C">
        <w:rPr>
          <w:rFonts w:eastAsia="Calibri"/>
          <w:kern w:val="0"/>
          <w:sz w:val="28"/>
          <w:szCs w:val="28"/>
        </w:rPr>
        <w:t>.</w:t>
      </w:r>
    </w:p>
    <w:p w:rsidR="008131B0" w:rsidRDefault="008131B0" w:rsidP="008131B0">
      <w:pPr>
        <w:adjustRightInd w:val="0"/>
        <w:ind w:firstLine="709"/>
        <w:jc w:val="both"/>
        <w:rPr>
          <w:sz w:val="28"/>
          <w:szCs w:val="28"/>
        </w:rPr>
      </w:pPr>
      <w:r>
        <w:rPr>
          <w:sz w:val="28"/>
          <w:szCs w:val="28"/>
        </w:rPr>
        <w:t xml:space="preserve">При этом суд отмечает, что тарифный орган фактические расходы АО «Татэнерго», относимые на прибыль после налогообложения, не оспаривает, отчет по исполнению инвестиционной программы за 2023 год принят административным ответчиком без возражений. </w:t>
      </w:r>
    </w:p>
    <w:p w:rsidR="008131B0" w:rsidRDefault="008131B0" w:rsidP="008131B0">
      <w:pPr>
        <w:adjustRightInd w:val="0"/>
        <w:ind w:firstLine="709"/>
        <w:jc w:val="both"/>
        <w:rPr>
          <w:rFonts w:eastAsia="Calibri"/>
          <w:kern w:val="0"/>
          <w:sz w:val="28"/>
          <w:szCs w:val="28"/>
        </w:rPr>
      </w:pPr>
      <w:r>
        <w:rPr>
          <w:rFonts w:eastAsia="Calibri"/>
          <w:kern w:val="0"/>
          <w:sz w:val="28"/>
          <w:szCs w:val="28"/>
        </w:rPr>
        <w:t>Согласно пункту 47 Основ ценообразования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(подпункт «а»).</w:t>
      </w:r>
    </w:p>
    <w:p w:rsidR="008131B0" w:rsidRDefault="008131B0" w:rsidP="008131B0">
      <w:pPr>
        <w:adjustRightInd w:val="0"/>
        <w:ind w:firstLine="709"/>
        <w:jc w:val="both"/>
        <w:rPr>
          <w:rFonts w:eastAsia="Calibri"/>
          <w:kern w:val="0"/>
          <w:sz w:val="28"/>
          <w:szCs w:val="28"/>
        </w:rPr>
      </w:pPr>
      <w:r>
        <w:rPr>
          <w:rFonts w:eastAsia="Calibri"/>
          <w:kern w:val="0"/>
          <w:sz w:val="28"/>
          <w:szCs w:val="28"/>
        </w:rPr>
        <w:lastRenderedPageBreak/>
        <w:t xml:space="preserve">Экспертное заключение содержит сведения о том, что органом регулирования из заявленных обществом по статье «расходы по сомнительным долгам» принято 60,52 тысячи рублей. </w:t>
      </w:r>
      <w:r w:rsidRPr="0030305C">
        <w:rPr>
          <w:rFonts w:eastAsia="Calibri"/>
          <w:kern w:val="0"/>
          <w:sz w:val="28"/>
          <w:szCs w:val="28"/>
        </w:rPr>
        <w:t xml:space="preserve">При этом в нарушение </w:t>
      </w:r>
      <w:hyperlink r:id="rId42" w:history="1">
        <w:r w:rsidRPr="0030305C">
          <w:rPr>
            <w:rFonts w:eastAsia="Calibri"/>
            <w:kern w:val="0"/>
            <w:sz w:val="28"/>
            <w:szCs w:val="28"/>
          </w:rPr>
          <w:t xml:space="preserve">подпункта </w:t>
        </w:r>
        <w:r>
          <w:rPr>
            <w:rFonts w:eastAsia="Calibri"/>
            <w:kern w:val="0"/>
            <w:sz w:val="28"/>
            <w:szCs w:val="28"/>
          </w:rPr>
          <w:t>«</w:t>
        </w:r>
        <w:r w:rsidRPr="0030305C">
          <w:rPr>
            <w:rFonts w:eastAsia="Calibri"/>
            <w:kern w:val="0"/>
            <w:sz w:val="28"/>
            <w:szCs w:val="28"/>
          </w:rPr>
          <w:t>л</w:t>
        </w:r>
        <w:r>
          <w:rPr>
            <w:rFonts w:eastAsia="Calibri"/>
            <w:kern w:val="0"/>
            <w:sz w:val="28"/>
            <w:szCs w:val="28"/>
          </w:rPr>
          <w:t>»</w:t>
        </w:r>
        <w:r w:rsidRPr="0030305C">
          <w:rPr>
            <w:rFonts w:eastAsia="Calibri"/>
            <w:kern w:val="0"/>
            <w:sz w:val="28"/>
            <w:szCs w:val="28"/>
          </w:rPr>
          <w:t xml:space="preserve"> пункта 32</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 xml:space="preserve">не привел основания, по которым отказано во включении в цены (тарифы) </w:t>
      </w:r>
      <w:r>
        <w:rPr>
          <w:rFonts w:eastAsia="Calibri"/>
          <w:kern w:val="0"/>
          <w:sz w:val="28"/>
          <w:szCs w:val="28"/>
        </w:rPr>
        <w:t>рассчитанной регулируемой организацией всего размера данного вида расходов</w:t>
      </w:r>
      <w:r w:rsidRPr="0030305C">
        <w:rPr>
          <w:rFonts w:eastAsia="Calibri"/>
          <w:kern w:val="0"/>
          <w:sz w:val="28"/>
          <w:szCs w:val="28"/>
        </w:rPr>
        <w:t>.</w:t>
      </w:r>
    </w:p>
    <w:p w:rsidR="008131B0" w:rsidRDefault="008131B0" w:rsidP="008131B0">
      <w:pPr>
        <w:adjustRightInd w:val="0"/>
        <w:ind w:firstLine="709"/>
        <w:jc w:val="both"/>
        <w:rPr>
          <w:rFonts w:eastAsia="Calibri"/>
          <w:kern w:val="0"/>
          <w:sz w:val="28"/>
          <w:szCs w:val="28"/>
        </w:rPr>
      </w:pPr>
      <w:r>
        <w:rPr>
          <w:rFonts w:eastAsia="Calibri"/>
          <w:kern w:val="0"/>
          <w:sz w:val="28"/>
          <w:szCs w:val="28"/>
        </w:rPr>
        <w:t xml:space="preserve">При этом суд обращает внимание, что в нарушение статьи 62 Кодекса административного судопроизводства Российской Федерации тарифным органом не опровергнуто утверждение и доказательства общества о представлении документов, подтверждающих наличие дебиторской задолженности, истечение сроков давности по ней, а также документы о невозможности исполнения обязательств должниками.  </w:t>
      </w:r>
    </w:p>
    <w:p w:rsidR="008131B0" w:rsidRDefault="008131B0" w:rsidP="008131B0">
      <w:pPr>
        <w:adjustRightInd w:val="0"/>
        <w:ind w:firstLine="709"/>
        <w:jc w:val="both"/>
        <w:rPr>
          <w:rFonts w:eastAsia="Calibri"/>
          <w:kern w:val="0"/>
          <w:sz w:val="28"/>
          <w:szCs w:val="28"/>
        </w:rPr>
      </w:pPr>
      <w:r>
        <w:rPr>
          <w:rFonts w:eastAsia="Calibri"/>
          <w:kern w:val="0"/>
          <w:sz w:val="28"/>
          <w:szCs w:val="28"/>
        </w:rPr>
        <w:t>Суд соглашается с доводами административного истца о неправомерном учете р</w:t>
      </w:r>
      <w:r w:rsidRPr="0030305C">
        <w:rPr>
          <w:rFonts w:eastAsia="Calibri"/>
          <w:kern w:val="0"/>
          <w:sz w:val="28"/>
          <w:szCs w:val="28"/>
        </w:rPr>
        <w:t>егулирующи</w:t>
      </w:r>
      <w:r>
        <w:rPr>
          <w:rFonts w:eastAsia="Calibri"/>
          <w:kern w:val="0"/>
          <w:sz w:val="28"/>
          <w:szCs w:val="28"/>
        </w:rPr>
        <w:t>м</w:t>
      </w:r>
      <w:r w:rsidRPr="0030305C">
        <w:rPr>
          <w:rFonts w:eastAsia="Calibri"/>
          <w:kern w:val="0"/>
          <w:sz w:val="28"/>
          <w:szCs w:val="28"/>
        </w:rPr>
        <w:t xml:space="preserve"> орган</w:t>
      </w:r>
      <w:r>
        <w:rPr>
          <w:rFonts w:eastAsia="Calibri"/>
          <w:kern w:val="0"/>
          <w:sz w:val="28"/>
          <w:szCs w:val="28"/>
        </w:rPr>
        <w:t>ом</w:t>
      </w:r>
      <w:r>
        <w:rPr>
          <w:sz w:val="28"/>
          <w:szCs w:val="28"/>
        </w:rPr>
        <w:t xml:space="preserve"> в НВВ величины расчетной предпринимательской прибыли (далее – РПП) в части источников по производству тепловой энергии в комбинированном режиме (Заинская ГРЭС)</w:t>
      </w:r>
      <w:r w:rsidRPr="0030305C">
        <w:rPr>
          <w:rFonts w:eastAsia="Calibri"/>
          <w:kern w:val="0"/>
          <w:sz w:val="28"/>
          <w:szCs w:val="28"/>
        </w:rPr>
        <w:t xml:space="preserve">. </w:t>
      </w:r>
    </w:p>
    <w:p w:rsidR="008131B0" w:rsidRPr="0030305C" w:rsidRDefault="008131B0" w:rsidP="008131B0">
      <w:pPr>
        <w:adjustRightInd w:val="0"/>
        <w:ind w:firstLine="709"/>
        <w:jc w:val="both"/>
        <w:rPr>
          <w:rFonts w:eastAsia="Calibri"/>
          <w:kern w:val="0"/>
          <w:sz w:val="28"/>
          <w:szCs w:val="28"/>
        </w:rPr>
      </w:pPr>
      <w:r>
        <w:rPr>
          <w:rFonts w:eastAsia="Calibri"/>
          <w:kern w:val="0"/>
          <w:sz w:val="28"/>
          <w:szCs w:val="28"/>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8131B0" w:rsidRPr="0030305C" w:rsidRDefault="008131B0" w:rsidP="008131B0">
      <w:pPr>
        <w:adjustRightInd w:val="0"/>
        <w:ind w:firstLine="709"/>
        <w:jc w:val="both"/>
        <w:rPr>
          <w:rFonts w:eastAsia="Calibri"/>
          <w:kern w:val="0"/>
          <w:sz w:val="28"/>
          <w:szCs w:val="28"/>
        </w:rPr>
      </w:pPr>
      <w:r w:rsidRPr="0030305C">
        <w:rPr>
          <w:rFonts w:eastAsia="Calibri"/>
          <w:kern w:val="0"/>
          <w:sz w:val="28"/>
          <w:szCs w:val="28"/>
        </w:rPr>
        <w:t xml:space="preserve">Между тем </w:t>
      </w:r>
      <w:r>
        <w:rPr>
          <w:rFonts w:eastAsia="Calibri"/>
          <w:kern w:val="0"/>
          <w:sz w:val="28"/>
          <w:szCs w:val="28"/>
        </w:rPr>
        <w:t>с</w:t>
      </w:r>
      <w:r w:rsidRPr="0030305C">
        <w:rPr>
          <w:rFonts w:eastAsia="Calibri"/>
          <w:kern w:val="0"/>
          <w:sz w:val="28"/>
          <w:szCs w:val="28"/>
        </w:rPr>
        <w:t xml:space="preserve">уд не может </w:t>
      </w:r>
      <w:r>
        <w:rPr>
          <w:rFonts w:eastAsia="Calibri"/>
          <w:kern w:val="0"/>
          <w:sz w:val="28"/>
          <w:szCs w:val="28"/>
        </w:rPr>
        <w:t xml:space="preserve">согласиться с </w:t>
      </w:r>
      <w:r w:rsidRPr="0030305C">
        <w:rPr>
          <w:rFonts w:eastAsia="Calibri"/>
          <w:kern w:val="0"/>
          <w:sz w:val="28"/>
          <w:szCs w:val="28"/>
        </w:rPr>
        <w:t>обоснованн</w:t>
      </w:r>
      <w:r>
        <w:rPr>
          <w:rFonts w:eastAsia="Calibri"/>
          <w:kern w:val="0"/>
          <w:sz w:val="28"/>
          <w:szCs w:val="28"/>
        </w:rPr>
        <w:t>остью данных доводов</w:t>
      </w:r>
      <w:r w:rsidRPr="0030305C">
        <w:rPr>
          <w:rFonts w:eastAsia="Calibri"/>
          <w:kern w:val="0"/>
          <w:sz w:val="28"/>
          <w:szCs w:val="28"/>
        </w:rPr>
        <w:t>.</w:t>
      </w:r>
    </w:p>
    <w:p w:rsidR="008131B0" w:rsidRDefault="008131B0" w:rsidP="008131B0">
      <w:pPr>
        <w:adjustRightInd w:val="0"/>
        <w:ind w:firstLine="709"/>
        <w:jc w:val="both"/>
        <w:rPr>
          <w:rFonts w:eastAsia="Calibri"/>
          <w:kern w:val="0"/>
          <w:sz w:val="28"/>
          <w:szCs w:val="28"/>
        </w:rPr>
      </w:pPr>
      <w:r w:rsidRPr="0030305C">
        <w:rPr>
          <w:rFonts w:eastAsia="Calibri"/>
          <w:kern w:val="0"/>
          <w:sz w:val="28"/>
          <w:szCs w:val="28"/>
        </w:rPr>
        <w:t xml:space="preserve">Согласно </w:t>
      </w:r>
      <w:hyperlink r:id="rId43" w:history="1">
        <w:r w:rsidRPr="0030305C">
          <w:rPr>
            <w:rFonts w:eastAsia="Calibri"/>
            <w:kern w:val="0"/>
            <w:sz w:val="28"/>
            <w:szCs w:val="28"/>
          </w:rPr>
          <w:t>пункту 2</w:t>
        </w:r>
      </w:hyperlink>
      <w:r w:rsidRPr="0030305C">
        <w:rPr>
          <w:rFonts w:eastAsia="Calibri"/>
          <w:kern w:val="0"/>
          <w:sz w:val="28"/>
          <w:szCs w:val="28"/>
        </w:rPr>
        <w:t xml:space="preserve"> Основ ценообразования </w:t>
      </w:r>
      <w:r>
        <w:rPr>
          <w:rFonts w:eastAsia="Calibri"/>
          <w:kern w:val="0"/>
          <w:sz w:val="28"/>
          <w:szCs w:val="28"/>
        </w:rPr>
        <w:t xml:space="preserve">РПП регулируемой </w:t>
      </w:r>
      <w:r w:rsidRPr="0030305C">
        <w:rPr>
          <w:rFonts w:eastAsia="Calibri"/>
          <w:kern w:val="0"/>
          <w:sz w:val="28"/>
          <w:szCs w:val="28"/>
        </w:rPr>
        <w:t>организации является величиной, учитываемой при определении НВВ регулируемой организации пр</w:t>
      </w:r>
      <w:r>
        <w:rPr>
          <w:rFonts w:eastAsia="Calibri"/>
          <w:kern w:val="0"/>
          <w:sz w:val="28"/>
          <w:szCs w:val="28"/>
        </w:rPr>
        <w:t>и расчете тарифов с применением в том числе</w:t>
      </w:r>
      <w:r w:rsidRPr="0030305C">
        <w:rPr>
          <w:rFonts w:eastAsia="Calibri"/>
          <w:kern w:val="0"/>
          <w:sz w:val="28"/>
          <w:szCs w:val="28"/>
        </w:rPr>
        <w:t xml:space="preserve"> метода индексации установленных тарифов на каждый год долгосрочного периода регулирования, остающаяся в распоряжении регулируемой организации и расходуемая по ее усмотрению. </w:t>
      </w:r>
    </w:p>
    <w:p w:rsidR="008131B0" w:rsidRDefault="008131B0" w:rsidP="008131B0">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w:t>
      </w:r>
      <w:r w:rsidRPr="00006A71">
        <w:rPr>
          <w:kern w:val="0"/>
          <w:sz w:val="28"/>
          <w:szCs w:val="28"/>
        </w:rPr>
        <w:t xml:space="preserve">с </w:t>
      </w:r>
      <w:hyperlink r:id="rId44" w:history="1">
        <w:r w:rsidRPr="00006A71">
          <w:rPr>
            <w:kern w:val="0"/>
            <w:sz w:val="28"/>
            <w:szCs w:val="28"/>
          </w:rPr>
          <w:t>пунктом 73</w:t>
        </w:r>
      </w:hyperlink>
      <w:r w:rsidRPr="00006A71">
        <w:rPr>
          <w:kern w:val="0"/>
          <w:sz w:val="28"/>
          <w:szCs w:val="28"/>
        </w:rPr>
        <w:t xml:space="preserve"> настоящего</w:t>
      </w:r>
      <w:r>
        <w:rPr>
          <w:kern w:val="0"/>
          <w:sz w:val="28"/>
          <w:szCs w:val="28"/>
        </w:rPr>
        <w:t xml:space="preserve">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8131B0" w:rsidRDefault="008131B0" w:rsidP="008131B0">
      <w:pPr>
        <w:adjustRightInd w:val="0"/>
        <w:ind w:firstLine="709"/>
        <w:jc w:val="both"/>
        <w:rPr>
          <w:rFonts w:eastAsia="Calibri"/>
          <w:kern w:val="0"/>
          <w:sz w:val="28"/>
          <w:szCs w:val="28"/>
        </w:rPr>
      </w:pPr>
      <w:r w:rsidRPr="0030305C">
        <w:rPr>
          <w:rFonts w:eastAsia="Calibri"/>
          <w:kern w:val="0"/>
          <w:sz w:val="28"/>
          <w:szCs w:val="28"/>
        </w:rPr>
        <w:t xml:space="preserve">Случаи, в которых расчетная предпринимательская прибыль не включается в НВВ регулируемой организации, перечислены в </w:t>
      </w:r>
      <w:hyperlink r:id="rId45" w:history="1">
        <w:r w:rsidRPr="0030305C">
          <w:rPr>
            <w:rFonts w:eastAsia="Calibri"/>
            <w:kern w:val="0"/>
            <w:sz w:val="28"/>
            <w:szCs w:val="28"/>
          </w:rPr>
          <w:t>пункте 48</w:t>
        </w:r>
        <w:r>
          <w:rPr>
            <w:rFonts w:eastAsia="Calibri"/>
            <w:kern w:val="0"/>
            <w:sz w:val="28"/>
            <w:szCs w:val="28"/>
          </w:rPr>
          <w:t xml:space="preserve"> </w:t>
        </w:r>
        <w:r w:rsidRPr="0030305C">
          <w:rPr>
            <w:rFonts w:eastAsia="Calibri"/>
            <w:kern w:val="0"/>
            <w:sz w:val="28"/>
            <w:szCs w:val="28"/>
          </w:rPr>
          <w:t>(2)</w:t>
        </w:r>
      </w:hyperlink>
      <w:r w:rsidRPr="0030305C">
        <w:rPr>
          <w:rFonts w:eastAsia="Calibri"/>
          <w:kern w:val="0"/>
          <w:sz w:val="28"/>
          <w:szCs w:val="28"/>
        </w:rPr>
        <w:t xml:space="preserve"> </w:t>
      </w:r>
      <w:r w:rsidRPr="0030305C">
        <w:rPr>
          <w:rFonts w:eastAsia="Calibri"/>
          <w:kern w:val="0"/>
          <w:sz w:val="28"/>
          <w:szCs w:val="28"/>
        </w:rPr>
        <w:lastRenderedPageBreak/>
        <w:t>Основ ценообразования, положения которого в данном случае не подлежат применению.</w:t>
      </w:r>
    </w:p>
    <w:p w:rsidR="008131B0" w:rsidRDefault="008131B0" w:rsidP="008131B0">
      <w:pPr>
        <w:adjustRightInd w:val="0"/>
        <w:ind w:firstLine="709"/>
        <w:jc w:val="both"/>
        <w:rPr>
          <w:sz w:val="28"/>
          <w:szCs w:val="28"/>
        </w:rPr>
      </w:pPr>
      <w:r>
        <w:rPr>
          <w:rFonts w:eastAsia="Calibri"/>
          <w:kern w:val="0"/>
          <w:sz w:val="28"/>
          <w:szCs w:val="28"/>
        </w:rPr>
        <w:t xml:space="preserve">Суд также отмечает, что вопреки доводам административного ответчика, производство </w:t>
      </w:r>
      <w:r>
        <w:rPr>
          <w:sz w:val="28"/>
          <w:szCs w:val="28"/>
        </w:rPr>
        <w:t>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(Заинская ГРЭС), является самостоятельным технологическим процессом.</w:t>
      </w:r>
    </w:p>
    <w:p w:rsidR="008131B0" w:rsidRDefault="008131B0" w:rsidP="008131B0">
      <w:pPr>
        <w:adjustRightInd w:val="0"/>
        <w:ind w:firstLine="709"/>
        <w:jc w:val="both"/>
        <w:rPr>
          <w:sz w:val="28"/>
          <w:szCs w:val="28"/>
        </w:rPr>
      </w:pPr>
      <w:r>
        <w:rPr>
          <w:sz w:val="28"/>
          <w:szCs w:val="28"/>
        </w:rPr>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8131B0" w:rsidRDefault="008131B0" w:rsidP="008131B0">
      <w:pPr>
        <w:adjustRightInd w:val="0"/>
        <w:ind w:firstLine="709"/>
        <w:jc w:val="both"/>
        <w:rPr>
          <w:sz w:val="28"/>
          <w:szCs w:val="28"/>
        </w:rPr>
      </w:pPr>
      <w:r>
        <w:rPr>
          <w:sz w:val="28"/>
          <w:szCs w:val="28"/>
        </w:rPr>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Заинской ГРЭС, который не включает передачу и сбыт тепловой энергии. Таким образом, бремя оплаты РПП относится на конечного потребителя, то есть главным образом на население.      </w:t>
      </w:r>
    </w:p>
    <w:p w:rsidR="008131B0" w:rsidRPr="0030305C" w:rsidRDefault="008131B0" w:rsidP="008131B0">
      <w:pPr>
        <w:adjustRightInd w:val="0"/>
        <w:ind w:firstLine="709"/>
        <w:jc w:val="both"/>
        <w:outlineLvl w:val="0"/>
        <w:rPr>
          <w:rFonts w:eastAsia="Calibri"/>
          <w:kern w:val="0"/>
          <w:sz w:val="28"/>
          <w:szCs w:val="28"/>
        </w:rPr>
      </w:pPr>
      <w:r>
        <w:rPr>
          <w:rFonts w:eastAsia="Calibri"/>
          <w:kern w:val="0"/>
          <w:sz w:val="28"/>
          <w:szCs w:val="28"/>
        </w:rPr>
        <w:t>Следовательно</w:t>
      </w:r>
      <w:r w:rsidRPr="0030305C">
        <w:rPr>
          <w:rFonts w:eastAsia="Calibri"/>
          <w:kern w:val="0"/>
          <w:sz w:val="28"/>
          <w:szCs w:val="28"/>
        </w:rPr>
        <w:t xml:space="preserve">, оснований для </w:t>
      </w:r>
      <w:r>
        <w:rPr>
          <w:rFonts w:eastAsia="Calibri"/>
          <w:kern w:val="0"/>
          <w:sz w:val="28"/>
          <w:szCs w:val="28"/>
        </w:rPr>
        <w:t xml:space="preserve">включения </w:t>
      </w:r>
      <w:r w:rsidRPr="0030305C">
        <w:rPr>
          <w:rFonts w:eastAsia="Calibri"/>
          <w:kern w:val="0"/>
          <w:sz w:val="28"/>
          <w:szCs w:val="28"/>
        </w:rPr>
        <w:t xml:space="preserve">регулирующим органом </w:t>
      </w:r>
      <w:r>
        <w:rPr>
          <w:rFonts w:eastAsia="Calibri"/>
          <w:kern w:val="0"/>
          <w:sz w:val="28"/>
          <w:szCs w:val="28"/>
        </w:rPr>
        <w:t>РПП</w:t>
      </w:r>
      <w:r w:rsidRPr="00ED3282">
        <w:rPr>
          <w:rFonts w:eastAsia="Calibri"/>
          <w:kern w:val="0"/>
          <w:sz w:val="28"/>
          <w:szCs w:val="28"/>
        </w:rPr>
        <w:t xml:space="preserve"> </w:t>
      </w:r>
      <w:r>
        <w:rPr>
          <w:rFonts w:eastAsia="Calibri"/>
          <w:kern w:val="0"/>
          <w:sz w:val="28"/>
          <w:szCs w:val="28"/>
        </w:rPr>
        <w:t xml:space="preserve">в части деятельности АО «Татэнерго» по производству </w:t>
      </w:r>
      <w:r>
        <w:rPr>
          <w:sz w:val="28"/>
          <w:szCs w:val="28"/>
        </w:rPr>
        <w:t>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(Заинская ГРЭС)</w:t>
      </w:r>
      <w:r>
        <w:rPr>
          <w:rFonts w:eastAsia="Calibri"/>
          <w:kern w:val="0"/>
          <w:sz w:val="28"/>
          <w:szCs w:val="28"/>
        </w:rPr>
        <w:t xml:space="preserve"> в НВВ о</w:t>
      </w:r>
      <w:r w:rsidRPr="0030305C">
        <w:rPr>
          <w:rFonts w:eastAsia="Calibri"/>
          <w:kern w:val="0"/>
          <w:sz w:val="28"/>
          <w:szCs w:val="28"/>
        </w:rPr>
        <w:t>бщества</w:t>
      </w:r>
      <w:r>
        <w:rPr>
          <w:rFonts w:eastAsia="Calibri"/>
          <w:kern w:val="0"/>
          <w:sz w:val="28"/>
          <w:szCs w:val="28"/>
        </w:rPr>
        <w:t xml:space="preserve"> при установлении тарифа </w:t>
      </w:r>
      <w:r w:rsidRPr="00404833">
        <w:rPr>
          <w:sz w:val="28"/>
          <w:szCs w:val="28"/>
        </w:rPr>
        <w:t xml:space="preserve">на </w:t>
      </w:r>
      <w:r>
        <w:rPr>
          <w:sz w:val="28"/>
          <w:szCs w:val="28"/>
        </w:rPr>
        <w:t>тепловую энергию, поставляемую АО «Татэнерго» потребителям, другим теплоснабжающим организациям города Заинска</w:t>
      </w:r>
      <w:r w:rsidRPr="0030305C">
        <w:rPr>
          <w:rFonts w:eastAsia="Calibri"/>
          <w:kern w:val="0"/>
          <w:sz w:val="28"/>
          <w:szCs w:val="28"/>
        </w:rPr>
        <w:t xml:space="preserve"> </w:t>
      </w:r>
      <w:r>
        <w:rPr>
          <w:rFonts w:eastAsia="Calibri"/>
          <w:kern w:val="0"/>
          <w:sz w:val="28"/>
          <w:szCs w:val="28"/>
        </w:rPr>
        <w:t>не</w:t>
      </w:r>
      <w:r w:rsidRPr="0030305C">
        <w:rPr>
          <w:rFonts w:eastAsia="Calibri"/>
          <w:kern w:val="0"/>
          <w:sz w:val="28"/>
          <w:szCs w:val="28"/>
        </w:rPr>
        <w:t xml:space="preserve"> имелось</w:t>
      </w:r>
      <w:r>
        <w:rPr>
          <w:rFonts w:eastAsia="Calibri"/>
          <w:kern w:val="0"/>
          <w:sz w:val="28"/>
          <w:szCs w:val="28"/>
        </w:rPr>
        <w:t>, поскольку это противоречит принципу тарифного регулирования по раздельному учету регулируемых видов деятельности</w:t>
      </w:r>
      <w:r w:rsidRPr="0030305C">
        <w:rPr>
          <w:rFonts w:eastAsia="Calibri"/>
          <w:kern w:val="0"/>
          <w:sz w:val="28"/>
          <w:szCs w:val="28"/>
        </w:rPr>
        <w:t>.</w:t>
      </w:r>
    </w:p>
    <w:p w:rsidR="008131B0" w:rsidRPr="005F2F3F" w:rsidRDefault="008131B0" w:rsidP="008131B0">
      <w:pPr>
        <w:adjustRightInd w:val="0"/>
        <w:ind w:firstLine="709"/>
        <w:jc w:val="both"/>
        <w:rPr>
          <w:kern w:val="0"/>
          <w:sz w:val="28"/>
          <w:szCs w:val="28"/>
        </w:rPr>
      </w:pPr>
      <w:r w:rsidRPr="005F2F3F">
        <w:rPr>
          <w:sz w:val="28"/>
          <w:szCs w:val="28"/>
        </w:rPr>
        <w:t>Суд соглашается с доводами административного истца о неправильном определении органом регулирования объема отпуска тепловой энергии от источников тепловой энергии общества, что повлекло</w:t>
      </w:r>
      <w:r>
        <w:rPr>
          <w:sz w:val="28"/>
          <w:szCs w:val="28"/>
        </w:rPr>
        <w:t>,</w:t>
      </w:r>
      <w:r w:rsidRPr="005F2F3F">
        <w:rPr>
          <w:sz w:val="28"/>
          <w:szCs w:val="28"/>
        </w:rPr>
        <w:t xml:space="preserve"> помимо прочего</w:t>
      </w:r>
      <w:r>
        <w:rPr>
          <w:sz w:val="28"/>
          <w:szCs w:val="28"/>
        </w:rPr>
        <w:t>,</w:t>
      </w:r>
      <w:r w:rsidRPr="005F2F3F">
        <w:rPr>
          <w:sz w:val="28"/>
          <w:szCs w:val="28"/>
        </w:rPr>
        <w:t xml:space="preserve"> завышение его расходов на топливо на технологические цели.</w:t>
      </w:r>
    </w:p>
    <w:p w:rsidR="008131B0" w:rsidRPr="00531ED0" w:rsidRDefault="008131B0" w:rsidP="008131B0">
      <w:pPr>
        <w:adjustRightInd w:val="0"/>
        <w:ind w:firstLine="709"/>
        <w:jc w:val="both"/>
        <w:rPr>
          <w:rFonts w:eastAsia="Calibri"/>
          <w:kern w:val="0"/>
          <w:sz w:val="28"/>
          <w:szCs w:val="28"/>
        </w:rPr>
      </w:pPr>
      <w:r>
        <w:rPr>
          <w:rFonts w:eastAsia="Calibri"/>
          <w:kern w:val="0"/>
          <w:sz w:val="28"/>
          <w:szCs w:val="28"/>
        </w:rPr>
        <w:t xml:space="preserve">В соответствии с пунктом </w:t>
      </w:r>
      <w:r w:rsidRPr="00531ED0">
        <w:rPr>
          <w:rFonts w:eastAsia="Calibri"/>
          <w:kern w:val="0"/>
          <w:sz w:val="28"/>
          <w:szCs w:val="28"/>
        </w:rPr>
        <w:t>22</w:t>
      </w:r>
      <w:r>
        <w:rPr>
          <w:rFonts w:eastAsia="Calibri"/>
          <w:kern w:val="0"/>
          <w:sz w:val="28"/>
          <w:szCs w:val="28"/>
        </w:rPr>
        <w:t xml:space="preserve"> Основ ценообразования т</w:t>
      </w:r>
      <w:r w:rsidRPr="00531ED0">
        <w:rPr>
          <w:rFonts w:eastAsia="Calibri"/>
          <w:kern w:val="0"/>
          <w:sz w:val="28"/>
          <w:szCs w:val="28"/>
        </w:rPr>
        <w:t xml:space="preserve">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w:t>
      </w:r>
      <w:r w:rsidRPr="00531ED0">
        <w:rPr>
          <w:rFonts w:eastAsia="Calibri"/>
          <w:kern w:val="0"/>
          <w:sz w:val="28"/>
          <w:szCs w:val="28"/>
        </w:rPr>
        <w:lastRenderedPageBreak/>
        <w:t xml:space="preserve">тепловой энергии за последний отчетный год и динамики полезного отпуска тепловой энергии за последние 3 года. </w:t>
      </w:r>
    </w:p>
    <w:p w:rsidR="008131B0" w:rsidRDefault="008131B0" w:rsidP="008131B0">
      <w:pPr>
        <w:ind w:firstLine="709"/>
        <w:jc w:val="both"/>
        <w:rPr>
          <w:kern w:val="0"/>
          <w:sz w:val="28"/>
          <w:szCs w:val="28"/>
        </w:rPr>
      </w:pPr>
      <w:r>
        <w:rPr>
          <w:kern w:val="0"/>
          <w:sz w:val="28"/>
          <w:szCs w:val="28"/>
        </w:rPr>
        <w:t>Согласно экспертному заключению при наличии сведений о принятии органом местного самоуправления нормативного правового акта об утверждении</w:t>
      </w:r>
      <w:r w:rsidRPr="000F6712">
        <w:rPr>
          <w:rFonts w:eastAsia="Calibri"/>
          <w:kern w:val="0"/>
          <w:sz w:val="28"/>
          <w:szCs w:val="28"/>
        </w:rPr>
        <w:t xml:space="preserve"> </w:t>
      </w:r>
      <w:r w:rsidRPr="00531ED0">
        <w:rPr>
          <w:rFonts w:eastAsia="Calibri"/>
          <w:kern w:val="0"/>
          <w:sz w:val="28"/>
          <w:szCs w:val="28"/>
        </w:rPr>
        <w:t>схемы теплоснабжения</w:t>
      </w:r>
      <w:r>
        <w:rPr>
          <w:rFonts w:eastAsia="Calibri"/>
          <w:kern w:val="0"/>
          <w:sz w:val="28"/>
          <w:szCs w:val="28"/>
        </w:rPr>
        <w:t xml:space="preserve"> и ее актуализации на 2025 год, наличии в указанных документах </w:t>
      </w:r>
      <w:r w:rsidRPr="00531ED0">
        <w:rPr>
          <w:rFonts w:eastAsia="Calibri"/>
          <w:kern w:val="0"/>
          <w:sz w:val="28"/>
          <w:szCs w:val="28"/>
        </w:rPr>
        <w:t>информации об объемах полезного отпуска тепловой энергии</w:t>
      </w:r>
      <w:r>
        <w:rPr>
          <w:rFonts w:eastAsia="Calibri"/>
          <w:kern w:val="0"/>
          <w:sz w:val="28"/>
          <w:szCs w:val="28"/>
        </w:rPr>
        <w:t xml:space="preserve"> в 2025 году от Заинской ГРЭС, орган регулирования вопреки положениям пункта </w:t>
      </w:r>
      <w:r w:rsidRPr="00531ED0">
        <w:rPr>
          <w:rFonts w:eastAsia="Calibri"/>
          <w:kern w:val="0"/>
          <w:sz w:val="28"/>
          <w:szCs w:val="28"/>
        </w:rPr>
        <w:t>22</w:t>
      </w:r>
      <w:r>
        <w:rPr>
          <w:rFonts w:eastAsia="Calibri"/>
          <w:kern w:val="0"/>
          <w:sz w:val="28"/>
          <w:szCs w:val="28"/>
        </w:rPr>
        <w:t xml:space="preserve"> Основ ценообразования, применил</w:t>
      </w:r>
      <w:r w:rsidRPr="00292354">
        <w:rPr>
          <w:rFonts w:eastAsia="Calibri"/>
          <w:kern w:val="0"/>
          <w:sz w:val="28"/>
          <w:szCs w:val="28"/>
        </w:rPr>
        <w:t xml:space="preserve"> </w:t>
      </w:r>
      <w:r>
        <w:rPr>
          <w:rFonts w:eastAsia="Calibri"/>
          <w:kern w:val="0"/>
          <w:sz w:val="28"/>
          <w:szCs w:val="28"/>
        </w:rPr>
        <w:t xml:space="preserve">приведенный выше установленный в данной норме метод определения </w:t>
      </w:r>
      <w:r w:rsidRPr="00531ED0">
        <w:rPr>
          <w:rFonts w:eastAsia="Calibri"/>
          <w:kern w:val="0"/>
          <w:sz w:val="28"/>
          <w:szCs w:val="28"/>
        </w:rPr>
        <w:t>объем</w:t>
      </w:r>
      <w:r>
        <w:rPr>
          <w:rFonts w:eastAsia="Calibri"/>
          <w:kern w:val="0"/>
          <w:sz w:val="28"/>
          <w:szCs w:val="28"/>
        </w:rPr>
        <w:t>а</w:t>
      </w:r>
      <w:r w:rsidRPr="00531ED0">
        <w:rPr>
          <w:rFonts w:eastAsia="Calibri"/>
          <w:kern w:val="0"/>
          <w:sz w:val="28"/>
          <w:szCs w:val="28"/>
        </w:rPr>
        <w:t xml:space="preserve"> полезного отпуска тепловой энергии</w:t>
      </w:r>
      <w:r>
        <w:rPr>
          <w:rFonts w:eastAsia="Calibri"/>
          <w:kern w:val="0"/>
          <w:sz w:val="28"/>
          <w:szCs w:val="28"/>
        </w:rPr>
        <w:t xml:space="preserve"> в соответствии с Методическими указаниями</w:t>
      </w:r>
      <w:r w:rsidRPr="00292354">
        <w:rPr>
          <w:rFonts w:eastAsia="Calibri"/>
          <w:kern w:val="0"/>
          <w:sz w:val="28"/>
          <w:szCs w:val="28"/>
        </w:rPr>
        <w:t xml:space="preserve"> </w:t>
      </w:r>
      <w:r w:rsidRPr="00531ED0">
        <w:rPr>
          <w:rFonts w:eastAsia="Calibri"/>
          <w:kern w:val="0"/>
          <w:sz w:val="28"/>
          <w:szCs w:val="28"/>
        </w:rPr>
        <w:t>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r>
        <w:rPr>
          <w:rFonts w:eastAsia="Calibri"/>
          <w:kern w:val="0"/>
          <w:sz w:val="28"/>
          <w:szCs w:val="28"/>
        </w:rPr>
        <w:t xml:space="preserve">, чем нарушил требования законодательства о тарифном регулировании.     </w:t>
      </w:r>
      <w:r>
        <w:rPr>
          <w:kern w:val="0"/>
          <w:sz w:val="28"/>
          <w:szCs w:val="28"/>
        </w:rPr>
        <w:t xml:space="preserve">  </w:t>
      </w:r>
    </w:p>
    <w:p w:rsidR="008131B0" w:rsidRPr="0030305C" w:rsidRDefault="008131B0" w:rsidP="008131B0">
      <w:pPr>
        <w:ind w:firstLine="709"/>
        <w:jc w:val="both"/>
        <w:rPr>
          <w:rFonts w:eastAsia="Calibri"/>
          <w:kern w:val="0"/>
          <w:sz w:val="28"/>
          <w:szCs w:val="28"/>
        </w:rPr>
      </w:pPr>
      <w:r>
        <w:rPr>
          <w:kern w:val="0"/>
          <w:sz w:val="28"/>
          <w:szCs w:val="28"/>
        </w:rPr>
        <w:t>Оценивая доводы административного истца, суд отмечает, что п</w:t>
      </w:r>
      <w:r w:rsidRPr="0030305C">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46" w:history="1">
        <w:r w:rsidRPr="0030305C">
          <w:rPr>
            <w:rFonts w:eastAsia="Calibri"/>
            <w:kern w:val="0"/>
            <w:sz w:val="28"/>
            <w:szCs w:val="28"/>
          </w:rPr>
          <w:t>часть 14 статьи 10</w:t>
        </w:r>
      </w:hyperlink>
      <w:r w:rsidRPr="0030305C">
        <w:rPr>
          <w:rFonts w:eastAsia="Calibri"/>
          <w:kern w:val="0"/>
          <w:sz w:val="28"/>
          <w:szCs w:val="28"/>
        </w:rPr>
        <w:t xml:space="preserve"> Закона о теплоснабжении).</w:t>
      </w:r>
    </w:p>
    <w:p w:rsidR="008131B0" w:rsidRPr="0030305C" w:rsidRDefault="008131B0" w:rsidP="008131B0">
      <w:pPr>
        <w:adjustRightInd w:val="0"/>
        <w:ind w:firstLine="709"/>
        <w:jc w:val="both"/>
        <w:rPr>
          <w:rFonts w:eastAsia="Calibri"/>
          <w:kern w:val="0"/>
          <w:sz w:val="28"/>
          <w:szCs w:val="28"/>
        </w:rPr>
      </w:pPr>
      <w:r w:rsidRPr="0030305C">
        <w:rPr>
          <w:rFonts w:eastAsia="Calibri"/>
          <w:kern w:val="0"/>
          <w:sz w:val="28"/>
          <w:szCs w:val="28"/>
        </w:rPr>
        <w:t xml:space="preserve">Кроме того, в </w:t>
      </w:r>
      <w:hyperlink r:id="rId47" w:history="1">
        <w:r w:rsidRPr="0030305C">
          <w:rPr>
            <w:rFonts w:eastAsia="Calibri"/>
            <w:kern w:val="0"/>
            <w:sz w:val="28"/>
            <w:szCs w:val="28"/>
          </w:rPr>
          <w:t>пункте 8</w:t>
        </w:r>
      </w:hyperlink>
      <w:r w:rsidRPr="0030305C">
        <w:rPr>
          <w:rFonts w:eastAsia="Calibri"/>
          <w:kern w:val="0"/>
          <w:sz w:val="28"/>
          <w:szCs w:val="28"/>
        </w:rPr>
        <w:t xml:space="preserve"> постановления Правительства Российской Федерации от 22 октября 2012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w:t>
      </w:r>
      <w:r w:rsidRPr="0030305C">
        <w:rPr>
          <w:rFonts w:eastAsia="Calibri"/>
          <w:kern w:val="0"/>
          <w:sz w:val="28"/>
          <w:szCs w:val="28"/>
        </w:rPr>
        <w:t xml:space="preserve"> 1075 предусмотрено, что установление цен (тарифов) в сфере теплоснабжения с учетом </w:t>
      </w:r>
      <w:hyperlink r:id="rId48" w:history="1">
        <w:r w:rsidRPr="0030305C">
          <w:rPr>
            <w:rFonts w:eastAsia="Calibri"/>
            <w:kern w:val="0"/>
            <w:sz w:val="28"/>
            <w:szCs w:val="28"/>
          </w:rPr>
          <w:t>пунктов 48(1)</w:t>
        </w:r>
      </w:hyperlink>
      <w:r w:rsidRPr="0030305C">
        <w:rPr>
          <w:rFonts w:eastAsia="Calibri"/>
          <w:kern w:val="0"/>
          <w:sz w:val="28"/>
          <w:szCs w:val="28"/>
        </w:rPr>
        <w:t xml:space="preserve"> и </w:t>
      </w:r>
      <w:hyperlink r:id="rId49" w:history="1">
        <w:r w:rsidRPr="0030305C">
          <w:rPr>
            <w:rFonts w:eastAsia="Calibri"/>
            <w:kern w:val="0"/>
            <w:sz w:val="28"/>
            <w:szCs w:val="28"/>
          </w:rPr>
          <w:t>74(1)</w:t>
        </w:r>
      </w:hyperlink>
      <w:r w:rsidRPr="0030305C">
        <w:rPr>
          <w:rFonts w:eastAsia="Calibri"/>
          <w:kern w:val="0"/>
          <w:sz w:val="28"/>
          <w:szCs w:val="28"/>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50" w:history="1">
        <w:r w:rsidRPr="0030305C">
          <w:rPr>
            <w:rFonts w:eastAsia="Calibri"/>
            <w:kern w:val="0"/>
            <w:sz w:val="28"/>
            <w:szCs w:val="28"/>
          </w:rPr>
          <w:t>Основами</w:t>
        </w:r>
      </w:hyperlink>
      <w:r w:rsidRPr="0030305C">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 400 «</w:t>
      </w:r>
      <w:r w:rsidRPr="0030305C">
        <w:rPr>
          <w:rFonts w:eastAsia="Calibri"/>
          <w:kern w:val="0"/>
          <w:sz w:val="28"/>
          <w:szCs w:val="28"/>
        </w:rPr>
        <w:t>О формировании индексов изменения размера платы граждан за коммунальны</w:t>
      </w:r>
      <w:r>
        <w:rPr>
          <w:rFonts w:eastAsia="Calibri"/>
          <w:kern w:val="0"/>
          <w:sz w:val="28"/>
          <w:szCs w:val="28"/>
        </w:rPr>
        <w:t>е услуги в Российской Федерации»</w:t>
      </w:r>
      <w:r w:rsidRPr="0030305C">
        <w:rPr>
          <w:rFonts w:eastAsia="Calibri"/>
          <w:kern w:val="0"/>
          <w:sz w:val="28"/>
          <w:szCs w:val="28"/>
        </w:rPr>
        <w:t>.</w:t>
      </w:r>
    </w:p>
    <w:p w:rsidR="008131B0" w:rsidRDefault="008131B0" w:rsidP="008131B0">
      <w:pPr>
        <w:ind w:firstLine="709"/>
        <w:jc w:val="both"/>
        <w:rPr>
          <w:kern w:val="0"/>
          <w:sz w:val="28"/>
          <w:szCs w:val="28"/>
        </w:rPr>
      </w:pPr>
      <w:r>
        <w:rPr>
          <w:kern w:val="0"/>
          <w:sz w:val="28"/>
          <w:szCs w:val="28"/>
        </w:rPr>
        <w:t>Учитывая вышеприведенные обстоятельства в совокупности, суд приходит к выводу о том, что оспариваемые постановлен</w:t>
      </w:r>
      <w:r w:rsidRPr="00F93B5F">
        <w:rPr>
          <w:kern w:val="0"/>
          <w:sz w:val="28"/>
          <w:szCs w:val="28"/>
        </w:rPr>
        <w:t>и</w:t>
      </w:r>
      <w:r>
        <w:rPr>
          <w:kern w:val="0"/>
          <w:sz w:val="28"/>
          <w:szCs w:val="28"/>
        </w:rPr>
        <w:t xml:space="preserve">я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723-79/тэ-2023, от 20 декабря 2024 года № 732-119/тэ-2024 </w:t>
      </w:r>
      <w:r>
        <w:rPr>
          <w:kern w:val="0"/>
          <w:sz w:val="28"/>
          <w:szCs w:val="28"/>
        </w:rPr>
        <w:t>не соответствуют нормативным правовым актам, имеющим большую юридическую силу, а также нарушают права и законные интересы административного истца.</w:t>
      </w:r>
    </w:p>
    <w:p w:rsidR="008131B0" w:rsidRDefault="008131B0" w:rsidP="008131B0">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w:t>
      </w:r>
      <w:r>
        <w:lastRenderedPageBreak/>
        <w:t>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8131B0" w:rsidRDefault="008131B0" w:rsidP="008131B0">
      <w:pPr>
        <w:pStyle w:val="ConsPlusNormal"/>
        <w:ind w:firstLine="709"/>
        <w:jc w:val="both"/>
      </w:pPr>
      <w:r w:rsidRPr="000451A2">
        <w:t>Поскольку оспариваемы</w:t>
      </w:r>
      <w:r>
        <w:t>е</w:t>
      </w:r>
      <w:r w:rsidRPr="000451A2">
        <w:t xml:space="preserve"> нормативны</w:t>
      </w:r>
      <w:r>
        <w:t>е</w:t>
      </w:r>
      <w:r w:rsidRPr="000451A2">
        <w:t xml:space="preserve"> </w:t>
      </w:r>
      <w:r>
        <w:t xml:space="preserve">правовые </w:t>
      </w:r>
      <w:r w:rsidRPr="000451A2">
        <w:t>акт</w:t>
      </w:r>
      <w:r>
        <w:t>ы</w:t>
      </w:r>
      <w:r w:rsidRPr="000451A2">
        <w:t xml:space="preserve"> име</w:t>
      </w:r>
      <w:r>
        <w:t>ю</w:t>
      </w:r>
      <w:r w:rsidRPr="000451A2">
        <w:t xml:space="preserve">т ограниченный срок действия, признание отдельных </w:t>
      </w:r>
      <w:r>
        <w:t>их</w:t>
      </w:r>
      <w:r w:rsidRPr="000451A2">
        <w:t xml:space="preserve"> положений 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51"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их</w:t>
      </w:r>
      <w:r w:rsidRPr="000451A2">
        <w:t xml:space="preserve"> недействующим</w:t>
      </w:r>
      <w:r>
        <w:t>и</w:t>
      </w:r>
      <w:r w:rsidRPr="000451A2">
        <w:t xml:space="preserve"> </w:t>
      </w:r>
      <w:r>
        <w:t>со дня принятия.</w:t>
      </w:r>
    </w:p>
    <w:p w:rsidR="008131B0" w:rsidRDefault="008131B0" w:rsidP="008131B0">
      <w:pPr>
        <w:adjustRightInd w:val="0"/>
        <w:ind w:firstLine="709"/>
        <w:jc w:val="both"/>
        <w:rPr>
          <w:kern w:val="0"/>
          <w:sz w:val="28"/>
          <w:szCs w:val="28"/>
        </w:rPr>
      </w:pPr>
      <w:r>
        <w:rPr>
          <w:kern w:val="0"/>
          <w:sz w:val="28"/>
          <w:szCs w:val="28"/>
        </w:rPr>
        <w:t xml:space="preserve">Принимая во внимание, что </w:t>
      </w:r>
      <w:r w:rsidRPr="005B726C">
        <w:rPr>
          <w:kern w:val="0"/>
          <w:sz w:val="28"/>
          <w:szCs w:val="28"/>
        </w:rPr>
        <w:t>в связи с признанием</w:t>
      </w:r>
      <w:r>
        <w:rPr>
          <w:kern w:val="0"/>
          <w:sz w:val="28"/>
          <w:szCs w:val="28"/>
        </w:rPr>
        <w:t xml:space="preserve"> постановлений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723-79/тэ-2023, от 20 декабря 2024 года № 732-119/тэ-2024 </w:t>
      </w:r>
      <w:r>
        <w:rPr>
          <w:kern w:val="0"/>
          <w:sz w:val="28"/>
          <w:szCs w:val="28"/>
        </w:rPr>
        <w:t xml:space="preserve">недействующими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w:t>
      </w:r>
      <w:r w:rsidRPr="005B726C">
        <w:rPr>
          <w:kern w:val="0"/>
          <w:sz w:val="28"/>
          <w:szCs w:val="28"/>
        </w:rPr>
        <w:t xml:space="preserve"> </w:t>
      </w:r>
    </w:p>
    <w:p w:rsidR="008131B0" w:rsidRDefault="008131B0" w:rsidP="008131B0">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8131B0" w:rsidRDefault="008131B0" w:rsidP="008131B0">
      <w:pPr>
        <w:jc w:val="center"/>
        <w:rPr>
          <w:sz w:val="28"/>
        </w:rPr>
      </w:pPr>
    </w:p>
    <w:p w:rsidR="008131B0" w:rsidRDefault="008131B0" w:rsidP="008131B0">
      <w:pPr>
        <w:jc w:val="center"/>
        <w:rPr>
          <w:sz w:val="28"/>
        </w:rPr>
      </w:pPr>
      <w:r>
        <w:rPr>
          <w:sz w:val="28"/>
        </w:rPr>
        <w:t>Р Е Ш И Л:</w:t>
      </w:r>
    </w:p>
    <w:p w:rsidR="008131B0" w:rsidRDefault="008131B0" w:rsidP="008131B0">
      <w:pPr>
        <w:jc w:val="center"/>
        <w:rPr>
          <w:sz w:val="28"/>
        </w:rPr>
      </w:pPr>
    </w:p>
    <w:p w:rsidR="008131B0" w:rsidRDefault="008131B0" w:rsidP="008131B0">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 xml:space="preserve">е акционерного </w:t>
      </w:r>
      <w:r w:rsidRPr="00BD2110">
        <w:rPr>
          <w:sz w:val="28"/>
          <w:szCs w:val="28"/>
        </w:rPr>
        <w:t>общества «</w:t>
      </w:r>
      <w:r>
        <w:rPr>
          <w:sz w:val="28"/>
          <w:szCs w:val="28"/>
        </w:rPr>
        <w:t>Татэнерго</w:t>
      </w:r>
      <w:r w:rsidRPr="00404833">
        <w:rPr>
          <w:sz w:val="28"/>
          <w:szCs w:val="28"/>
        </w:rPr>
        <w:t xml:space="preserve">» </w:t>
      </w:r>
      <w:r>
        <w:rPr>
          <w:sz w:val="28"/>
          <w:szCs w:val="28"/>
        </w:rPr>
        <w:t>удовлетворить.</w:t>
      </w:r>
    </w:p>
    <w:p w:rsidR="008131B0" w:rsidRDefault="008131B0" w:rsidP="008131B0">
      <w:pPr>
        <w:pStyle w:val="a5"/>
        <w:rPr>
          <w:kern w:val="0"/>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и </w:t>
      </w:r>
      <w:r w:rsidRPr="00672453">
        <w:rPr>
          <w:kern w:val="0"/>
          <w:sz w:val="28"/>
          <w:szCs w:val="28"/>
        </w:rPr>
        <w:t xml:space="preserve">со дня </w:t>
      </w:r>
      <w:r>
        <w:rPr>
          <w:kern w:val="0"/>
          <w:sz w:val="28"/>
          <w:szCs w:val="28"/>
        </w:rPr>
        <w:t xml:space="preserve">принятия </w:t>
      </w:r>
    </w:p>
    <w:p w:rsidR="008131B0" w:rsidRDefault="008131B0" w:rsidP="008131B0">
      <w:pPr>
        <w:pStyle w:val="a5"/>
        <w:rPr>
          <w:kern w:val="0"/>
          <w:sz w:val="28"/>
          <w:szCs w:val="28"/>
        </w:rPr>
      </w:pPr>
      <w:r w:rsidRPr="00404833">
        <w:rPr>
          <w:sz w:val="28"/>
          <w:szCs w:val="28"/>
        </w:rPr>
        <w:t>постановлени</w:t>
      </w:r>
      <w:r>
        <w:rPr>
          <w:sz w:val="28"/>
          <w:szCs w:val="28"/>
        </w:rPr>
        <w:t>е</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723-79/тэ-2023 </w:t>
      </w:r>
      <w:r w:rsidRPr="00404833">
        <w:rPr>
          <w:sz w:val="28"/>
          <w:szCs w:val="28"/>
        </w:rPr>
        <w:t xml:space="preserve">«Об установлении тарифов на </w:t>
      </w:r>
      <w:r>
        <w:rPr>
          <w:sz w:val="28"/>
          <w:szCs w:val="28"/>
        </w:rPr>
        <w:t>тепловую энергию, поставляемую Акционерным обществом «Татэнерго» потребителям, другим теплоснабжающим организациям г. Заинска, на 2024-2028 годы»,</w:t>
      </w:r>
    </w:p>
    <w:p w:rsidR="008131B0" w:rsidRDefault="008131B0" w:rsidP="008131B0">
      <w:pPr>
        <w:pStyle w:val="a5"/>
        <w:rPr>
          <w:sz w:val="28"/>
        </w:rPr>
      </w:pPr>
      <w:r w:rsidRPr="001023B1">
        <w:rPr>
          <w:sz w:val="28"/>
          <w:szCs w:val="28"/>
        </w:rPr>
        <w:t>постановлени</w:t>
      </w:r>
      <w:r>
        <w:rPr>
          <w:sz w:val="28"/>
          <w:szCs w:val="28"/>
        </w:rPr>
        <w:t>е</w:t>
      </w:r>
      <w:r w:rsidRPr="001023B1">
        <w:rPr>
          <w:sz w:val="28"/>
          <w:szCs w:val="28"/>
        </w:rPr>
        <w:t xml:space="preserve"> Государственного комитета Республики Татарстан по тарифам</w:t>
      </w:r>
      <w:r>
        <w:rPr>
          <w:sz w:val="28"/>
          <w:szCs w:val="28"/>
        </w:rPr>
        <w:t xml:space="preserve"> от 20 декабря 2024 года </w:t>
      </w:r>
      <w:r w:rsidRPr="00404833">
        <w:rPr>
          <w:sz w:val="28"/>
          <w:szCs w:val="28"/>
        </w:rPr>
        <w:t xml:space="preserve">№ </w:t>
      </w:r>
      <w:r>
        <w:rPr>
          <w:sz w:val="28"/>
          <w:szCs w:val="28"/>
        </w:rPr>
        <w:t xml:space="preserve">732-119/тэ-2024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 Заинска,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723-79/тэ-2023».</w:t>
      </w:r>
    </w:p>
    <w:p w:rsidR="008131B0" w:rsidRDefault="008131B0" w:rsidP="008131B0">
      <w:pPr>
        <w:adjustRightInd w:val="0"/>
        <w:ind w:firstLine="709"/>
        <w:jc w:val="both"/>
        <w:rPr>
          <w:sz w:val="28"/>
          <w:szCs w:val="28"/>
        </w:rPr>
      </w:pPr>
      <w:r>
        <w:rPr>
          <w:sz w:val="28"/>
          <w:szCs w:val="28"/>
        </w:rPr>
        <w:lastRenderedPageBreak/>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новые нормативные правовые акты </w:t>
      </w:r>
    </w:p>
    <w:p w:rsidR="008131B0" w:rsidRDefault="008131B0" w:rsidP="008131B0">
      <w:pPr>
        <w:pStyle w:val="a5"/>
        <w:rPr>
          <w:kern w:val="0"/>
          <w:sz w:val="28"/>
          <w:szCs w:val="28"/>
        </w:rPr>
      </w:pPr>
      <w:r>
        <w:rPr>
          <w:sz w:val="28"/>
          <w:szCs w:val="28"/>
        </w:rPr>
        <w:t>о</w:t>
      </w:r>
      <w:r w:rsidRPr="00404833">
        <w:rPr>
          <w:sz w:val="28"/>
          <w:szCs w:val="28"/>
        </w:rPr>
        <w:t xml:space="preserve">б установлении тарифов на </w:t>
      </w:r>
      <w:r>
        <w:rPr>
          <w:sz w:val="28"/>
          <w:szCs w:val="28"/>
        </w:rPr>
        <w:t>тепловую энергию, поставляемую Акционерным обществом «Татэнерго» потребителям, другим теплоснабжающим организациям г. Заинска, на 2024-2028 годы,</w:t>
      </w:r>
    </w:p>
    <w:p w:rsidR="008131B0" w:rsidRDefault="008131B0" w:rsidP="008131B0">
      <w:pPr>
        <w:adjustRightInd w:val="0"/>
        <w:ind w:firstLine="709"/>
        <w:jc w:val="both"/>
        <w:rPr>
          <w:sz w:val="28"/>
          <w:szCs w:val="28"/>
        </w:rPr>
      </w:pPr>
      <w:r w:rsidRPr="00BF1D1D">
        <w:rPr>
          <w:sz w:val="28"/>
          <w:szCs w:val="28"/>
        </w:rPr>
        <w:t>о корректировке на 20</w:t>
      </w:r>
      <w:r>
        <w:rPr>
          <w:sz w:val="28"/>
          <w:szCs w:val="28"/>
        </w:rPr>
        <w:t>25</w:t>
      </w:r>
      <w:r w:rsidRPr="00BF1D1D">
        <w:rPr>
          <w:sz w:val="28"/>
          <w:szCs w:val="28"/>
        </w:rPr>
        <w:t xml:space="preserve"> год </w:t>
      </w:r>
      <w:r>
        <w:rPr>
          <w:sz w:val="28"/>
          <w:szCs w:val="28"/>
        </w:rPr>
        <w:t>тарифов на тепловую энергию, поставляемую Акционерным обществом «Татэнерго» потребителям, другим теплоснабжающим организациям г. Заинска.</w:t>
      </w:r>
    </w:p>
    <w:p w:rsidR="008131B0" w:rsidRDefault="008131B0" w:rsidP="008131B0">
      <w:pPr>
        <w:pStyle w:val="a5"/>
        <w:rPr>
          <w:sz w:val="28"/>
          <w:szCs w:val="28"/>
        </w:rPr>
      </w:pPr>
      <w:r>
        <w:rPr>
          <w:sz w:val="28"/>
          <w:szCs w:val="28"/>
        </w:rPr>
        <w:t xml:space="preserve">Взыскать с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 по тарифам</w:t>
      </w:r>
      <w:r w:rsidRPr="00D30F5C">
        <w:rPr>
          <w:sz w:val="28"/>
          <w:szCs w:val="28"/>
        </w:rPr>
        <w:t xml:space="preserve"> </w:t>
      </w:r>
      <w:r>
        <w:rPr>
          <w:sz w:val="28"/>
          <w:szCs w:val="28"/>
        </w:rPr>
        <w:t xml:space="preserve">в пользу акционерного </w:t>
      </w:r>
      <w:r w:rsidRPr="00BD2110">
        <w:rPr>
          <w:sz w:val="28"/>
          <w:szCs w:val="28"/>
        </w:rPr>
        <w:t>общества «</w:t>
      </w:r>
      <w:r>
        <w:rPr>
          <w:sz w:val="28"/>
          <w:szCs w:val="28"/>
        </w:rPr>
        <w:t>Татэнерго</w:t>
      </w:r>
      <w:r w:rsidRPr="00404833">
        <w:rPr>
          <w:sz w:val="28"/>
          <w:szCs w:val="28"/>
        </w:rPr>
        <w:t>»</w:t>
      </w:r>
      <w:r>
        <w:rPr>
          <w:sz w:val="28"/>
          <w:szCs w:val="28"/>
        </w:rPr>
        <w:t xml:space="preserve"> в возврат уплаченной государственной пошлины 40 000 рублей.</w:t>
      </w:r>
    </w:p>
    <w:p w:rsidR="008131B0" w:rsidRDefault="008131B0" w:rsidP="008131B0">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8131B0" w:rsidRDefault="008131B0" w:rsidP="008131B0">
      <w:pPr>
        <w:pStyle w:val="a3"/>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8131B0" w:rsidRDefault="008131B0" w:rsidP="008131B0">
      <w:pPr>
        <w:pStyle w:val="a3"/>
        <w:rPr>
          <w:sz w:val="28"/>
          <w:szCs w:val="28"/>
        </w:rPr>
      </w:pPr>
    </w:p>
    <w:p w:rsidR="008131B0" w:rsidRDefault="008131B0" w:rsidP="008131B0">
      <w:pPr>
        <w:pStyle w:val="a3"/>
        <w:rPr>
          <w:sz w:val="28"/>
          <w:szCs w:val="28"/>
        </w:rPr>
      </w:pPr>
    </w:p>
    <w:p w:rsidR="008131B0" w:rsidRPr="00A4197F" w:rsidRDefault="008131B0" w:rsidP="008131B0">
      <w:pPr>
        <w:pStyle w:val="2"/>
        <w:rPr>
          <w:szCs w:val="28"/>
        </w:rPr>
      </w:pPr>
      <w:r w:rsidRPr="00A4197F">
        <w:rPr>
          <w:szCs w:val="28"/>
        </w:rPr>
        <w:t xml:space="preserve">Судья                                                                          Э.С. Каминский </w:t>
      </w:r>
    </w:p>
    <w:p w:rsidR="008131B0" w:rsidRDefault="008131B0" w:rsidP="008131B0">
      <w:pPr>
        <w:rPr>
          <w:sz w:val="28"/>
          <w:szCs w:val="28"/>
        </w:rPr>
      </w:pPr>
    </w:p>
    <w:p w:rsidR="008131B0" w:rsidRPr="00A4197F" w:rsidRDefault="008131B0" w:rsidP="008131B0">
      <w:pPr>
        <w:rPr>
          <w:sz w:val="28"/>
          <w:szCs w:val="28"/>
        </w:rPr>
      </w:pPr>
    </w:p>
    <w:p w:rsidR="008131B0" w:rsidRPr="00A4197F" w:rsidRDefault="008131B0" w:rsidP="008131B0">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12 мая </w:t>
      </w:r>
      <w:r w:rsidRPr="00A4197F">
        <w:rPr>
          <w:kern w:val="0"/>
          <w:sz w:val="28"/>
          <w:szCs w:val="28"/>
        </w:rPr>
        <w:t>20</w:t>
      </w:r>
      <w:r>
        <w:rPr>
          <w:kern w:val="0"/>
          <w:sz w:val="28"/>
          <w:szCs w:val="28"/>
        </w:rPr>
        <w:t>25</w:t>
      </w:r>
      <w:r w:rsidRPr="00A4197F">
        <w:rPr>
          <w:kern w:val="0"/>
          <w:sz w:val="28"/>
          <w:szCs w:val="28"/>
        </w:rPr>
        <w:t xml:space="preserve"> года.</w:t>
      </w:r>
    </w:p>
    <w:p w:rsidR="008131B0" w:rsidRPr="00A4197F" w:rsidRDefault="008131B0" w:rsidP="008131B0">
      <w:pPr>
        <w:rPr>
          <w:sz w:val="28"/>
          <w:szCs w:val="28"/>
        </w:rPr>
      </w:pPr>
    </w:p>
    <w:p w:rsidR="008131B0" w:rsidRPr="00A4197F" w:rsidRDefault="008131B0" w:rsidP="008131B0">
      <w:pPr>
        <w:rPr>
          <w:sz w:val="28"/>
          <w:szCs w:val="28"/>
        </w:rPr>
      </w:pPr>
    </w:p>
    <w:p w:rsidR="008131B0" w:rsidRDefault="008131B0" w:rsidP="008131B0">
      <w:pPr>
        <w:jc w:val="both"/>
      </w:pPr>
      <w:r w:rsidRPr="00A4197F">
        <w:rPr>
          <w:sz w:val="28"/>
          <w:szCs w:val="28"/>
        </w:rPr>
        <w:t xml:space="preserve">Судья                                                                          </w:t>
      </w:r>
      <w:r w:rsidRPr="00235F91">
        <w:rPr>
          <w:sz w:val="28"/>
          <w:szCs w:val="28"/>
        </w:rPr>
        <w:t>Э.С. Каминский</w:t>
      </w:r>
    </w:p>
    <w:p w:rsidR="008131B0" w:rsidRDefault="008131B0" w:rsidP="008131B0">
      <w:pPr>
        <w:pStyle w:val="2"/>
        <w:rPr>
          <w:szCs w:val="28"/>
        </w:rPr>
      </w:pPr>
    </w:p>
    <w:p w:rsidR="008131B0" w:rsidRDefault="008131B0" w:rsidP="008131B0">
      <w:pPr>
        <w:pStyle w:val="2"/>
        <w:rPr>
          <w:szCs w:val="28"/>
        </w:rPr>
      </w:pPr>
    </w:p>
    <w:p w:rsidR="008131B0" w:rsidRDefault="008131B0" w:rsidP="008131B0"/>
    <w:p w:rsidR="002A54C7" w:rsidRPr="000A2381" w:rsidRDefault="002A54C7" w:rsidP="00DF77E4">
      <w:pPr>
        <w:rPr>
          <w:lang w:val="en-US"/>
        </w:rPr>
      </w:pPr>
    </w:p>
    <w:sectPr w:rsidR="002A54C7" w:rsidRPr="000A2381" w:rsidSect="004249C6">
      <w:headerReference w:type="default" r:id="rId5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1E" w:rsidRDefault="00D8661E">
      <w:r>
        <w:separator/>
      </w:r>
    </w:p>
  </w:endnote>
  <w:endnote w:type="continuationSeparator" w:id="0">
    <w:p w:rsidR="00D8661E" w:rsidRDefault="00D8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1E" w:rsidRDefault="00D8661E">
      <w:r>
        <w:separator/>
      </w:r>
    </w:p>
  </w:footnote>
  <w:footnote w:type="continuationSeparator" w:id="0">
    <w:p w:rsidR="00D8661E" w:rsidRDefault="00D8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9C6" w:rsidRDefault="008131B0">
    <w:pPr>
      <w:pStyle w:val="a8"/>
      <w:jc w:val="center"/>
    </w:pPr>
    <w:r>
      <w:fldChar w:fldCharType="begin"/>
    </w:r>
    <w:r>
      <w:instrText>PAGE   \* MERGEFORMAT</w:instrText>
    </w:r>
    <w:r>
      <w:fldChar w:fldCharType="separate"/>
    </w:r>
    <w:r w:rsidR="00BC71FE">
      <w:rPr>
        <w:noProof/>
      </w:rPr>
      <w:t>2</w:t>
    </w:r>
    <w:r>
      <w:fldChar w:fldCharType="end"/>
    </w:r>
  </w:p>
  <w:p w:rsidR="004249C6" w:rsidRDefault="00D8661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2C28C6"/>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C28C6"/>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131B0"/>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BC71FE"/>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8661E"/>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B3FC6-B853-4F1E-BF0E-4CC8AAF7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1B0"/>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8131B0"/>
    <w:pPr>
      <w:keepNext/>
      <w:jc w:val="right"/>
      <w:outlineLvl w:val="0"/>
    </w:pPr>
    <w:rPr>
      <w:sz w:val="24"/>
    </w:rPr>
  </w:style>
  <w:style w:type="paragraph" w:styleId="2">
    <w:name w:val="heading 2"/>
    <w:basedOn w:val="a"/>
    <w:next w:val="a"/>
    <w:link w:val="20"/>
    <w:semiHidden/>
    <w:unhideWhenUsed/>
    <w:qFormat/>
    <w:rsid w:val="008131B0"/>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31B0"/>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8131B0"/>
    <w:rPr>
      <w:rFonts w:ascii="Times New Roman" w:eastAsia="Times New Roman" w:hAnsi="Times New Roman" w:cs="Times New Roman"/>
      <w:kern w:val="28"/>
      <w:sz w:val="28"/>
      <w:szCs w:val="24"/>
      <w:lang w:eastAsia="ru-RU"/>
    </w:rPr>
  </w:style>
  <w:style w:type="paragraph" w:styleId="a3">
    <w:name w:val="Body Text"/>
    <w:basedOn w:val="a"/>
    <w:link w:val="a4"/>
    <w:unhideWhenUsed/>
    <w:rsid w:val="008131B0"/>
    <w:pPr>
      <w:jc w:val="both"/>
    </w:pPr>
  </w:style>
  <w:style w:type="character" w:customStyle="1" w:styleId="a4">
    <w:name w:val="Основной текст Знак"/>
    <w:basedOn w:val="a0"/>
    <w:link w:val="a3"/>
    <w:rsid w:val="008131B0"/>
    <w:rPr>
      <w:rFonts w:ascii="Times New Roman" w:eastAsia="Times New Roman" w:hAnsi="Times New Roman" w:cs="Times New Roman"/>
      <w:kern w:val="28"/>
      <w:sz w:val="20"/>
      <w:szCs w:val="24"/>
      <w:lang w:eastAsia="ru-RU"/>
    </w:rPr>
  </w:style>
  <w:style w:type="paragraph" w:styleId="a5">
    <w:name w:val="Body Text Indent"/>
    <w:basedOn w:val="a"/>
    <w:link w:val="a6"/>
    <w:unhideWhenUsed/>
    <w:rsid w:val="008131B0"/>
    <w:pPr>
      <w:ind w:firstLine="720"/>
      <w:jc w:val="both"/>
    </w:pPr>
  </w:style>
  <w:style w:type="character" w:customStyle="1" w:styleId="a6">
    <w:name w:val="Основной текст с отступом Знак"/>
    <w:basedOn w:val="a0"/>
    <w:link w:val="a5"/>
    <w:rsid w:val="008131B0"/>
    <w:rPr>
      <w:rFonts w:ascii="Times New Roman" w:eastAsia="Times New Roman" w:hAnsi="Times New Roman" w:cs="Times New Roman"/>
      <w:kern w:val="28"/>
      <w:sz w:val="20"/>
      <w:szCs w:val="24"/>
      <w:lang w:eastAsia="ru-RU"/>
    </w:rPr>
  </w:style>
  <w:style w:type="paragraph" w:customStyle="1" w:styleId="ConsPlusNormal">
    <w:name w:val="ConsPlusNormal"/>
    <w:rsid w:val="008131B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7">
    <w:name w:val="Основной текст_"/>
    <w:link w:val="11"/>
    <w:rsid w:val="008131B0"/>
    <w:rPr>
      <w:sz w:val="26"/>
      <w:szCs w:val="26"/>
      <w:shd w:val="clear" w:color="auto" w:fill="FFFFFF"/>
    </w:rPr>
  </w:style>
  <w:style w:type="paragraph" w:customStyle="1" w:styleId="11">
    <w:name w:val="Основной текст1"/>
    <w:basedOn w:val="a"/>
    <w:link w:val="a7"/>
    <w:rsid w:val="008131B0"/>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 w:type="paragraph" w:styleId="a8">
    <w:name w:val="header"/>
    <w:basedOn w:val="a"/>
    <w:link w:val="a9"/>
    <w:uiPriority w:val="99"/>
    <w:unhideWhenUsed/>
    <w:rsid w:val="008131B0"/>
    <w:pPr>
      <w:tabs>
        <w:tab w:val="center" w:pos="4677"/>
        <w:tab w:val="right" w:pos="9355"/>
      </w:tabs>
    </w:pPr>
  </w:style>
  <w:style w:type="character" w:customStyle="1" w:styleId="a9">
    <w:name w:val="Верхний колонтитул Знак"/>
    <w:basedOn w:val="a0"/>
    <w:link w:val="a8"/>
    <w:uiPriority w:val="99"/>
    <w:rsid w:val="008131B0"/>
    <w:rPr>
      <w:rFonts w:ascii="Times New Roman" w:eastAsia="Times New Roman" w:hAnsi="Times New Roman" w:cs="Times New Roman"/>
      <w:kern w:val="28"/>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yperlink" Target="consultantplus://offline/ref=77255D58529810C30E29198506A50984A2C81B5686C7D5DEBAAB4283762A268E227D63EF96F2E9A81A9E91277D555D6297122621A3DF0882B5bAJ" TargetMode="External"/><Relationship Id="rId39" Type="http://schemas.openxmlformats.org/officeDocument/2006/relationships/hyperlink" Target="https://login.consultant.ru/link/?req=doc&amp;base=LAW&amp;n=280991&amp;dst=1000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4212&amp;dst=100399" TargetMode="External"/><Relationship Id="rId34" Type="http://schemas.openxmlformats.org/officeDocument/2006/relationships/image" Target="media/image3.wmf"/><Relationship Id="rId42" Type="http://schemas.openxmlformats.org/officeDocument/2006/relationships/hyperlink" Target="https://login.consultant.ru/link/?req=doc&amp;base=LAW&amp;n=302112&amp;dst=100496" TargetMode="External"/><Relationship Id="rId47" Type="http://schemas.openxmlformats.org/officeDocument/2006/relationships/hyperlink" Target="https://login.consultant.ru/link/?req=doc&amp;base=LAW&amp;n=302112&amp;dst=25" TargetMode="External"/><Relationship Id="rId50" Type="http://schemas.openxmlformats.org/officeDocument/2006/relationships/hyperlink" Target="https://login.consultant.ru/link/?req=doc&amp;base=LAW&amp;n=277906&amp;dst=100011" TargetMode="Externa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https://login.consultant.ru/link/?req=doc&amp;base=LAW&amp;n=431832&amp;dst=378" TargetMode="External"/><Relationship Id="rId33" Type="http://schemas.openxmlformats.org/officeDocument/2006/relationships/image" Target="media/image2.wmf"/><Relationship Id="rId38" Type="http://schemas.openxmlformats.org/officeDocument/2006/relationships/hyperlink" Target="https://login.consultant.ru/link/?req=doc&amp;base=LAW&amp;n=302112&amp;dst=100277" TargetMode="External"/><Relationship Id="rId46" Type="http://schemas.openxmlformats.org/officeDocument/2006/relationships/hyperlink" Target="https://login.consultant.ru/link/?req=doc&amp;base=LAW&amp;n=302970&amp;dst=100189"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504212&amp;dst=319" TargetMode="External"/><Relationship Id="rId29" Type="http://schemas.openxmlformats.org/officeDocument/2006/relationships/hyperlink" Target="consultantplus://offline/ref=EAB5E41E7321A9703A9E6BFD6FBBDC0F9CF5CAE882CEC6399C9717520EB32896CE6C807E133B3CC20300A9303DC2D7733322942FCEDCsAE" TargetMode="External"/><Relationship Id="rId41" Type="http://schemas.openxmlformats.org/officeDocument/2006/relationships/hyperlink" Target="https://login.consultant.ru/link/?req=doc&amp;base=LAW&amp;n=302112&amp;dst=10049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hyperlink" Target="https://login.consultant.ru/link/?req=doc&amp;base=LAW&amp;n=504212&amp;dst=319" TargetMode="External"/><Relationship Id="rId32" Type="http://schemas.openxmlformats.org/officeDocument/2006/relationships/hyperlink" Target="https://login.consultant.ru/link/?req=doc&amp;base=LAW&amp;n=302112&amp;dst=100937" TargetMode="External"/><Relationship Id="rId37" Type="http://schemas.openxmlformats.org/officeDocument/2006/relationships/hyperlink" Target="https://login.consultant.ru/link/?req=doc&amp;base=LAW&amp;n=302112&amp;dst=100247" TargetMode="External"/><Relationship Id="rId40" Type="http://schemas.openxmlformats.org/officeDocument/2006/relationships/hyperlink" Target="https://login.consultant.ru/link/?req=doc&amp;base=LAW&amp;n=304194" TargetMode="External"/><Relationship Id="rId45" Type="http://schemas.openxmlformats.org/officeDocument/2006/relationships/hyperlink" Target="https://login.consultant.ru/link/?req=doc&amp;base=LAW&amp;n=302112&amp;dst=56"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85294&amp;dst=100015" TargetMode="External"/><Relationship Id="rId28" Type="http://schemas.openxmlformats.org/officeDocument/2006/relationships/hyperlink" Target="consultantplus://offline/ref=AF48692B31B583D530FBE10A34C63DE9808A4937D9E98A12725252BD15iFdFI" TargetMode="External"/><Relationship Id="rId36" Type="http://schemas.openxmlformats.org/officeDocument/2006/relationships/hyperlink" Target="https://login.consultant.ru/link/?req=doc&amp;base=LAW&amp;n=483130" TargetMode="External"/><Relationship Id="rId49" Type="http://schemas.openxmlformats.org/officeDocument/2006/relationships/hyperlink" Target="https://login.consultant.ru/link/?req=doc&amp;base=LAW&amp;n=302112&amp;dst=59" TargetMode="Externa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https://login.consultant.ru/link/?req=doc&amp;base=LAW&amp;n=475532&amp;dst=101834" TargetMode="External"/><Relationship Id="rId44" Type="http://schemas.openxmlformats.org/officeDocument/2006/relationships/hyperlink" Target="https://login.consultant.ru/link/?req=doc&amp;base=LAW&amp;n=493666&amp;dst=100277"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https://login.consultant.ru/link/?req=doc&amp;base=LAW&amp;n=504212&amp;dst=100245" TargetMode="External"/><Relationship Id="rId27" Type="http://schemas.openxmlformats.org/officeDocument/2006/relationships/hyperlink" Target="consultantplus://offline/ref=77255D58529810C30E29198506A50984A2CA1D5388C5D5DEBAAB4283762A268E227D63EF96F2EFA81D9E91277D555D6297122621A3DF0882B5bAJ" TargetMode="External"/><Relationship Id="rId30" Type="http://schemas.openxmlformats.org/officeDocument/2006/relationships/hyperlink" Target="https://login.consultant.ru/link/?req=doc&amp;base=LAW&amp;n=302112&amp;dst=100935" TargetMode="External"/><Relationship Id="rId35" Type="http://schemas.openxmlformats.org/officeDocument/2006/relationships/hyperlink" Target="https://login.consultant.ru/link/?req=doc&amp;base=LAW&amp;n=504212&amp;dst=100955" TargetMode="External"/><Relationship Id="rId43" Type="http://schemas.openxmlformats.org/officeDocument/2006/relationships/hyperlink" Target="https://login.consultant.ru/link/?req=doc&amp;base=LAW&amp;n=302112&amp;dst=100033" TargetMode="External"/><Relationship Id="rId48" Type="http://schemas.openxmlformats.org/officeDocument/2006/relationships/hyperlink" Target="https://login.consultant.ru/link/?req=doc&amp;base=LAW&amp;n=302112&amp;dst=28" TargetMode="External"/><Relationship Id="rId8" Type="http://schemas.openxmlformats.org/officeDocument/2006/relationships/hyperlink" Target="consultantplus://offline/ref=694C0C1B857021786AF5A65C3A0C45569017F07E15E8F7571FB2204145V6y8N" TargetMode="External"/><Relationship Id="rId51" Type="http://schemas.openxmlformats.org/officeDocument/2006/relationships/hyperlink" Target="consultantplus://offline/ref=45BAE80B6225D18B4BA20F4FA66774E05F518A40A68158D1612090418EC00F9911CD6683611DFBFC292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16</Pages>
  <Words>6844</Words>
  <Characters>39012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2025-11-24T09:44:00Z</dcterms:created>
  <dcterms:modified xsi:type="dcterms:W3CDTF">2025-11-24T09:44:00Z</dcterms:modified>
</cp:coreProperties>
</file>