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46C7" w:rsidRDefault="00CA46C7" w:rsidP="00CA46C7">
      <w:pPr>
        <w:pStyle w:val="1"/>
        <w:jc w:val="center"/>
        <w:rPr>
          <w:sz w:val="28"/>
        </w:rPr>
      </w:pPr>
      <w:r>
        <w:object w:dxaOrig="1095" w:dyaOrig="1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61.5pt" o:ole="">
            <v:imagedata r:id="rId6" o:title=""/>
          </v:shape>
          <o:OLEObject Type="Embed" ProgID="PBrush" ShapeID="_x0000_i1025" DrawAspect="Content" ObjectID="_1825493481" r:id="rId7"/>
        </w:object>
      </w:r>
    </w:p>
    <w:p w:rsidR="00CA46C7" w:rsidRDefault="00CA46C7" w:rsidP="00CA46C7">
      <w:pPr>
        <w:pStyle w:val="1"/>
        <w:rPr>
          <w:sz w:val="28"/>
        </w:rPr>
      </w:pPr>
      <w:r>
        <w:rPr>
          <w:sz w:val="28"/>
        </w:rPr>
        <w:t>дело № 3а-482/2025</w:t>
      </w:r>
    </w:p>
    <w:p w:rsidR="00CA46C7" w:rsidRDefault="00CA46C7" w:rsidP="00CA46C7">
      <w:pPr>
        <w:jc w:val="right"/>
        <w:rPr>
          <w:sz w:val="28"/>
          <w:szCs w:val="28"/>
        </w:rPr>
      </w:pPr>
      <w:r w:rsidRPr="00A8582D">
        <w:rPr>
          <w:sz w:val="28"/>
          <w:szCs w:val="28"/>
        </w:rPr>
        <w:t>16OS0000-01-2025-000106-35</w:t>
      </w:r>
    </w:p>
    <w:p w:rsidR="00CA46C7" w:rsidRDefault="00CA46C7" w:rsidP="00CA46C7">
      <w:pPr>
        <w:jc w:val="right"/>
        <w:rPr>
          <w:sz w:val="28"/>
        </w:rPr>
      </w:pPr>
    </w:p>
    <w:p w:rsidR="00CA46C7" w:rsidRDefault="00CA46C7" w:rsidP="00CA46C7">
      <w:pPr>
        <w:jc w:val="center"/>
        <w:rPr>
          <w:sz w:val="28"/>
        </w:rPr>
      </w:pPr>
      <w:r>
        <w:rPr>
          <w:sz w:val="28"/>
        </w:rPr>
        <w:t>РЕШЕНИЕ</w:t>
      </w:r>
    </w:p>
    <w:p w:rsidR="00CA46C7" w:rsidRDefault="00CA46C7" w:rsidP="00CA46C7">
      <w:pPr>
        <w:jc w:val="center"/>
        <w:rPr>
          <w:sz w:val="28"/>
        </w:rPr>
      </w:pPr>
      <w:r>
        <w:rPr>
          <w:sz w:val="28"/>
        </w:rPr>
        <w:t xml:space="preserve">ИМЕНЕМ РОССИЙСКОЙ ФЕДЕРАЦИИ </w:t>
      </w:r>
    </w:p>
    <w:p w:rsidR="00CA46C7" w:rsidRDefault="00CA46C7" w:rsidP="00CA46C7">
      <w:pPr>
        <w:jc w:val="center"/>
        <w:rPr>
          <w:sz w:val="28"/>
        </w:rPr>
      </w:pPr>
    </w:p>
    <w:p w:rsidR="00CA46C7" w:rsidRDefault="00CA46C7" w:rsidP="00CA46C7">
      <w:pPr>
        <w:pStyle w:val="a4"/>
        <w:rPr>
          <w:sz w:val="28"/>
        </w:rPr>
      </w:pPr>
      <w:r>
        <w:rPr>
          <w:sz w:val="28"/>
        </w:rPr>
        <w:t>город Казань</w:t>
      </w:r>
      <w:r>
        <w:rPr>
          <w:sz w:val="28"/>
        </w:rPr>
        <w:tab/>
      </w:r>
      <w:r>
        <w:rPr>
          <w:sz w:val="28"/>
        </w:rPr>
        <w:tab/>
      </w:r>
      <w:r>
        <w:rPr>
          <w:sz w:val="28"/>
        </w:rPr>
        <w:tab/>
      </w:r>
      <w:r>
        <w:rPr>
          <w:sz w:val="28"/>
        </w:rPr>
        <w:tab/>
      </w:r>
      <w:r>
        <w:rPr>
          <w:sz w:val="28"/>
        </w:rPr>
        <w:tab/>
      </w:r>
      <w:r>
        <w:rPr>
          <w:sz w:val="28"/>
        </w:rPr>
        <w:tab/>
      </w:r>
      <w:r>
        <w:rPr>
          <w:sz w:val="28"/>
        </w:rPr>
        <w:tab/>
        <w:t xml:space="preserve">       8 апреля 2025 года </w:t>
      </w:r>
    </w:p>
    <w:p w:rsidR="00CA46C7" w:rsidRDefault="00CA46C7" w:rsidP="00CA46C7">
      <w:pPr>
        <w:pStyle w:val="a4"/>
        <w:rPr>
          <w:sz w:val="28"/>
        </w:rPr>
      </w:pPr>
    </w:p>
    <w:p w:rsidR="00CA46C7" w:rsidRDefault="00CA46C7" w:rsidP="00CA46C7">
      <w:pPr>
        <w:pStyle w:val="a6"/>
        <w:rPr>
          <w:sz w:val="28"/>
        </w:rPr>
      </w:pPr>
      <w:r>
        <w:rPr>
          <w:sz w:val="28"/>
        </w:rPr>
        <w:t xml:space="preserve">Верховный Суд Республики Татарстан в составе председательствующего - судьи Верховного Суда Республики Татарстан Каминского Э.С., </w:t>
      </w:r>
    </w:p>
    <w:p w:rsidR="00CA46C7" w:rsidRDefault="00CA46C7" w:rsidP="00CA46C7">
      <w:pPr>
        <w:pStyle w:val="a6"/>
        <w:rPr>
          <w:sz w:val="28"/>
        </w:rPr>
      </w:pPr>
      <w:r>
        <w:rPr>
          <w:sz w:val="28"/>
        </w:rPr>
        <w:t>при секретаре – помощнике судьи Фазлутдиновой А.А.,</w:t>
      </w:r>
    </w:p>
    <w:p w:rsidR="00CA46C7" w:rsidRDefault="00CA46C7" w:rsidP="00CA46C7">
      <w:pPr>
        <w:pStyle w:val="a6"/>
        <w:rPr>
          <w:sz w:val="28"/>
        </w:rPr>
      </w:pPr>
      <w:r>
        <w:rPr>
          <w:sz w:val="28"/>
        </w:rPr>
        <w:t>с участием прокурора прокуратуры Республики Татарстан Золина И.А.,</w:t>
      </w:r>
    </w:p>
    <w:p w:rsidR="00CA46C7" w:rsidRPr="008B2E05" w:rsidRDefault="00CA46C7" w:rsidP="00CA46C7">
      <w:pPr>
        <w:pStyle w:val="a4"/>
        <w:spacing w:line="232" w:lineRule="auto"/>
        <w:ind w:firstLine="720"/>
        <w:rPr>
          <w:sz w:val="28"/>
          <w:szCs w:val="28"/>
        </w:rPr>
      </w:pPr>
      <w:r>
        <w:rPr>
          <w:sz w:val="28"/>
        </w:rPr>
        <w:t xml:space="preserve">рассмотрев в открытом судебном заседании административное дело по </w:t>
      </w:r>
      <w:r>
        <w:rPr>
          <w:sz w:val="28"/>
          <w:szCs w:val="28"/>
        </w:rPr>
        <w:t>административному исковому заявлению общества с ограниченной ответственностью «ЧЕЛНЫВОДОКАНАЛ» к Государственному комитету Республики Татарстан по тарифам о признании не действующим  в части постановления от 18 декабря 2024 года № 605-159/кс-2024 «Об установлении тарифов на питьевую воду, техническую воду, водоотведение и утверждении производственных программ для Общества с ограниченной ответственностью «ЧЕЛНЫВОДОКАНАЛ» муниципального образования «город Набережные Челны» на 2025-2029 годы»,</w:t>
      </w:r>
    </w:p>
    <w:p w:rsidR="00CA46C7" w:rsidRPr="0036472C" w:rsidRDefault="00CA46C7" w:rsidP="00CA46C7">
      <w:pPr>
        <w:pStyle w:val="a4"/>
        <w:ind w:firstLine="720"/>
        <w:rPr>
          <w:sz w:val="28"/>
        </w:rPr>
      </w:pPr>
    </w:p>
    <w:p w:rsidR="00CA46C7" w:rsidRDefault="00CA46C7" w:rsidP="00CA46C7">
      <w:pPr>
        <w:pStyle w:val="a4"/>
        <w:jc w:val="center"/>
        <w:rPr>
          <w:sz w:val="28"/>
        </w:rPr>
      </w:pPr>
      <w:r>
        <w:rPr>
          <w:sz w:val="28"/>
        </w:rPr>
        <w:t>УСТАНОВИЛ:</w:t>
      </w:r>
    </w:p>
    <w:p w:rsidR="00CA46C7" w:rsidRPr="00986B4E" w:rsidRDefault="00CA46C7" w:rsidP="00CA46C7">
      <w:pPr>
        <w:pStyle w:val="a4"/>
        <w:ind w:firstLine="720"/>
        <w:rPr>
          <w:sz w:val="28"/>
          <w:szCs w:val="28"/>
        </w:rPr>
      </w:pPr>
    </w:p>
    <w:p w:rsidR="00CA46C7" w:rsidRPr="00F56902" w:rsidRDefault="00CA46C7" w:rsidP="00CA46C7">
      <w:pPr>
        <w:adjustRightInd w:val="0"/>
        <w:ind w:firstLine="709"/>
        <w:jc w:val="both"/>
        <w:rPr>
          <w:kern w:val="0"/>
          <w:sz w:val="28"/>
          <w:szCs w:val="28"/>
        </w:rPr>
      </w:pPr>
      <w:r w:rsidRPr="001023B1">
        <w:rPr>
          <w:sz w:val="28"/>
          <w:szCs w:val="28"/>
        </w:rPr>
        <w:t>постановлени</w:t>
      </w:r>
      <w:r>
        <w:rPr>
          <w:sz w:val="28"/>
          <w:szCs w:val="28"/>
        </w:rPr>
        <w:t>ем</w:t>
      </w:r>
      <w:r w:rsidRPr="001023B1">
        <w:rPr>
          <w:sz w:val="28"/>
          <w:szCs w:val="28"/>
        </w:rPr>
        <w:t xml:space="preserve"> Государственного комитета Республики Татарстан по тарифам </w:t>
      </w:r>
      <w:r>
        <w:rPr>
          <w:sz w:val="28"/>
          <w:szCs w:val="28"/>
        </w:rPr>
        <w:t xml:space="preserve">(далее также - Госкомитет, регулирующий орган, тарифный орган) от 18 декабря 2024 года № 605-159/кс-2024 «Об установлении тарифов на питьевую воду, техническую воду, водоотведение и утверждении производственных программ для Общества с ограниченной ответственностью «ЧЕЛНЫВОДОКАНАЛ» муниципального образования «город Набережные Челны» на 2025-2029 годы» </w:t>
      </w:r>
      <w:r w:rsidRPr="00F56902">
        <w:rPr>
          <w:sz w:val="28"/>
          <w:szCs w:val="28"/>
        </w:rPr>
        <w:t xml:space="preserve">установлены </w:t>
      </w:r>
      <w:r>
        <w:rPr>
          <w:sz w:val="28"/>
          <w:szCs w:val="28"/>
        </w:rPr>
        <w:t>тарифы на питьевую воду, техническую воду, водоотведение для общества с ограниченной ответственностью (далее – ООО) «ЧЕЛНЫВОДОКАНАЛ» на 2025-2029 годы</w:t>
      </w:r>
      <w:r w:rsidRPr="00F56902">
        <w:rPr>
          <w:kern w:val="0"/>
          <w:sz w:val="28"/>
          <w:szCs w:val="28"/>
        </w:rPr>
        <w:t xml:space="preserve"> согласно приложению </w:t>
      </w:r>
      <w:r w:rsidRPr="00F56902">
        <w:rPr>
          <w:sz w:val="28"/>
          <w:szCs w:val="28"/>
        </w:rPr>
        <w:t xml:space="preserve">к этому постановлению. </w:t>
      </w:r>
    </w:p>
    <w:p w:rsidR="00CA46C7" w:rsidRDefault="00CA46C7" w:rsidP="00CA46C7">
      <w:pPr>
        <w:adjustRightInd w:val="0"/>
        <w:ind w:firstLine="709"/>
        <w:jc w:val="both"/>
        <w:rPr>
          <w:kern w:val="0"/>
          <w:sz w:val="28"/>
          <w:szCs w:val="28"/>
        </w:rPr>
      </w:pPr>
      <w:r>
        <w:rPr>
          <w:kern w:val="0"/>
          <w:sz w:val="28"/>
          <w:szCs w:val="28"/>
        </w:rPr>
        <w:t>Данное постановление зарегистрировано в Министерстве юстиции Республики Татарстан 21 декабря 2024 года за № 13824, опубликовано на официальном портале правовой информации Республики Татарстан http://pravo.tatarstan.ru 20 декабря 2024 года.</w:t>
      </w:r>
    </w:p>
    <w:p w:rsidR="00CA46C7" w:rsidRDefault="00CA46C7" w:rsidP="00CA46C7">
      <w:pPr>
        <w:adjustRightInd w:val="0"/>
        <w:ind w:firstLine="709"/>
        <w:jc w:val="both"/>
        <w:rPr>
          <w:sz w:val="28"/>
          <w:szCs w:val="28"/>
        </w:rPr>
      </w:pPr>
      <w:r>
        <w:rPr>
          <w:kern w:val="0"/>
          <w:sz w:val="28"/>
          <w:szCs w:val="28"/>
        </w:rPr>
        <w:t xml:space="preserve">В приложениях № 1, № 2 к указанному постановлению </w:t>
      </w:r>
      <w:r>
        <w:rPr>
          <w:sz w:val="28"/>
          <w:szCs w:val="28"/>
        </w:rPr>
        <w:t xml:space="preserve">для потребителей ООО «Челныводоканал» приведены с разбивкой по полугодиям на период с 1 января 2025 года по 31 декабря 2029 года показатели одноставочных тарифов: </w:t>
      </w:r>
      <w:r w:rsidRPr="00F56902">
        <w:rPr>
          <w:sz w:val="28"/>
          <w:szCs w:val="28"/>
        </w:rPr>
        <w:lastRenderedPageBreak/>
        <w:t xml:space="preserve">на </w:t>
      </w:r>
      <w:r>
        <w:rPr>
          <w:sz w:val="28"/>
          <w:szCs w:val="28"/>
        </w:rPr>
        <w:t xml:space="preserve">питьевую воду для населения и для иных потребителей, </w:t>
      </w:r>
      <w:r w:rsidRPr="00F56902">
        <w:rPr>
          <w:sz w:val="28"/>
          <w:szCs w:val="28"/>
        </w:rPr>
        <w:t xml:space="preserve">на </w:t>
      </w:r>
      <w:r>
        <w:rPr>
          <w:sz w:val="28"/>
          <w:szCs w:val="28"/>
        </w:rPr>
        <w:t xml:space="preserve">водоотведение для населения и для иных потребителей, на техническую воду при централизованной системе: водоснабжения до водоподготовки, водоснабжения до водоподготовки (речная), водоотведения особо загрязненных сточных вод, водоотведения поверхностных сточных вод в хозяйственно-бытовую канализацию, водоотведения поверхностных сточных вод, водоотведения промышленных сточных вод. </w:t>
      </w:r>
    </w:p>
    <w:p w:rsidR="00CA46C7" w:rsidRDefault="00CA46C7" w:rsidP="00CA46C7">
      <w:pPr>
        <w:adjustRightInd w:val="0"/>
        <w:ind w:firstLine="709"/>
        <w:jc w:val="both"/>
        <w:rPr>
          <w:sz w:val="28"/>
          <w:szCs w:val="28"/>
        </w:rPr>
      </w:pPr>
      <w:r>
        <w:rPr>
          <w:sz w:val="28"/>
          <w:szCs w:val="28"/>
        </w:rPr>
        <w:t xml:space="preserve">ООО «ЧЕЛНЫВОДОКАНАЛ» </w:t>
      </w:r>
      <w:r w:rsidRPr="00290802">
        <w:rPr>
          <w:sz w:val="28"/>
          <w:szCs w:val="28"/>
        </w:rPr>
        <w:t>обратил</w:t>
      </w:r>
      <w:r>
        <w:rPr>
          <w:sz w:val="28"/>
          <w:szCs w:val="28"/>
        </w:rPr>
        <w:t>ось</w:t>
      </w:r>
      <w:r w:rsidRPr="00290802">
        <w:rPr>
          <w:sz w:val="28"/>
          <w:szCs w:val="28"/>
        </w:rPr>
        <w:t xml:space="preserve"> в Верховный Суд Республики Татарстан с </w:t>
      </w:r>
      <w:r>
        <w:rPr>
          <w:sz w:val="28"/>
          <w:szCs w:val="28"/>
        </w:rPr>
        <w:t xml:space="preserve">административным исковым </w:t>
      </w:r>
      <w:r w:rsidRPr="00290802">
        <w:rPr>
          <w:sz w:val="28"/>
          <w:szCs w:val="28"/>
        </w:rPr>
        <w:t>заявлением о признании недействующим</w:t>
      </w:r>
      <w:r>
        <w:rPr>
          <w:sz w:val="28"/>
          <w:szCs w:val="28"/>
        </w:rPr>
        <w:t>и отдельных положений указанного</w:t>
      </w:r>
      <w:r w:rsidRPr="00290802">
        <w:rPr>
          <w:sz w:val="28"/>
          <w:szCs w:val="28"/>
        </w:rPr>
        <w:t xml:space="preserve"> нормативн</w:t>
      </w:r>
      <w:r>
        <w:rPr>
          <w:sz w:val="28"/>
          <w:szCs w:val="28"/>
        </w:rPr>
        <w:t>ого</w:t>
      </w:r>
      <w:r w:rsidRPr="00290802">
        <w:rPr>
          <w:sz w:val="28"/>
          <w:szCs w:val="28"/>
        </w:rPr>
        <w:t xml:space="preserve"> правов</w:t>
      </w:r>
      <w:r>
        <w:rPr>
          <w:sz w:val="28"/>
          <w:szCs w:val="28"/>
        </w:rPr>
        <w:t>ого</w:t>
      </w:r>
      <w:r w:rsidRPr="00290802">
        <w:rPr>
          <w:sz w:val="28"/>
          <w:szCs w:val="28"/>
        </w:rPr>
        <w:t xml:space="preserve"> акт</w:t>
      </w:r>
      <w:r>
        <w:rPr>
          <w:sz w:val="28"/>
          <w:szCs w:val="28"/>
        </w:rPr>
        <w:t xml:space="preserve">а, ссылаясь на его противоречие </w:t>
      </w:r>
      <w:r>
        <w:rPr>
          <w:kern w:val="0"/>
          <w:sz w:val="28"/>
          <w:szCs w:val="28"/>
        </w:rPr>
        <w:t xml:space="preserve">Федеральному </w:t>
      </w:r>
      <w:hyperlink r:id="rId8" w:history="1">
        <w:r w:rsidRPr="00F43460">
          <w:rPr>
            <w:kern w:val="0"/>
            <w:sz w:val="28"/>
            <w:szCs w:val="28"/>
          </w:rPr>
          <w:t>закон</w:t>
        </w:r>
      </w:hyperlink>
      <w:r>
        <w:rPr>
          <w:kern w:val="0"/>
          <w:sz w:val="28"/>
          <w:szCs w:val="28"/>
        </w:rPr>
        <w:t>у от 7 декабря 2011 года № 416-ФЗ «О водоснабжении и водоотведении»,</w:t>
      </w:r>
      <w:r w:rsidRPr="00D72CAD">
        <w:rPr>
          <w:kern w:val="0"/>
          <w:sz w:val="28"/>
          <w:szCs w:val="28"/>
        </w:rPr>
        <w:t xml:space="preserve"> </w:t>
      </w:r>
      <w:hyperlink r:id="rId9" w:history="1">
        <w:r w:rsidRPr="00105421">
          <w:rPr>
            <w:kern w:val="0"/>
            <w:sz w:val="28"/>
            <w:szCs w:val="28"/>
          </w:rPr>
          <w:t>Основ</w:t>
        </w:r>
        <w:r>
          <w:rPr>
            <w:kern w:val="0"/>
            <w:sz w:val="28"/>
            <w:szCs w:val="28"/>
          </w:rPr>
          <w:t>ам</w:t>
        </w:r>
      </w:hyperlink>
      <w:r w:rsidRPr="00105421">
        <w:rPr>
          <w:kern w:val="0"/>
          <w:sz w:val="28"/>
          <w:szCs w:val="28"/>
        </w:rPr>
        <w:t xml:space="preserve"> ценообразования в сфере водоснабжения и водоотведения</w:t>
      </w:r>
      <w:r>
        <w:rPr>
          <w:kern w:val="0"/>
          <w:sz w:val="28"/>
          <w:szCs w:val="28"/>
        </w:rPr>
        <w:t xml:space="preserve">, </w:t>
      </w:r>
      <w:hyperlink r:id="rId10" w:history="1">
        <w:r w:rsidRPr="00105421">
          <w:rPr>
            <w:kern w:val="0"/>
            <w:sz w:val="28"/>
            <w:szCs w:val="28"/>
          </w:rPr>
          <w:t>Правила</w:t>
        </w:r>
      </w:hyperlink>
      <w:r>
        <w:rPr>
          <w:kern w:val="0"/>
          <w:sz w:val="28"/>
          <w:szCs w:val="28"/>
        </w:rPr>
        <w:t>м</w:t>
      </w:r>
      <w:r w:rsidRPr="00105421">
        <w:rPr>
          <w:kern w:val="0"/>
          <w:sz w:val="28"/>
          <w:szCs w:val="28"/>
        </w:rPr>
        <w:t xml:space="preserve"> регулирования тарифов в сфере водоснабжения и водоотведения</w:t>
      </w:r>
      <w:r>
        <w:rPr>
          <w:kern w:val="0"/>
          <w:sz w:val="28"/>
          <w:szCs w:val="28"/>
        </w:rPr>
        <w:t>, у</w:t>
      </w:r>
      <w:r w:rsidRPr="00212AE2">
        <w:rPr>
          <w:kern w:val="0"/>
          <w:sz w:val="28"/>
          <w:szCs w:val="28"/>
        </w:rPr>
        <w:t>твержден</w:t>
      </w:r>
      <w:r>
        <w:rPr>
          <w:kern w:val="0"/>
          <w:sz w:val="28"/>
          <w:szCs w:val="28"/>
        </w:rPr>
        <w:t>н</w:t>
      </w:r>
      <w:r w:rsidRPr="00212AE2">
        <w:rPr>
          <w:kern w:val="0"/>
          <w:sz w:val="28"/>
          <w:szCs w:val="28"/>
        </w:rPr>
        <w:t>ы</w:t>
      </w:r>
      <w:r>
        <w:rPr>
          <w:kern w:val="0"/>
          <w:sz w:val="28"/>
          <w:szCs w:val="28"/>
        </w:rPr>
        <w:t>м</w:t>
      </w:r>
      <w:r w:rsidRPr="00212AE2">
        <w:rPr>
          <w:kern w:val="0"/>
          <w:sz w:val="28"/>
          <w:szCs w:val="28"/>
        </w:rPr>
        <w:t xml:space="preserve"> Постановлением Правительства Р</w:t>
      </w:r>
      <w:r>
        <w:rPr>
          <w:kern w:val="0"/>
          <w:sz w:val="28"/>
          <w:szCs w:val="28"/>
        </w:rPr>
        <w:t>оссийской Федерации о</w:t>
      </w:r>
      <w:r w:rsidRPr="00212AE2">
        <w:rPr>
          <w:kern w:val="0"/>
          <w:sz w:val="28"/>
          <w:szCs w:val="28"/>
        </w:rPr>
        <w:t xml:space="preserve">т </w:t>
      </w:r>
      <w:r>
        <w:rPr>
          <w:kern w:val="0"/>
          <w:sz w:val="28"/>
          <w:szCs w:val="28"/>
        </w:rPr>
        <w:t>13</w:t>
      </w:r>
      <w:r w:rsidRPr="00212AE2">
        <w:rPr>
          <w:kern w:val="0"/>
          <w:sz w:val="28"/>
          <w:szCs w:val="28"/>
        </w:rPr>
        <w:t xml:space="preserve"> </w:t>
      </w:r>
      <w:r>
        <w:rPr>
          <w:kern w:val="0"/>
          <w:sz w:val="28"/>
          <w:szCs w:val="28"/>
        </w:rPr>
        <w:t xml:space="preserve">мая 2013 </w:t>
      </w:r>
      <w:r w:rsidRPr="00212AE2">
        <w:rPr>
          <w:kern w:val="0"/>
          <w:sz w:val="28"/>
          <w:szCs w:val="28"/>
        </w:rPr>
        <w:t>г</w:t>
      </w:r>
      <w:r>
        <w:rPr>
          <w:kern w:val="0"/>
          <w:sz w:val="28"/>
          <w:szCs w:val="28"/>
        </w:rPr>
        <w:t>ода</w:t>
      </w:r>
      <w:r w:rsidRPr="00212AE2">
        <w:rPr>
          <w:kern w:val="0"/>
          <w:sz w:val="28"/>
          <w:szCs w:val="28"/>
        </w:rPr>
        <w:t xml:space="preserve"> </w:t>
      </w:r>
      <w:r>
        <w:rPr>
          <w:kern w:val="0"/>
          <w:sz w:val="28"/>
          <w:szCs w:val="28"/>
        </w:rPr>
        <w:t>№ 406,</w:t>
      </w:r>
      <w:r w:rsidRPr="00C16F85">
        <w:rPr>
          <w:sz w:val="28"/>
          <w:szCs w:val="28"/>
        </w:rPr>
        <w:t xml:space="preserve"> </w:t>
      </w:r>
      <w:r>
        <w:rPr>
          <w:kern w:val="0"/>
          <w:sz w:val="28"/>
          <w:szCs w:val="28"/>
        </w:rPr>
        <w:t>Правилам холодного водоснабжения и водоотведения, утвержденным Постановлением Правительства Российской Федерации от 29 июля 2013 года № 644.</w:t>
      </w:r>
      <w:r w:rsidRPr="00290802">
        <w:rPr>
          <w:sz w:val="28"/>
          <w:szCs w:val="28"/>
        </w:rPr>
        <w:t xml:space="preserve"> </w:t>
      </w:r>
    </w:p>
    <w:p w:rsidR="00CA46C7" w:rsidRPr="00D326AB" w:rsidRDefault="00CA46C7" w:rsidP="00CA46C7">
      <w:pPr>
        <w:adjustRightInd w:val="0"/>
        <w:ind w:firstLine="709"/>
        <w:jc w:val="both"/>
        <w:rPr>
          <w:color w:val="000000"/>
          <w:sz w:val="28"/>
          <w:szCs w:val="28"/>
        </w:rPr>
      </w:pPr>
      <w:r w:rsidRPr="00D326AB">
        <w:rPr>
          <w:sz w:val="28"/>
          <w:szCs w:val="28"/>
        </w:rPr>
        <w:t xml:space="preserve">По мнению административного истца, </w:t>
      </w:r>
      <w:r w:rsidRPr="00D326AB">
        <w:rPr>
          <w:color w:val="000000"/>
          <w:sz w:val="28"/>
          <w:szCs w:val="28"/>
        </w:rPr>
        <w:t>все</w:t>
      </w:r>
      <w:r w:rsidRPr="00D326AB">
        <w:rPr>
          <w:sz w:val="28"/>
          <w:szCs w:val="28"/>
        </w:rPr>
        <w:t xml:space="preserve"> установленные оспариваемым постановлением административного ответчика </w:t>
      </w:r>
      <w:r>
        <w:rPr>
          <w:color w:val="000000"/>
          <w:sz w:val="28"/>
          <w:szCs w:val="28"/>
        </w:rPr>
        <w:t xml:space="preserve">на 2025 год </w:t>
      </w:r>
      <w:r w:rsidRPr="00D326AB">
        <w:rPr>
          <w:color w:val="000000"/>
          <w:sz w:val="28"/>
          <w:szCs w:val="28"/>
        </w:rPr>
        <w:t>тарифы</w:t>
      </w:r>
      <w:r w:rsidRPr="00D326AB">
        <w:rPr>
          <w:sz w:val="28"/>
          <w:szCs w:val="28"/>
        </w:rPr>
        <w:t xml:space="preserve"> не являются экономически обоснованными, поскольку Государственным комитетом Республики Татарстан по тарифам при определении</w:t>
      </w:r>
      <w:r>
        <w:rPr>
          <w:sz w:val="28"/>
          <w:szCs w:val="28"/>
        </w:rPr>
        <w:t xml:space="preserve"> необходимой валовой выручки (далее – НВВ) общества неверно установлен размер расходов </w:t>
      </w:r>
      <w:r w:rsidRPr="00D326AB">
        <w:rPr>
          <w:color w:val="000000"/>
          <w:sz w:val="28"/>
          <w:szCs w:val="28"/>
        </w:rPr>
        <w:t>по следующим статьям:</w:t>
      </w:r>
      <w:r>
        <w:rPr>
          <w:color w:val="000000"/>
          <w:sz w:val="28"/>
          <w:szCs w:val="28"/>
        </w:rPr>
        <w:t xml:space="preserve"> </w:t>
      </w:r>
      <w:bookmarkStart w:id="1" w:name="_Hlk189561145"/>
      <w:r>
        <w:rPr>
          <w:color w:val="000000"/>
          <w:sz w:val="28"/>
          <w:szCs w:val="28"/>
        </w:rPr>
        <w:t>р</w:t>
      </w:r>
      <w:r w:rsidRPr="00D326AB">
        <w:rPr>
          <w:color w:val="000000"/>
          <w:sz w:val="28"/>
          <w:szCs w:val="28"/>
        </w:rPr>
        <w:t>асходы по компенсации фонда оплаты труда;</w:t>
      </w:r>
      <w:r>
        <w:rPr>
          <w:color w:val="000000"/>
          <w:sz w:val="28"/>
          <w:szCs w:val="28"/>
        </w:rPr>
        <w:t xml:space="preserve"> р</w:t>
      </w:r>
      <w:r w:rsidRPr="00D326AB">
        <w:rPr>
          <w:color w:val="000000"/>
          <w:sz w:val="28"/>
          <w:szCs w:val="28"/>
        </w:rPr>
        <w:t>асходы на социальные нужды;</w:t>
      </w:r>
      <w:r>
        <w:rPr>
          <w:color w:val="000000"/>
          <w:sz w:val="28"/>
          <w:szCs w:val="28"/>
        </w:rPr>
        <w:t xml:space="preserve"> р</w:t>
      </w:r>
      <w:r w:rsidRPr="00D326AB">
        <w:rPr>
          <w:color w:val="000000"/>
          <w:sz w:val="28"/>
          <w:szCs w:val="28"/>
        </w:rPr>
        <w:t>асходы на планово-предупредительный (текущий) ремонт;</w:t>
      </w:r>
      <w:r>
        <w:rPr>
          <w:color w:val="000000"/>
          <w:sz w:val="28"/>
          <w:szCs w:val="28"/>
        </w:rPr>
        <w:t xml:space="preserve"> р</w:t>
      </w:r>
      <w:r w:rsidRPr="00D326AB">
        <w:rPr>
          <w:color w:val="000000"/>
          <w:sz w:val="28"/>
          <w:szCs w:val="28"/>
        </w:rPr>
        <w:t>асходы на услуги транспорта – вахтовая перевозка сотрудников;</w:t>
      </w:r>
      <w:r>
        <w:rPr>
          <w:color w:val="000000"/>
          <w:sz w:val="28"/>
          <w:szCs w:val="28"/>
        </w:rPr>
        <w:t xml:space="preserve"> р</w:t>
      </w:r>
      <w:r w:rsidRPr="00D326AB">
        <w:rPr>
          <w:color w:val="000000"/>
          <w:sz w:val="28"/>
          <w:szCs w:val="28"/>
        </w:rPr>
        <w:t>асходы по компенсации использования личного транспорта;</w:t>
      </w:r>
      <w:r>
        <w:rPr>
          <w:color w:val="000000"/>
          <w:sz w:val="28"/>
          <w:szCs w:val="28"/>
        </w:rPr>
        <w:t xml:space="preserve"> р</w:t>
      </w:r>
      <w:r w:rsidRPr="00D326AB">
        <w:rPr>
          <w:color w:val="000000"/>
          <w:sz w:val="28"/>
          <w:szCs w:val="28"/>
        </w:rPr>
        <w:t>асходы на услуги транспортных организаций - использование такси;</w:t>
      </w:r>
      <w:r>
        <w:rPr>
          <w:color w:val="000000"/>
          <w:sz w:val="28"/>
          <w:szCs w:val="28"/>
        </w:rPr>
        <w:t xml:space="preserve"> р</w:t>
      </w:r>
      <w:r w:rsidRPr="00D326AB">
        <w:rPr>
          <w:color w:val="000000"/>
          <w:sz w:val="28"/>
          <w:szCs w:val="28"/>
        </w:rPr>
        <w:t>асходы по компенсации добровольного негосударственного пенсионного обеспечения;</w:t>
      </w:r>
      <w:r>
        <w:rPr>
          <w:color w:val="000000"/>
          <w:sz w:val="28"/>
          <w:szCs w:val="28"/>
        </w:rPr>
        <w:t xml:space="preserve"> р</w:t>
      </w:r>
      <w:r w:rsidRPr="00D326AB">
        <w:rPr>
          <w:color w:val="000000"/>
          <w:sz w:val="28"/>
          <w:szCs w:val="28"/>
        </w:rPr>
        <w:t>асходы по компенсации добровольного медицинского страхования работников;</w:t>
      </w:r>
      <w:r>
        <w:rPr>
          <w:color w:val="000000"/>
          <w:sz w:val="28"/>
          <w:szCs w:val="28"/>
        </w:rPr>
        <w:t xml:space="preserve"> р</w:t>
      </w:r>
      <w:r w:rsidRPr="00D326AB">
        <w:rPr>
          <w:color w:val="000000"/>
          <w:sz w:val="28"/>
          <w:szCs w:val="28"/>
        </w:rPr>
        <w:t>асходы по уборке помещений и прилегающих территорий;</w:t>
      </w:r>
      <w:r>
        <w:rPr>
          <w:color w:val="000000"/>
          <w:sz w:val="28"/>
          <w:szCs w:val="28"/>
        </w:rPr>
        <w:t xml:space="preserve"> р</w:t>
      </w:r>
      <w:r w:rsidRPr="00D326AB">
        <w:rPr>
          <w:color w:val="000000"/>
          <w:sz w:val="28"/>
          <w:szCs w:val="28"/>
        </w:rPr>
        <w:t>асходы по выплате пособия по временной нетрудоспособности (3 дня);</w:t>
      </w:r>
      <w:r>
        <w:rPr>
          <w:color w:val="000000"/>
          <w:sz w:val="28"/>
          <w:szCs w:val="28"/>
        </w:rPr>
        <w:t xml:space="preserve"> р</w:t>
      </w:r>
      <w:r w:rsidRPr="00D326AB">
        <w:rPr>
          <w:color w:val="000000"/>
          <w:sz w:val="28"/>
          <w:szCs w:val="28"/>
        </w:rPr>
        <w:t>асходы по налогу на прибыль.</w:t>
      </w:r>
    </w:p>
    <w:bookmarkEnd w:id="1"/>
    <w:p w:rsidR="00CA46C7" w:rsidRPr="00D326AB" w:rsidRDefault="00CA46C7" w:rsidP="00CA46C7">
      <w:pPr>
        <w:adjustRightInd w:val="0"/>
        <w:ind w:firstLine="709"/>
        <w:jc w:val="both"/>
        <w:rPr>
          <w:sz w:val="28"/>
          <w:szCs w:val="28"/>
        </w:rPr>
      </w:pPr>
      <w:r w:rsidRPr="00400399">
        <w:rPr>
          <w:sz w:val="28"/>
          <w:szCs w:val="28"/>
        </w:rPr>
        <w:t>В судебном</w:t>
      </w:r>
      <w:r w:rsidRPr="00D326AB">
        <w:rPr>
          <w:sz w:val="28"/>
          <w:szCs w:val="28"/>
        </w:rPr>
        <w:t xml:space="preserve"> заседании представител</w:t>
      </w:r>
      <w:r>
        <w:rPr>
          <w:sz w:val="28"/>
          <w:szCs w:val="28"/>
        </w:rPr>
        <w:t>и</w:t>
      </w:r>
      <w:r w:rsidRPr="00D326AB">
        <w:rPr>
          <w:sz w:val="28"/>
          <w:szCs w:val="28"/>
        </w:rPr>
        <w:t xml:space="preserve"> ООО «ЧЕЛНЫВОДОКАНАЛ» </w:t>
      </w:r>
      <w:r>
        <w:rPr>
          <w:sz w:val="28"/>
          <w:szCs w:val="28"/>
        </w:rPr>
        <w:t xml:space="preserve">Тюренков С.Н., Макарова И.Д., Идиятуллина Н.Д. </w:t>
      </w:r>
      <w:r w:rsidRPr="00D326AB">
        <w:rPr>
          <w:sz w:val="28"/>
          <w:szCs w:val="28"/>
        </w:rPr>
        <w:t>административный иск поддержал</w:t>
      </w:r>
      <w:r>
        <w:rPr>
          <w:sz w:val="28"/>
          <w:szCs w:val="28"/>
        </w:rPr>
        <w:t>и</w:t>
      </w:r>
      <w:r w:rsidRPr="00D326AB">
        <w:rPr>
          <w:sz w:val="28"/>
          <w:szCs w:val="28"/>
        </w:rPr>
        <w:t xml:space="preserve">. </w:t>
      </w:r>
    </w:p>
    <w:p w:rsidR="00CA46C7" w:rsidRPr="00D326AB" w:rsidRDefault="00CA46C7" w:rsidP="00CA46C7">
      <w:pPr>
        <w:pStyle w:val="a4"/>
        <w:ind w:firstLine="709"/>
        <w:rPr>
          <w:sz w:val="28"/>
          <w:szCs w:val="28"/>
        </w:rPr>
      </w:pPr>
      <w:r w:rsidRPr="00D326AB">
        <w:rPr>
          <w:sz w:val="28"/>
          <w:szCs w:val="28"/>
        </w:rPr>
        <w:t xml:space="preserve">Представители Государственного комитета Республики Татарстан по тарифам </w:t>
      </w:r>
      <w:r>
        <w:rPr>
          <w:sz w:val="28"/>
          <w:szCs w:val="28"/>
        </w:rPr>
        <w:t xml:space="preserve">Хабибуллина Л.В., </w:t>
      </w:r>
      <w:r w:rsidRPr="00D326AB">
        <w:rPr>
          <w:sz w:val="28"/>
          <w:szCs w:val="28"/>
        </w:rPr>
        <w:t xml:space="preserve">Царева Н.В., </w:t>
      </w:r>
      <w:r>
        <w:rPr>
          <w:sz w:val="28"/>
          <w:szCs w:val="28"/>
        </w:rPr>
        <w:t xml:space="preserve">Афлятунова А.И., Казачкина Н.А. </w:t>
      </w:r>
      <w:r w:rsidRPr="00D326AB">
        <w:rPr>
          <w:sz w:val="28"/>
          <w:szCs w:val="28"/>
        </w:rPr>
        <w:t xml:space="preserve">административный иск не признали. </w:t>
      </w:r>
    </w:p>
    <w:p w:rsidR="00CA46C7" w:rsidRPr="006D0BFC" w:rsidRDefault="00CA46C7" w:rsidP="00CA46C7">
      <w:pPr>
        <w:adjustRightInd w:val="0"/>
        <w:ind w:firstLine="709"/>
        <w:jc w:val="both"/>
        <w:rPr>
          <w:kern w:val="0"/>
          <w:sz w:val="28"/>
          <w:szCs w:val="28"/>
        </w:rPr>
      </w:pPr>
      <w:r w:rsidRPr="00D326AB">
        <w:rPr>
          <w:sz w:val="28"/>
          <w:szCs w:val="28"/>
        </w:rPr>
        <w:t>Министерство юстиции</w:t>
      </w:r>
      <w:r>
        <w:rPr>
          <w:sz w:val="28"/>
          <w:szCs w:val="28"/>
        </w:rPr>
        <w:t xml:space="preserve"> Республики Татарстан,</w:t>
      </w:r>
      <w:r w:rsidRPr="00757AAD">
        <w:rPr>
          <w:sz w:val="28"/>
          <w:szCs w:val="28"/>
        </w:rPr>
        <w:t xml:space="preserve"> </w:t>
      </w:r>
      <w:r>
        <w:rPr>
          <w:kern w:val="0"/>
          <w:sz w:val="28"/>
          <w:szCs w:val="28"/>
        </w:rPr>
        <w:t>извещенное надлежащим образом о времени и месте рассмотрения административного дела, в судебное заседание представителя не направило</w:t>
      </w:r>
      <w:r w:rsidRPr="006B1ABC">
        <w:rPr>
          <w:kern w:val="0"/>
          <w:sz w:val="28"/>
          <w:szCs w:val="28"/>
        </w:rPr>
        <w:t xml:space="preserve">. На основании </w:t>
      </w:r>
      <w:hyperlink r:id="rId11" w:history="1">
        <w:r w:rsidRPr="006B1ABC">
          <w:rPr>
            <w:kern w:val="0"/>
            <w:sz w:val="28"/>
            <w:szCs w:val="28"/>
          </w:rPr>
          <w:t xml:space="preserve">части </w:t>
        </w:r>
        <w:r>
          <w:rPr>
            <w:kern w:val="0"/>
            <w:sz w:val="28"/>
            <w:szCs w:val="28"/>
          </w:rPr>
          <w:t>5</w:t>
        </w:r>
        <w:r w:rsidRPr="006B1ABC">
          <w:rPr>
            <w:kern w:val="0"/>
            <w:sz w:val="28"/>
            <w:szCs w:val="28"/>
          </w:rPr>
          <w:t xml:space="preserve"> статьи </w:t>
        </w:r>
        <w:r>
          <w:rPr>
            <w:kern w:val="0"/>
            <w:sz w:val="28"/>
            <w:szCs w:val="28"/>
          </w:rPr>
          <w:t>213</w:t>
        </w:r>
      </w:hyperlink>
      <w:r w:rsidRPr="006B1ABC">
        <w:rPr>
          <w:kern w:val="0"/>
          <w:sz w:val="28"/>
          <w:szCs w:val="28"/>
        </w:rPr>
        <w:t xml:space="preserve"> Кодекса административного судопроизводства Российской Федерации с учетом положений </w:t>
      </w:r>
      <w:hyperlink r:id="rId12" w:history="1">
        <w:r w:rsidRPr="006B1ABC">
          <w:rPr>
            <w:kern w:val="0"/>
            <w:sz w:val="28"/>
            <w:szCs w:val="28"/>
          </w:rPr>
          <w:t>частей 8</w:t>
        </w:r>
      </w:hyperlink>
      <w:r w:rsidRPr="006B1ABC">
        <w:rPr>
          <w:kern w:val="0"/>
          <w:sz w:val="28"/>
          <w:szCs w:val="28"/>
        </w:rPr>
        <w:t xml:space="preserve"> и </w:t>
      </w:r>
      <w:hyperlink r:id="rId13" w:history="1">
        <w:r w:rsidRPr="006B1ABC">
          <w:rPr>
            <w:kern w:val="0"/>
            <w:sz w:val="28"/>
            <w:szCs w:val="28"/>
          </w:rPr>
          <w:t>9 статьи 96</w:t>
        </w:r>
      </w:hyperlink>
      <w:r w:rsidRPr="006B1ABC">
        <w:rPr>
          <w:kern w:val="0"/>
          <w:sz w:val="28"/>
          <w:szCs w:val="28"/>
        </w:rPr>
        <w:t xml:space="preserve"> названного Кодекса </w:t>
      </w:r>
      <w:r>
        <w:rPr>
          <w:kern w:val="0"/>
          <w:sz w:val="28"/>
          <w:szCs w:val="28"/>
        </w:rPr>
        <w:t>суд</w:t>
      </w:r>
      <w:r w:rsidRPr="006B1ABC">
        <w:rPr>
          <w:kern w:val="0"/>
          <w:sz w:val="28"/>
          <w:szCs w:val="28"/>
        </w:rPr>
        <w:t xml:space="preserve"> находит возможным рассмотрение дела в </w:t>
      </w:r>
      <w:r>
        <w:rPr>
          <w:kern w:val="0"/>
          <w:sz w:val="28"/>
          <w:szCs w:val="28"/>
        </w:rPr>
        <w:t>его</w:t>
      </w:r>
      <w:r w:rsidRPr="006B1ABC">
        <w:rPr>
          <w:kern w:val="0"/>
          <w:sz w:val="28"/>
          <w:szCs w:val="28"/>
        </w:rPr>
        <w:t xml:space="preserve"> отсутствие.</w:t>
      </w:r>
    </w:p>
    <w:p w:rsidR="00CA46C7" w:rsidRPr="006D0BFC" w:rsidRDefault="00CA46C7" w:rsidP="00CA46C7">
      <w:pPr>
        <w:pStyle w:val="a4"/>
        <w:ind w:firstLine="709"/>
        <w:rPr>
          <w:sz w:val="28"/>
          <w:szCs w:val="28"/>
        </w:rPr>
      </w:pPr>
      <w:r w:rsidRPr="006D0BFC">
        <w:rPr>
          <w:sz w:val="28"/>
          <w:szCs w:val="28"/>
        </w:rPr>
        <w:lastRenderedPageBreak/>
        <w:t xml:space="preserve">Выслушав представителей административного истца, </w:t>
      </w:r>
      <w:r w:rsidRPr="006D0BFC">
        <w:rPr>
          <w:iCs/>
          <w:sz w:val="28"/>
          <w:szCs w:val="28"/>
        </w:rPr>
        <w:t>органа, принявшего оспариваемый нормативный акт</w:t>
      </w:r>
      <w:r w:rsidRPr="006D0BFC">
        <w:rPr>
          <w:sz w:val="28"/>
          <w:szCs w:val="28"/>
        </w:rPr>
        <w:t xml:space="preserve">, изучив доказательства, имеющиеся в материалах дела, заслушав заключение прокурора, полагавшего административный иск </w:t>
      </w:r>
      <w:r>
        <w:rPr>
          <w:sz w:val="28"/>
          <w:szCs w:val="28"/>
        </w:rPr>
        <w:t xml:space="preserve">не </w:t>
      </w:r>
      <w:r w:rsidRPr="006D0BFC">
        <w:rPr>
          <w:sz w:val="28"/>
          <w:szCs w:val="28"/>
        </w:rPr>
        <w:t xml:space="preserve">подлежащим удовлетворению, оценив нормативный правовой акт в оспариваемой части на его соответствие федеральным законам и другим нормативным правовым актам, имеющим большую юридическую силу, суд приходит к </w:t>
      </w:r>
      <w:r>
        <w:rPr>
          <w:sz w:val="28"/>
          <w:szCs w:val="28"/>
        </w:rPr>
        <w:t>выводу об обоснованности заявленных требований</w:t>
      </w:r>
      <w:r w:rsidRPr="006D0BFC">
        <w:rPr>
          <w:sz w:val="28"/>
          <w:szCs w:val="28"/>
        </w:rPr>
        <w:t>.</w:t>
      </w:r>
    </w:p>
    <w:p w:rsidR="00CA46C7" w:rsidRDefault="00CA46C7" w:rsidP="00CA46C7">
      <w:pPr>
        <w:adjustRightInd w:val="0"/>
        <w:ind w:firstLine="709"/>
        <w:jc w:val="both"/>
        <w:rPr>
          <w:kern w:val="0"/>
          <w:sz w:val="28"/>
          <w:szCs w:val="28"/>
        </w:rPr>
      </w:pPr>
      <w:r w:rsidRPr="006D0BFC">
        <w:rPr>
          <w:kern w:val="0"/>
          <w:sz w:val="28"/>
          <w:szCs w:val="28"/>
        </w:rPr>
        <w:t>Правовые основы экономических отношений, возникающих в связи с водоподготовкой, транспортировкой и подачей питьевой или технической воды физическим либо юридическим лицам с использованием централизованных или нецентрализованных систем холодного водоснабжения, приемом, транспортировкой и очисткой сточных вод с использованием централизованной системы водоотведения, созданием, функционированием и развитием таких систем, а также полномочия органов государственной власти, органов местного самоуправления по регулированию</w:t>
      </w:r>
      <w:r>
        <w:rPr>
          <w:kern w:val="0"/>
          <w:sz w:val="28"/>
          <w:szCs w:val="28"/>
        </w:rPr>
        <w:t xml:space="preserve"> и контролю в сфере водоснабжения и водоотведения, права и обязанности потребителей данных услуг, организаций, осуществляющих водоснабжение и водоотведение, устанавливает Федеральный </w:t>
      </w:r>
      <w:hyperlink r:id="rId14" w:history="1">
        <w:r w:rsidRPr="00F43460">
          <w:rPr>
            <w:kern w:val="0"/>
            <w:sz w:val="28"/>
            <w:szCs w:val="28"/>
          </w:rPr>
          <w:t>закон</w:t>
        </w:r>
      </w:hyperlink>
      <w:r>
        <w:rPr>
          <w:kern w:val="0"/>
          <w:sz w:val="28"/>
          <w:szCs w:val="28"/>
        </w:rPr>
        <w:t xml:space="preserve"> от 7 декабря 2011 года № 416-ФЗ «О водоснабжении и водоотведении».</w:t>
      </w:r>
    </w:p>
    <w:p w:rsidR="00CA46C7" w:rsidRDefault="00CA46C7" w:rsidP="00CA46C7">
      <w:pPr>
        <w:adjustRightInd w:val="0"/>
        <w:ind w:firstLine="709"/>
        <w:jc w:val="both"/>
        <w:rPr>
          <w:kern w:val="0"/>
          <w:sz w:val="28"/>
          <w:szCs w:val="28"/>
        </w:rPr>
      </w:pPr>
      <w:r>
        <w:rPr>
          <w:kern w:val="0"/>
          <w:sz w:val="28"/>
          <w:szCs w:val="28"/>
        </w:rPr>
        <w:t>В соответствии с пунктом 1, 2 части 2, пунктом 1 части 8 статьи 31</w:t>
      </w:r>
      <w:r w:rsidRPr="00FC7826">
        <w:rPr>
          <w:kern w:val="0"/>
          <w:sz w:val="28"/>
          <w:szCs w:val="28"/>
        </w:rPr>
        <w:t xml:space="preserve"> </w:t>
      </w:r>
      <w:r>
        <w:rPr>
          <w:kern w:val="0"/>
          <w:sz w:val="28"/>
          <w:szCs w:val="28"/>
        </w:rPr>
        <w:t xml:space="preserve">Федерального </w:t>
      </w:r>
      <w:hyperlink r:id="rId15" w:history="1">
        <w:r w:rsidRPr="00F43460">
          <w:rPr>
            <w:kern w:val="0"/>
            <w:sz w:val="28"/>
            <w:szCs w:val="28"/>
          </w:rPr>
          <w:t>закон</w:t>
        </w:r>
      </w:hyperlink>
      <w:r>
        <w:rPr>
          <w:kern w:val="0"/>
          <w:sz w:val="28"/>
          <w:szCs w:val="28"/>
        </w:rPr>
        <w:t>а от 7 декабря 2011 года № 416-ФЗ государственному регулированию в сфере холодного водоснабжения и водоотведения</w:t>
      </w:r>
      <w:r w:rsidRPr="004926E4">
        <w:rPr>
          <w:kern w:val="0"/>
          <w:sz w:val="28"/>
          <w:szCs w:val="28"/>
        </w:rPr>
        <w:t xml:space="preserve"> </w:t>
      </w:r>
      <w:r>
        <w:rPr>
          <w:kern w:val="0"/>
          <w:sz w:val="28"/>
          <w:szCs w:val="28"/>
        </w:rPr>
        <w:t>подлежат, кроме прочих, тарифы на питьевую воду (питьевое водоснабжение), на техническую воду, на водоотведение.</w:t>
      </w:r>
    </w:p>
    <w:p w:rsidR="00CA46C7" w:rsidRDefault="00CA46C7" w:rsidP="00CA46C7">
      <w:pPr>
        <w:adjustRightInd w:val="0"/>
        <w:ind w:firstLine="709"/>
        <w:jc w:val="both"/>
        <w:rPr>
          <w:kern w:val="0"/>
          <w:sz w:val="28"/>
          <w:szCs w:val="28"/>
        </w:rPr>
      </w:pPr>
      <w:r>
        <w:rPr>
          <w:kern w:val="0"/>
          <w:sz w:val="28"/>
          <w:szCs w:val="28"/>
        </w:rPr>
        <w:t xml:space="preserve">Пунктом 1 части 1 статьи 5 Федерального </w:t>
      </w:r>
      <w:hyperlink r:id="rId16" w:history="1">
        <w:r w:rsidRPr="00F43460">
          <w:rPr>
            <w:kern w:val="0"/>
            <w:sz w:val="28"/>
            <w:szCs w:val="28"/>
          </w:rPr>
          <w:t>закон</w:t>
        </w:r>
      </w:hyperlink>
      <w:r>
        <w:rPr>
          <w:kern w:val="0"/>
          <w:sz w:val="28"/>
          <w:szCs w:val="28"/>
        </w:rPr>
        <w:t>а от 7 декабря 2011 года № 416-ФЗ к</w:t>
      </w:r>
      <w:r>
        <w:rPr>
          <w:rFonts w:eastAsia="Calibri"/>
          <w:kern w:val="0"/>
          <w:sz w:val="28"/>
          <w:szCs w:val="28"/>
        </w:rPr>
        <w:t xml:space="preserve"> полномочиям исполнительных органов субъектов Российской Федерации в сфере водоснабжения и водоотведения </w:t>
      </w:r>
      <w:r>
        <w:rPr>
          <w:kern w:val="0"/>
          <w:sz w:val="28"/>
          <w:szCs w:val="28"/>
        </w:rPr>
        <w:t>отнесено установление тарифов в сфере водоснабжения и водоотведения.</w:t>
      </w:r>
    </w:p>
    <w:p w:rsidR="00CA46C7" w:rsidRDefault="00CA46C7" w:rsidP="00CA46C7">
      <w:pPr>
        <w:adjustRightInd w:val="0"/>
        <w:ind w:firstLine="709"/>
        <w:jc w:val="both"/>
        <w:rPr>
          <w:kern w:val="0"/>
          <w:sz w:val="28"/>
          <w:szCs w:val="28"/>
        </w:rPr>
      </w:pPr>
      <w:r>
        <w:rPr>
          <w:kern w:val="0"/>
          <w:sz w:val="28"/>
          <w:szCs w:val="28"/>
        </w:rPr>
        <w:t xml:space="preserve">Полномочие по установлению тарифов в сфере холодного водоснабжения и водоотведения высшим исполнительным органом государственной власти Республики Татарстан - Кабинетом Министров Республики Татарстан - предоставлено </w:t>
      </w:r>
      <w:r>
        <w:rPr>
          <w:sz w:val="28"/>
          <w:szCs w:val="28"/>
        </w:rPr>
        <w:t>Государственному комитету Республики Татарстан по тарифам - органу исполнительной власти Республики Татарстан, уполномоченному в области государственного регулирования цен (тарифов, надбавок, наценок и др.) на товары (работы, услуги) на территории Республики Татарстан, что закреплено в пунктах 4.4.1, 4.4.3</w:t>
      </w:r>
      <w:r>
        <w:rPr>
          <w:kern w:val="0"/>
          <w:sz w:val="28"/>
          <w:szCs w:val="28"/>
        </w:rPr>
        <w:t xml:space="preserve"> Положения о </w:t>
      </w:r>
      <w:r>
        <w:rPr>
          <w:sz w:val="28"/>
          <w:szCs w:val="28"/>
        </w:rPr>
        <w:t>Государственном комитете Республики Татарстан по тарифам, утвержденного постановлением Кабинета Министров Республики Татарстан от 15 июня 2010 года № 468.</w:t>
      </w:r>
      <w:r>
        <w:rPr>
          <w:kern w:val="0"/>
          <w:sz w:val="28"/>
          <w:szCs w:val="28"/>
        </w:rPr>
        <w:t xml:space="preserve"> </w:t>
      </w:r>
    </w:p>
    <w:p w:rsidR="00CA46C7" w:rsidRDefault="00CA46C7" w:rsidP="00CA46C7">
      <w:pPr>
        <w:adjustRightInd w:val="0"/>
        <w:ind w:firstLine="709"/>
        <w:jc w:val="both"/>
        <w:rPr>
          <w:kern w:val="0"/>
          <w:sz w:val="28"/>
          <w:szCs w:val="28"/>
        </w:rPr>
      </w:pPr>
      <w:r>
        <w:rPr>
          <w:kern w:val="0"/>
          <w:sz w:val="28"/>
          <w:szCs w:val="28"/>
        </w:rPr>
        <w:t xml:space="preserve">Таким образом, оспариваемое постановление принято </w:t>
      </w:r>
      <w:r>
        <w:rPr>
          <w:sz w:val="28"/>
          <w:szCs w:val="28"/>
        </w:rPr>
        <w:t xml:space="preserve">Государственным комитетом Республики Татарстан по тарифам в пределах предоставленных ему вышеупомянутыми правовыми актами полномочий с </w:t>
      </w:r>
      <w:r>
        <w:rPr>
          <w:sz w:val="28"/>
          <w:szCs w:val="28"/>
        </w:rPr>
        <w:lastRenderedPageBreak/>
        <w:t xml:space="preserve">соблюдением </w:t>
      </w:r>
      <w:r>
        <w:rPr>
          <w:kern w:val="0"/>
          <w:sz w:val="28"/>
          <w:szCs w:val="28"/>
        </w:rPr>
        <w:t>порядка принятия данного нормативного правового акта, введения его в действие, в том числе правил регистрации и опубликования.</w:t>
      </w:r>
    </w:p>
    <w:p w:rsidR="00CA46C7" w:rsidRDefault="00CA46C7" w:rsidP="00CA46C7">
      <w:pPr>
        <w:adjustRightInd w:val="0"/>
        <w:ind w:firstLine="709"/>
        <w:jc w:val="both"/>
        <w:rPr>
          <w:sz w:val="28"/>
          <w:szCs w:val="28"/>
        </w:rPr>
      </w:pPr>
      <w:r w:rsidRPr="00D5550D">
        <w:rPr>
          <w:kern w:val="0"/>
          <w:sz w:val="28"/>
          <w:szCs w:val="28"/>
        </w:rPr>
        <w:t xml:space="preserve">Обращаясь к доводам ООО </w:t>
      </w:r>
      <w:r w:rsidRPr="00D326AB">
        <w:rPr>
          <w:sz w:val="28"/>
          <w:szCs w:val="28"/>
        </w:rPr>
        <w:t>«ЧЕЛНЫВОДОКАНАЛ»</w:t>
      </w:r>
      <w:r w:rsidRPr="00D5550D">
        <w:rPr>
          <w:kern w:val="0"/>
          <w:sz w:val="28"/>
          <w:szCs w:val="28"/>
        </w:rPr>
        <w:t xml:space="preserve"> об экономической необоснованности установленных оспариваемым нормативным правовым акт</w:t>
      </w:r>
      <w:r>
        <w:rPr>
          <w:kern w:val="0"/>
          <w:sz w:val="28"/>
          <w:szCs w:val="28"/>
        </w:rPr>
        <w:t>ом</w:t>
      </w:r>
      <w:r w:rsidRPr="00D5550D">
        <w:rPr>
          <w:kern w:val="0"/>
          <w:sz w:val="28"/>
          <w:szCs w:val="28"/>
        </w:rPr>
        <w:t xml:space="preserve"> тарифов</w:t>
      </w:r>
      <w:r>
        <w:rPr>
          <w:kern w:val="0"/>
          <w:sz w:val="28"/>
          <w:szCs w:val="28"/>
        </w:rPr>
        <w:t xml:space="preserve"> на 2025 год</w:t>
      </w:r>
      <w:r w:rsidRPr="00D5550D">
        <w:rPr>
          <w:sz w:val="28"/>
          <w:szCs w:val="28"/>
        </w:rPr>
        <w:t xml:space="preserve">, </w:t>
      </w:r>
      <w:r w:rsidRPr="00922E7A">
        <w:rPr>
          <w:sz w:val="28"/>
          <w:szCs w:val="28"/>
        </w:rPr>
        <w:t>неверно</w:t>
      </w:r>
      <w:r>
        <w:rPr>
          <w:sz w:val="28"/>
          <w:szCs w:val="28"/>
        </w:rPr>
        <w:t>м</w:t>
      </w:r>
      <w:r w:rsidRPr="00922E7A">
        <w:rPr>
          <w:sz w:val="28"/>
          <w:szCs w:val="28"/>
        </w:rPr>
        <w:t xml:space="preserve"> определен</w:t>
      </w:r>
      <w:r>
        <w:rPr>
          <w:sz w:val="28"/>
          <w:szCs w:val="28"/>
        </w:rPr>
        <w:t>ии</w:t>
      </w:r>
      <w:r w:rsidRPr="00922E7A">
        <w:rPr>
          <w:sz w:val="28"/>
          <w:szCs w:val="28"/>
        </w:rPr>
        <w:t xml:space="preserve"> </w:t>
      </w:r>
      <w:r>
        <w:rPr>
          <w:color w:val="000000"/>
          <w:sz w:val="28"/>
          <w:szCs w:val="28"/>
        </w:rPr>
        <w:t>р</w:t>
      </w:r>
      <w:r w:rsidRPr="00D326AB">
        <w:rPr>
          <w:color w:val="000000"/>
          <w:sz w:val="28"/>
          <w:szCs w:val="28"/>
        </w:rPr>
        <w:t>асход</w:t>
      </w:r>
      <w:r>
        <w:rPr>
          <w:color w:val="000000"/>
          <w:sz w:val="28"/>
          <w:szCs w:val="28"/>
        </w:rPr>
        <w:t>ов</w:t>
      </w:r>
      <w:r w:rsidRPr="00D326AB">
        <w:rPr>
          <w:color w:val="000000"/>
          <w:sz w:val="28"/>
          <w:szCs w:val="28"/>
        </w:rPr>
        <w:t xml:space="preserve"> по компенсации фонда оплаты труда</w:t>
      </w:r>
      <w:r>
        <w:rPr>
          <w:color w:val="000000"/>
          <w:sz w:val="28"/>
          <w:szCs w:val="28"/>
        </w:rPr>
        <w:t>;</w:t>
      </w:r>
      <w:r w:rsidRPr="00922E7A">
        <w:rPr>
          <w:color w:val="000000"/>
          <w:sz w:val="28"/>
          <w:szCs w:val="28"/>
        </w:rPr>
        <w:t xml:space="preserve"> </w:t>
      </w:r>
      <w:r>
        <w:rPr>
          <w:color w:val="000000"/>
          <w:sz w:val="28"/>
          <w:szCs w:val="28"/>
        </w:rPr>
        <w:t>р</w:t>
      </w:r>
      <w:r w:rsidRPr="00D326AB">
        <w:rPr>
          <w:color w:val="000000"/>
          <w:sz w:val="28"/>
          <w:szCs w:val="28"/>
        </w:rPr>
        <w:t>асходы на социальные нужды;</w:t>
      </w:r>
      <w:r>
        <w:rPr>
          <w:color w:val="000000"/>
          <w:sz w:val="28"/>
          <w:szCs w:val="28"/>
        </w:rPr>
        <w:t xml:space="preserve"> р</w:t>
      </w:r>
      <w:r w:rsidRPr="00D326AB">
        <w:rPr>
          <w:color w:val="000000"/>
          <w:sz w:val="28"/>
          <w:szCs w:val="28"/>
        </w:rPr>
        <w:t>асход</w:t>
      </w:r>
      <w:r>
        <w:rPr>
          <w:color w:val="000000"/>
          <w:sz w:val="28"/>
          <w:szCs w:val="28"/>
        </w:rPr>
        <w:t>ов</w:t>
      </w:r>
      <w:r w:rsidRPr="00D326AB">
        <w:rPr>
          <w:color w:val="000000"/>
          <w:sz w:val="28"/>
          <w:szCs w:val="28"/>
        </w:rPr>
        <w:t xml:space="preserve"> на планово-предупредительный (текущий) ремонт;</w:t>
      </w:r>
      <w:r>
        <w:rPr>
          <w:color w:val="000000"/>
          <w:sz w:val="28"/>
          <w:szCs w:val="28"/>
        </w:rPr>
        <w:t xml:space="preserve"> р</w:t>
      </w:r>
      <w:r w:rsidRPr="00D326AB">
        <w:rPr>
          <w:color w:val="000000"/>
          <w:sz w:val="28"/>
          <w:szCs w:val="28"/>
        </w:rPr>
        <w:t>асход</w:t>
      </w:r>
      <w:r>
        <w:rPr>
          <w:color w:val="000000"/>
          <w:sz w:val="28"/>
          <w:szCs w:val="28"/>
        </w:rPr>
        <w:t>ов</w:t>
      </w:r>
      <w:r w:rsidRPr="00D326AB">
        <w:rPr>
          <w:color w:val="000000"/>
          <w:sz w:val="28"/>
          <w:szCs w:val="28"/>
        </w:rPr>
        <w:t xml:space="preserve"> на услуги транспорта – вахтовая перевозка сотрудников;</w:t>
      </w:r>
      <w:r>
        <w:rPr>
          <w:color w:val="000000"/>
          <w:sz w:val="28"/>
          <w:szCs w:val="28"/>
        </w:rPr>
        <w:t xml:space="preserve"> р</w:t>
      </w:r>
      <w:r w:rsidRPr="00D326AB">
        <w:rPr>
          <w:color w:val="000000"/>
          <w:sz w:val="28"/>
          <w:szCs w:val="28"/>
        </w:rPr>
        <w:t>асход</w:t>
      </w:r>
      <w:r>
        <w:rPr>
          <w:color w:val="000000"/>
          <w:sz w:val="28"/>
          <w:szCs w:val="28"/>
        </w:rPr>
        <w:t>ов</w:t>
      </w:r>
      <w:r w:rsidRPr="00D326AB">
        <w:rPr>
          <w:color w:val="000000"/>
          <w:sz w:val="28"/>
          <w:szCs w:val="28"/>
        </w:rPr>
        <w:t xml:space="preserve"> по компенсации использования личного транспорта;</w:t>
      </w:r>
      <w:r>
        <w:rPr>
          <w:color w:val="000000"/>
          <w:sz w:val="28"/>
          <w:szCs w:val="28"/>
        </w:rPr>
        <w:t xml:space="preserve"> р</w:t>
      </w:r>
      <w:r w:rsidRPr="00D326AB">
        <w:rPr>
          <w:color w:val="000000"/>
          <w:sz w:val="28"/>
          <w:szCs w:val="28"/>
        </w:rPr>
        <w:t>асход</w:t>
      </w:r>
      <w:r>
        <w:rPr>
          <w:color w:val="000000"/>
          <w:sz w:val="28"/>
          <w:szCs w:val="28"/>
        </w:rPr>
        <w:t>ов</w:t>
      </w:r>
      <w:r w:rsidRPr="00D326AB">
        <w:rPr>
          <w:color w:val="000000"/>
          <w:sz w:val="28"/>
          <w:szCs w:val="28"/>
        </w:rPr>
        <w:t xml:space="preserve"> на услуги транспортных организаций - использование такси;</w:t>
      </w:r>
      <w:r>
        <w:rPr>
          <w:color w:val="000000"/>
          <w:sz w:val="28"/>
          <w:szCs w:val="28"/>
        </w:rPr>
        <w:t xml:space="preserve"> р</w:t>
      </w:r>
      <w:r w:rsidRPr="00D326AB">
        <w:rPr>
          <w:color w:val="000000"/>
          <w:sz w:val="28"/>
          <w:szCs w:val="28"/>
        </w:rPr>
        <w:t>асход</w:t>
      </w:r>
      <w:r>
        <w:rPr>
          <w:color w:val="000000"/>
          <w:sz w:val="28"/>
          <w:szCs w:val="28"/>
        </w:rPr>
        <w:t>ов</w:t>
      </w:r>
      <w:r w:rsidRPr="00D326AB">
        <w:rPr>
          <w:color w:val="000000"/>
          <w:sz w:val="28"/>
          <w:szCs w:val="28"/>
        </w:rPr>
        <w:t xml:space="preserve"> по компенсации добровольного негосударственного пенсионного обеспечения;</w:t>
      </w:r>
      <w:r>
        <w:rPr>
          <w:color w:val="000000"/>
          <w:sz w:val="28"/>
          <w:szCs w:val="28"/>
        </w:rPr>
        <w:t xml:space="preserve"> р</w:t>
      </w:r>
      <w:r w:rsidRPr="00D326AB">
        <w:rPr>
          <w:color w:val="000000"/>
          <w:sz w:val="28"/>
          <w:szCs w:val="28"/>
        </w:rPr>
        <w:t>асход</w:t>
      </w:r>
      <w:r>
        <w:rPr>
          <w:color w:val="000000"/>
          <w:sz w:val="28"/>
          <w:szCs w:val="28"/>
        </w:rPr>
        <w:t>ов</w:t>
      </w:r>
      <w:r w:rsidRPr="00D326AB">
        <w:rPr>
          <w:color w:val="000000"/>
          <w:sz w:val="28"/>
          <w:szCs w:val="28"/>
        </w:rPr>
        <w:t xml:space="preserve"> по компенсации добровольного медицинского страхования работников;</w:t>
      </w:r>
      <w:r>
        <w:rPr>
          <w:color w:val="000000"/>
          <w:sz w:val="28"/>
          <w:szCs w:val="28"/>
        </w:rPr>
        <w:t xml:space="preserve"> р</w:t>
      </w:r>
      <w:r w:rsidRPr="00D326AB">
        <w:rPr>
          <w:color w:val="000000"/>
          <w:sz w:val="28"/>
          <w:szCs w:val="28"/>
        </w:rPr>
        <w:t>асход</w:t>
      </w:r>
      <w:r>
        <w:rPr>
          <w:color w:val="000000"/>
          <w:sz w:val="28"/>
          <w:szCs w:val="28"/>
        </w:rPr>
        <w:t>ов</w:t>
      </w:r>
      <w:r w:rsidRPr="00D326AB">
        <w:rPr>
          <w:color w:val="000000"/>
          <w:sz w:val="28"/>
          <w:szCs w:val="28"/>
        </w:rPr>
        <w:t xml:space="preserve"> по уборке помещений и прилегающих территорий;</w:t>
      </w:r>
      <w:r>
        <w:rPr>
          <w:color w:val="000000"/>
          <w:sz w:val="28"/>
          <w:szCs w:val="28"/>
        </w:rPr>
        <w:t xml:space="preserve"> р</w:t>
      </w:r>
      <w:r w:rsidRPr="00D326AB">
        <w:rPr>
          <w:color w:val="000000"/>
          <w:sz w:val="28"/>
          <w:szCs w:val="28"/>
        </w:rPr>
        <w:t>асход</w:t>
      </w:r>
      <w:r>
        <w:rPr>
          <w:color w:val="000000"/>
          <w:sz w:val="28"/>
          <w:szCs w:val="28"/>
        </w:rPr>
        <w:t>ов</w:t>
      </w:r>
      <w:r w:rsidRPr="00D326AB">
        <w:rPr>
          <w:color w:val="000000"/>
          <w:sz w:val="28"/>
          <w:szCs w:val="28"/>
        </w:rPr>
        <w:t xml:space="preserve"> по выплате пособия по временной нетрудоспособности (3 дня);</w:t>
      </w:r>
      <w:r>
        <w:rPr>
          <w:color w:val="000000"/>
          <w:sz w:val="28"/>
          <w:szCs w:val="28"/>
        </w:rPr>
        <w:t xml:space="preserve"> р</w:t>
      </w:r>
      <w:r w:rsidRPr="00D326AB">
        <w:rPr>
          <w:color w:val="000000"/>
          <w:sz w:val="28"/>
          <w:szCs w:val="28"/>
        </w:rPr>
        <w:t>асход</w:t>
      </w:r>
      <w:r>
        <w:rPr>
          <w:color w:val="000000"/>
          <w:sz w:val="28"/>
          <w:szCs w:val="28"/>
        </w:rPr>
        <w:t>ов</w:t>
      </w:r>
      <w:r w:rsidRPr="00D326AB">
        <w:rPr>
          <w:color w:val="000000"/>
          <w:sz w:val="28"/>
          <w:szCs w:val="28"/>
        </w:rPr>
        <w:t xml:space="preserve"> по налогу на прибыль</w:t>
      </w:r>
      <w:r w:rsidRPr="00922E7A">
        <w:rPr>
          <w:sz w:val="28"/>
          <w:szCs w:val="28"/>
        </w:rPr>
        <w:t>, суд отмечает следующее.</w:t>
      </w:r>
    </w:p>
    <w:p w:rsidR="00CA46C7" w:rsidRPr="007711CD" w:rsidRDefault="00CA46C7" w:rsidP="00CA46C7">
      <w:pPr>
        <w:adjustRightInd w:val="0"/>
        <w:ind w:firstLine="709"/>
        <w:jc w:val="both"/>
        <w:outlineLvl w:val="0"/>
        <w:rPr>
          <w:kern w:val="0"/>
          <w:sz w:val="28"/>
          <w:szCs w:val="28"/>
        </w:rPr>
      </w:pPr>
      <w:r>
        <w:rPr>
          <w:kern w:val="0"/>
          <w:sz w:val="28"/>
          <w:szCs w:val="28"/>
        </w:rPr>
        <w:t xml:space="preserve">На основании части 2 статьи </w:t>
      </w:r>
      <w:r w:rsidRPr="007711CD">
        <w:rPr>
          <w:kern w:val="0"/>
          <w:sz w:val="28"/>
          <w:szCs w:val="28"/>
        </w:rPr>
        <w:t>32</w:t>
      </w:r>
      <w:r>
        <w:rPr>
          <w:kern w:val="0"/>
          <w:sz w:val="28"/>
          <w:szCs w:val="28"/>
        </w:rPr>
        <w:t xml:space="preserve"> Федерального </w:t>
      </w:r>
      <w:hyperlink r:id="rId17" w:history="1">
        <w:r w:rsidRPr="00F43460">
          <w:rPr>
            <w:kern w:val="0"/>
            <w:sz w:val="28"/>
            <w:szCs w:val="28"/>
          </w:rPr>
          <w:t>закон</w:t>
        </w:r>
      </w:hyperlink>
      <w:r>
        <w:rPr>
          <w:kern w:val="0"/>
          <w:sz w:val="28"/>
          <w:szCs w:val="28"/>
        </w:rPr>
        <w:t>а от 7 декабря 2011 года № 416-ФЗ п</w:t>
      </w:r>
      <w:r w:rsidRPr="007711CD">
        <w:rPr>
          <w:kern w:val="0"/>
          <w:sz w:val="28"/>
          <w:szCs w:val="28"/>
        </w:rPr>
        <w:t xml:space="preserve">орядок формирования тарифов в сфере водоснабжения и водоотведения с применением методов регулирования тарифов, предусмотренных настоящей статьей, устанавливается </w:t>
      </w:r>
      <w:hyperlink r:id="rId18" w:history="1">
        <w:r w:rsidRPr="007711CD">
          <w:rPr>
            <w:kern w:val="0"/>
            <w:sz w:val="28"/>
            <w:szCs w:val="28"/>
          </w:rPr>
          <w:t>основами</w:t>
        </w:r>
      </w:hyperlink>
      <w:r w:rsidRPr="007711CD">
        <w:rPr>
          <w:kern w:val="0"/>
          <w:sz w:val="28"/>
          <w:szCs w:val="28"/>
        </w:rPr>
        <w:t xml:space="preserve"> ценообразования в сфере водоснабжения и водоотведения, утвержденными Правительством Российской Федерации.</w:t>
      </w:r>
    </w:p>
    <w:p w:rsidR="00CA46C7" w:rsidRDefault="00CA46C7" w:rsidP="00CA46C7">
      <w:pPr>
        <w:adjustRightInd w:val="0"/>
        <w:ind w:firstLine="709"/>
        <w:jc w:val="both"/>
        <w:rPr>
          <w:kern w:val="0"/>
          <w:sz w:val="28"/>
          <w:szCs w:val="28"/>
        </w:rPr>
      </w:pPr>
      <w:r w:rsidRPr="00212AE2">
        <w:rPr>
          <w:kern w:val="0"/>
          <w:sz w:val="28"/>
          <w:szCs w:val="28"/>
        </w:rPr>
        <w:t>Постановлением Правительства Р</w:t>
      </w:r>
      <w:r>
        <w:rPr>
          <w:kern w:val="0"/>
          <w:sz w:val="28"/>
          <w:szCs w:val="28"/>
        </w:rPr>
        <w:t>оссийской Федерации о</w:t>
      </w:r>
      <w:r w:rsidRPr="00212AE2">
        <w:rPr>
          <w:kern w:val="0"/>
          <w:sz w:val="28"/>
          <w:szCs w:val="28"/>
        </w:rPr>
        <w:t xml:space="preserve">т </w:t>
      </w:r>
      <w:r>
        <w:rPr>
          <w:kern w:val="0"/>
          <w:sz w:val="28"/>
          <w:szCs w:val="28"/>
        </w:rPr>
        <w:t>13</w:t>
      </w:r>
      <w:r w:rsidRPr="00212AE2">
        <w:rPr>
          <w:kern w:val="0"/>
          <w:sz w:val="28"/>
          <w:szCs w:val="28"/>
        </w:rPr>
        <w:t xml:space="preserve"> </w:t>
      </w:r>
      <w:r>
        <w:rPr>
          <w:kern w:val="0"/>
          <w:sz w:val="28"/>
          <w:szCs w:val="28"/>
        </w:rPr>
        <w:t xml:space="preserve">мая 2013 </w:t>
      </w:r>
      <w:r w:rsidRPr="00212AE2">
        <w:rPr>
          <w:kern w:val="0"/>
          <w:sz w:val="28"/>
          <w:szCs w:val="28"/>
        </w:rPr>
        <w:t>г</w:t>
      </w:r>
      <w:r>
        <w:rPr>
          <w:kern w:val="0"/>
          <w:sz w:val="28"/>
          <w:szCs w:val="28"/>
        </w:rPr>
        <w:t>ода</w:t>
      </w:r>
      <w:r w:rsidRPr="00212AE2">
        <w:rPr>
          <w:kern w:val="0"/>
          <w:sz w:val="28"/>
          <w:szCs w:val="28"/>
        </w:rPr>
        <w:t xml:space="preserve"> </w:t>
      </w:r>
      <w:r>
        <w:rPr>
          <w:kern w:val="0"/>
          <w:sz w:val="28"/>
          <w:szCs w:val="28"/>
        </w:rPr>
        <w:t>№ 406</w:t>
      </w:r>
      <w:r w:rsidRPr="00212AE2">
        <w:rPr>
          <w:kern w:val="0"/>
          <w:sz w:val="28"/>
          <w:szCs w:val="28"/>
        </w:rPr>
        <w:t xml:space="preserve"> утверждены </w:t>
      </w:r>
      <w:hyperlink r:id="rId19" w:history="1">
        <w:r w:rsidRPr="00105421">
          <w:rPr>
            <w:kern w:val="0"/>
            <w:sz w:val="28"/>
            <w:szCs w:val="28"/>
          </w:rPr>
          <w:t>Основы</w:t>
        </w:r>
      </w:hyperlink>
      <w:r w:rsidRPr="00105421">
        <w:rPr>
          <w:kern w:val="0"/>
          <w:sz w:val="28"/>
          <w:szCs w:val="28"/>
        </w:rPr>
        <w:t xml:space="preserve"> ценообразования в сфере водоснабжения и водоотведения</w:t>
      </w:r>
      <w:r>
        <w:rPr>
          <w:kern w:val="0"/>
          <w:sz w:val="28"/>
          <w:szCs w:val="28"/>
        </w:rPr>
        <w:t xml:space="preserve"> (далее – Основы ценообразования), </w:t>
      </w:r>
      <w:hyperlink r:id="rId20" w:history="1">
        <w:r w:rsidRPr="00105421">
          <w:rPr>
            <w:kern w:val="0"/>
            <w:sz w:val="28"/>
            <w:szCs w:val="28"/>
          </w:rPr>
          <w:t>Правила</w:t>
        </w:r>
      </w:hyperlink>
      <w:r w:rsidRPr="00105421">
        <w:rPr>
          <w:kern w:val="0"/>
          <w:sz w:val="28"/>
          <w:szCs w:val="28"/>
        </w:rPr>
        <w:t xml:space="preserve"> регулирования тарифов в сфере водоснабжения и водоотведения</w:t>
      </w:r>
      <w:r>
        <w:rPr>
          <w:kern w:val="0"/>
          <w:sz w:val="28"/>
          <w:szCs w:val="28"/>
        </w:rPr>
        <w:t xml:space="preserve"> (далее – Правила регулирования), которыми определены система, принципы и методы регулирования, в том числе, органами исполнительной власти субъектов Российской Федерации в области государственного регулирования тарифов, тарифов на товары (работы, услуги) организаций, осуществляющих регулируемые виды деятельности в сфере водоснабжения и водоотведения, тарифы которых подлежат государственному регулированию в соответствии с Федеральным </w:t>
      </w:r>
      <w:hyperlink r:id="rId21" w:history="1">
        <w:r w:rsidRPr="00105421">
          <w:rPr>
            <w:kern w:val="0"/>
            <w:sz w:val="28"/>
            <w:szCs w:val="28"/>
          </w:rPr>
          <w:t>законом</w:t>
        </w:r>
      </w:hyperlink>
      <w:r w:rsidRPr="00105421">
        <w:rPr>
          <w:kern w:val="0"/>
          <w:sz w:val="28"/>
          <w:szCs w:val="28"/>
        </w:rPr>
        <w:t xml:space="preserve"> </w:t>
      </w:r>
      <w:r>
        <w:rPr>
          <w:kern w:val="0"/>
          <w:sz w:val="28"/>
          <w:szCs w:val="28"/>
        </w:rPr>
        <w:t>от 7 декабря 2011 года № 416-ФЗ, а также порядок установления регулируемых тарифов в сфере водоснабжения и водоотведения.</w:t>
      </w:r>
    </w:p>
    <w:p w:rsidR="00CA46C7" w:rsidRDefault="00CA46C7" w:rsidP="00CA46C7">
      <w:pPr>
        <w:adjustRightInd w:val="0"/>
        <w:ind w:firstLine="709"/>
        <w:jc w:val="both"/>
        <w:rPr>
          <w:kern w:val="0"/>
          <w:sz w:val="28"/>
          <w:szCs w:val="28"/>
        </w:rPr>
      </w:pPr>
      <w:r w:rsidRPr="008E68F2">
        <w:rPr>
          <w:kern w:val="0"/>
          <w:sz w:val="28"/>
          <w:szCs w:val="28"/>
        </w:rPr>
        <w:t xml:space="preserve">В силу пункта 4 </w:t>
      </w:r>
      <w:hyperlink r:id="rId22" w:history="1">
        <w:r w:rsidRPr="008E68F2">
          <w:rPr>
            <w:kern w:val="0"/>
            <w:sz w:val="28"/>
            <w:szCs w:val="28"/>
          </w:rPr>
          <w:t>Основ</w:t>
        </w:r>
      </w:hyperlink>
      <w:r w:rsidRPr="008E68F2">
        <w:rPr>
          <w:kern w:val="0"/>
          <w:sz w:val="28"/>
          <w:szCs w:val="28"/>
        </w:rPr>
        <w:t xml:space="preserve"> ценообразования в систему регулируемых тарифов входят, </w:t>
      </w:r>
      <w:r>
        <w:rPr>
          <w:kern w:val="0"/>
          <w:sz w:val="28"/>
          <w:szCs w:val="28"/>
        </w:rPr>
        <w:t>кроме прочих</w:t>
      </w:r>
      <w:r w:rsidRPr="008E68F2">
        <w:rPr>
          <w:kern w:val="0"/>
          <w:sz w:val="28"/>
          <w:szCs w:val="28"/>
        </w:rPr>
        <w:t>, тариф на питьевую воду (питьевое водоснабжение),</w:t>
      </w:r>
      <w:r>
        <w:rPr>
          <w:kern w:val="0"/>
          <w:sz w:val="28"/>
          <w:szCs w:val="28"/>
        </w:rPr>
        <w:t xml:space="preserve"> тариф на техническую воду,</w:t>
      </w:r>
      <w:r w:rsidRPr="008E68F2">
        <w:rPr>
          <w:kern w:val="0"/>
          <w:sz w:val="28"/>
          <w:szCs w:val="28"/>
        </w:rPr>
        <w:t xml:space="preserve"> тариф на водоотведение.</w:t>
      </w:r>
    </w:p>
    <w:p w:rsidR="00CA46C7" w:rsidRDefault="00CA46C7" w:rsidP="00CA46C7">
      <w:pPr>
        <w:adjustRightInd w:val="0"/>
        <w:ind w:firstLine="709"/>
        <w:jc w:val="both"/>
        <w:rPr>
          <w:sz w:val="28"/>
          <w:szCs w:val="28"/>
        </w:rPr>
      </w:pPr>
      <w:r>
        <w:rPr>
          <w:kern w:val="0"/>
          <w:sz w:val="28"/>
          <w:szCs w:val="28"/>
        </w:rPr>
        <w:t xml:space="preserve">Согласно пункту 5 части 2 статьи 3 Федерального </w:t>
      </w:r>
      <w:hyperlink r:id="rId23" w:history="1">
        <w:r w:rsidRPr="00F43460">
          <w:rPr>
            <w:kern w:val="0"/>
            <w:sz w:val="28"/>
            <w:szCs w:val="28"/>
          </w:rPr>
          <w:t>закон</w:t>
        </w:r>
      </w:hyperlink>
      <w:r>
        <w:rPr>
          <w:kern w:val="0"/>
          <w:sz w:val="28"/>
          <w:szCs w:val="28"/>
        </w:rPr>
        <w:t xml:space="preserve">а от 7 декабря 2011 года № 416-ФЗ одним из общих принципов </w:t>
      </w:r>
      <w:r w:rsidRPr="000327E2">
        <w:rPr>
          <w:sz w:val="28"/>
          <w:szCs w:val="28"/>
        </w:rPr>
        <w:t>государственной политики в сфере водоснабжения и водоотведения</w:t>
      </w:r>
      <w:r w:rsidRPr="000327E2">
        <w:rPr>
          <w:kern w:val="0"/>
          <w:sz w:val="28"/>
          <w:szCs w:val="28"/>
        </w:rPr>
        <w:t xml:space="preserve"> </w:t>
      </w:r>
      <w:r>
        <w:rPr>
          <w:kern w:val="0"/>
          <w:sz w:val="28"/>
          <w:szCs w:val="28"/>
        </w:rPr>
        <w:t xml:space="preserve">является </w:t>
      </w:r>
      <w:r w:rsidRPr="000327E2">
        <w:rPr>
          <w:sz w:val="28"/>
          <w:szCs w:val="28"/>
        </w:rPr>
        <w:t>установление тарифов в сфере водоснабжения и водоотведения исходя из экономически обоснованных расходов организаций, осуществляющих холодное водоснабжение и водоотведение, необходимых для осуществления водоснабжения и водоотведения</w:t>
      </w:r>
      <w:r>
        <w:rPr>
          <w:sz w:val="28"/>
          <w:szCs w:val="28"/>
        </w:rPr>
        <w:t>.</w:t>
      </w:r>
    </w:p>
    <w:p w:rsidR="00CA46C7" w:rsidRPr="008E68F2" w:rsidRDefault="00CA46C7" w:rsidP="00CA46C7">
      <w:pPr>
        <w:adjustRightInd w:val="0"/>
        <w:ind w:firstLine="709"/>
        <w:jc w:val="both"/>
        <w:rPr>
          <w:kern w:val="0"/>
          <w:sz w:val="28"/>
          <w:szCs w:val="28"/>
        </w:rPr>
      </w:pPr>
      <w:r w:rsidRPr="008E68F2">
        <w:rPr>
          <w:kern w:val="0"/>
          <w:sz w:val="28"/>
          <w:szCs w:val="28"/>
        </w:rPr>
        <w:lastRenderedPageBreak/>
        <w:t>Предложение об установлении тарифов состоит из заявления регулируемой организации об установлении тарифов, в том числе по отдельным регулируемым видам деятельности, и необходимых материалов (</w:t>
      </w:r>
      <w:hyperlink r:id="rId24" w:history="1">
        <w:r w:rsidRPr="008E68F2">
          <w:rPr>
            <w:kern w:val="0"/>
            <w:sz w:val="28"/>
            <w:szCs w:val="28"/>
          </w:rPr>
          <w:t>пункт 17</w:t>
        </w:r>
      </w:hyperlink>
      <w:r w:rsidRPr="008E68F2">
        <w:rPr>
          <w:kern w:val="0"/>
          <w:sz w:val="28"/>
          <w:szCs w:val="28"/>
        </w:rPr>
        <w:t xml:space="preserve"> Правил регулирования), в числе которых предусмотрены правоустанавливающие документы, расчеты, экономическое обоснование и метод регулирования тарифов.</w:t>
      </w:r>
    </w:p>
    <w:p w:rsidR="00CA46C7" w:rsidRPr="008E68F2" w:rsidRDefault="00CA46C7" w:rsidP="00CA46C7">
      <w:pPr>
        <w:adjustRightInd w:val="0"/>
        <w:ind w:firstLine="709"/>
        <w:jc w:val="both"/>
        <w:rPr>
          <w:kern w:val="0"/>
          <w:sz w:val="28"/>
          <w:szCs w:val="28"/>
        </w:rPr>
      </w:pPr>
      <w:r w:rsidRPr="008E68F2">
        <w:rPr>
          <w:kern w:val="0"/>
          <w:sz w:val="28"/>
          <w:szCs w:val="28"/>
        </w:rPr>
        <w:t xml:space="preserve">На основании </w:t>
      </w:r>
      <w:hyperlink r:id="rId25" w:history="1">
        <w:r w:rsidRPr="008E68F2">
          <w:rPr>
            <w:kern w:val="0"/>
            <w:sz w:val="28"/>
            <w:szCs w:val="28"/>
          </w:rPr>
          <w:t>пунктов 24</w:t>
        </w:r>
      </w:hyperlink>
      <w:r w:rsidRPr="008E68F2">
        <w:rPr>
          <w:kern w:val="0"/>
          <w:sz w:val="28"/>
          <w:szCs w:val="28"/>
        </w:rPr>
        <w:t xml:space="preserve">, </w:t>
      </w:r>
      <w:hyperlink r:id="rId26" w:history="1">
        <w:r w:rsidRPr="008E68F2">
          <w:rPr>
            <w:kern w:val="0"/>
            <w:sz w:val="28"/>
            <w:szCs w:val="28"/>
          </w:rPr>
          <w:t>25</w:t>
        </w:r>
      </w:hyperlink>
      <w:r w:rsidRPr="008E68F2">
        <w:rPr>
          <w:kern w:val="0"/>
          <w:sz w:val="28"/>
          <w:szCs w:val="28"/>
        </w:rPr>
        <w:t xml:space="preserve"> Правил регулирования выбор метода регулирования тарифов осуществляется органом регулирования в соответствии с </w:t>
      </w:r>
      <w:hyperlink r:id="rId27" w:history="1">
        <w:r w:rsidRPr="008E68F2">
          <w:rPr>
            <w:kern w:val="0"/>
            <w:sz w:val="28"/>
            <w:szCs w:val="28"/>
          </w:rPr>
          <w:t>Основами</w:t>
        </w:r>
      </w:hyperlink>
      <w:r w:rsidRPr="008E68F2">
        <w:rPr>
          <w:kern w:val="0"/>
          <w:sz w:val="28"/>
          <w:szCs w:val="28"/>
        </w:rPr>
        <w:t xml:space="preserve"> ценообразования с учетом предложения регулируемой организации. Орган регулирования проводит экспертизу предложений об установлении тарифов.</w:t>
      </w:r>
    </w:p>
    <w:p w:rsidR="00CA46C7" w:rsidRPr="008E68F2" w:rsidRDefault="00CA46C7" w:rsidP="00CA46C7">
      <w:pPr>
        <w:adjustRightInd w:val="0"/>
        <w:ind w:firstLine="709"/>
        <w:jc w:val="both"/>
        <w:rPr>
          <w:kern w:val="0"/>
          <w:sz w:val="28"/>
          <w:szCs w:val="28"/>
        </w:rPr>
      </w:pPr>
      <w:r w:rsidRPr="008E68F2">
        <w:rPr>
          <w:kern w:val="0"/>
          <w:sz w:val="28"/>
          <w:szCs w:val="28"/>
        </w:rPr>
        <w:t>Судом установлено, что</w:t>
      </w:r>
      <w:r w:rsidRPr="009246BF">
        <w:rPr>
          <w:sz w:val="28"/>
          <w:szCs w:val="28"/>
        </w:rPr>
        <w:t xml:space="preserve"> </w:t>
      </w:r>
      <w:r>
        <w:rPr>
          <w:sz w:val="28"/>
          <w:szCs w:val="28"/>
        </w:rPr>
        <w:t>27</w:t>
      </w:r>
      <w:r>
        <w:rPr>
          <w:kern w:val="0"/>
          <w:sz w:val="28"/>
          <w:szCs w:val="28"/>
        </w:rPr>
        <w:t xml:space="preserve"> апреля 2024 года ООО </w:t>
      </w:r>
      <w:r w:rsidRPr="00D326AB">
        <w:rPr>
          <w:sz w:val="28"/>
          <w:szCs w:val="28"/>
        </w:rPr>
        <w:t>«ЧЕЛНЫВОДОКАНАЛ»</w:t>
      </w:r>
      <w:r>
        <w:rPr>
          <w:sz w:val="28"/>
          <w:szCs w:val="28"/>
        </w:rPr>
        <w:t xml:space="preserve"> </w:t>
      </w:r>
      <w:r>
        <w:rPr>
          <w:kern w:val="0"/>
          <w:sz w:val="28"/>
          <w:szCs w:val="28"/>
        </w:rPr>
        <w:t xml:space="preserve">обратилось в Госкомитет с предложениями (№№ 4035, 4036, 4037, 4039, 4040, 4043, 4046, 4047) об установлении долгосрочных тарифов </w:t>
      </w:r>
      <w:r w:rsidRPr="00F56902">
        <w:rPr>
          <w:sz w:val="28"/>
          <w:szCs w:val="28"/>
        </w:rPr>
        <w:t xml:space="preserve">на </w:t>
      </w:r>
      <w:r>
        <w:rPr>
          <w:sz w:val="28"/>
          <w:szCs w:val="28"/>
        </w:rPr>
        <w:t xml:space="preserve">питьевую воду, </w:t>
      </w:r>
      <w:r w:rsidRPr="00F56902">
        <w:rPr>
          <w:sz w:val="28"/>
          <w:szCs w:val="28"/>
        </w:rPr>
        <w:t xml:space="preserve">на </w:t>
      </w:r>
      <w:r>
        <w:rPr>
          <w:sz w:val="28"/>
          <w:szCs w:val="28"/>
        </w:rPr>
        <w:t xml:space="preserve">водоотведение, на техническую воду при централизованной системе: водоснабжения до водоподготовки, водоснабжения до водоподготовки (речная), водоотведения особо загрязненных сточных вод, водоотведения поверхностных сточных вод в хозяйственно-бытовую канализацию, водоотведения поверхностных сточных вод, водоотведения промышленных сточных вод </w:t>
      </w:r>
      <w:r w:rsidRPr="008E68F2">
        <w:rPr>
          <w:kern w:val="0"/>
          <w:sz w:val="28"/>
          <w:szCs w:val="28"/>
        </w:rPr>
        <w:t>на 20</w:t>
      </w:r>
      <w:r>
        <w:rPr>
          <w:kern w:val="0"/>
          <w:sz w:val="28"/>
          <w:szCs w:val="28"/>
        </w:rPr>
        <w:t>25-2029</w:t>
      </w:r>
      <w:r w:rsidRPr="008E68F2">
        <w:rPr>
          <w:kern w:val="0"/>
          <w:sz w:val="28"/>
          <w:szCs w:val="28"/>
        </w:rPr>
        <w:t xml:space="preserve"> год с применением метода </w:t>
      </w:r>
      <w:r>
        <w:rPr>
          <w:kern w:val="0"/>
          <w:sz w:val="28"/>
          <w:szCs w:val="28"/>
        </w:rPr>
        <w:t>индексации</w:t>
      </w:r>
      <w:r w:rsidRPr="008E68F2">
        <w:rPr>
          <w:kern w:val="0"/>
          <w:sz w:val="28"/>
          <w:szCs w:val="28"/>
        </w:rPr>
        <w:t>.</w:t>
      </w:r>
    </w:p>
    <w:p w:rsidR="00CA46C7" w:rsidRPr="008E68F2" w:rsidRDefault="00CA46C7" w:rsidP="00CA46C7">
      <w:pPr>
        <w:adjustRightInd w:val="0"/>
        <w:ind w:firstLine="709"/>
        <w:jc w:val="both"/>
        <w:rPr>
          <w:kern w:val="0"/>
          <w:sz w:val="28"/>
          <w:szCs w:val="28"/>
        </w:rPr>
      </w:pPr>
      <w:r w:rsidRPr="008E68F2">
        <w:rPr>
          <w:kern w:val="0"/>
          <w:sz w:val="28"/>
          <w:szCs w:val="28"/>
        </w:rPr>
        <w:t>Специалистами тарифного органа проведена экспертиза представленных регулируемой организацией документов.</w:t>
      </w:r>
    </w:p>
    <w:p w:rsidR="00CA46C7" w:rsidRDefault="00CA46C7" w:rsidP="00CA46C7">
      <w:pPr>
        <w:adjustRightInd w:val="0"/>
        <w:ind w:firstLine="709"/>
        <w:jc w:val="both"/>
        <w:rPr>
          <w:kern w:val="0"/>
          <w:sz w:val="28"/>
          <w:szCs w:val="28"/>
        </w:rPr>
      </w:pPr>
      <w:r w:rsidRPr="008E68F2">
        <w:rPr>
          <w:kern w:val="0"/>
          <w:sz w:val="28"/>
          <w:szCs w:val="28"/>
        </w:rPr>
        <w:t>Экспертн</w:t>
      </w:r>
      <w:r>
        <w:rPr>
          <w:kern w:val="0"/>
          <w:sz w:val="28"/>
          <w:szCs w:val="28"/>
        </w:rPr>
        <w:t>ые</w:t>
      </w:r>
      <w:r w:rsidRPr="008E68F2">
        <w:rPr>
          <w:kern w:val="0"/>
          <w:sz w:val="28"/>
          <w:szCs w:val="28"/>
        </w:rPr>
        <w:t xml:space="preserve"> заключени</w:t>
      </w:r>
      <w:r>
        <w:rPr>
          <w:kern w:val="0"/>
          <w:sz w:val="28"/>
          <w:szCs w:val="28"/>
        </w:rPr>
        <w:t>я по своему содержанию отвечаю</w:t>
      </w:r>
      <w:r w:rsidRPr="008E68F2">
        <w:rPr>
          <w:kern w:val="0"/>
          <w:sz w:val="28"/>
          <w:szCs w:val="28"/>
        </w:rPr>
        <w:t xml:space="preserve">т требованиям </w:t>
      </w:r>
      <w:hyperlink r:id="rId28" w:history="1">
        <w:r w:rsidRPr="008E68F2">
          <w:rPr>
            <w:kern w:val="0"/>
            <w:sz w:val="28"/>
            <w:szCs w:val="28"/>
          </w:rPr>
          <w:t>пункта 26</w:t>
        </w:r>
      </w:hyperlink>
      <w:r w:rsidRPr="008E68F2">
        <w:rPr>
          <w:kern w:val="0"/>
          <w:sz w:val="28"/>
          <w:szCs w:val="28"/>
        </w:rPr>
        <w:t xml:space="preserve"> Правил регулирования и содерж</w:t>
      </w:r>
      <w:r>
        <w:rPr>
          <w:kern w:val="0"/>
          <w:sz w:val="28"/>
          <w:szCs w:val="28"/>
        </w:rPr>
        <w:t>а</w:t>
      </w:r>
      <w:r w:rsidRPr="008E68F2">
        <w:rPr>
          <w:kern w:val="0"/>
          <w:sz w:val="28"/>
          <w:szCs w:val="28"/>
        </w:rPr>
        <w:t xml:space="preserve">т предусмотренные </w:t>
      </w:r>
      <w:hyperlink r:id="rId29" w:history="1">
        <w:r w:rsidRPr="008E68F2">
          <w:rPr>
            <w:kern w:val="0"/>
            <w:sz w:val="28"/>
            <w:szCs w:val="28"/>
          </w:rPr>
          <w:t>пунктом 29</w:t>
        </w:r>
      </w:hyperlink>
      <w:r w:rsidRPr="008E68F2">
        <w:rPr>
          <w:kern w:val="0"/>
          <w:sz w:val="28"/>
          <w:szCs w:val="28"/>
        </w:rPr>
        <w:t xml:space="preserve"> этих Правил сведения об основных показателях расчета тарифа регулируемой организации на периоды регулирования.</w:t>
      </w:r>
    </w:p>
    <w:p w:rsidR="00CA46C7" w:rsidRPr="008E68F2" w:rsidRDefault="00CA46C7" w:rsidP="00CA46C7">
      <w:pPr>
        <w:adjustRightInd w:val="0"/>
        <w:ind w:firstLine="709"/>
        <w:jc w:val="both"/>
        <w:rPr>
          <w:kern w:val="0"/>
          <w:sz w:val="28"/>
          <w:szCs w:val="28"/>
        </w:rPr>
      </w:pPr>
      <w:r w:rsidRPr="008E68F2">
        <w:rPr>
          <w:kern w:val="0"/>
          <w:sz w:val="28"/>
          <w:szCs w:val="28"/>
        </w:rPr>
        <w:t>Решени</w:t>
      </w:r>
      <w:r>
        <w:rPr>
          <w:kern w:val="0"/>
          <w:sz w:val="28"/>
          <w:szCs w:val="28"/>
        </w:rPr>
        <w:t>е</w:t>
      </w:r>
      <w:r w:rsidRPr="008E68F2">
        <w:rPr>
          <w:kern w:val="0"/>
          <w:sz w:val="28"/>
          <w:szCs w:val="28"/>
        </w:rPr>
        <w:t xml:space="preserve"> о</w:t>
      </w:r>
      <w:r>
        <w:rPr>
          <w:kern w:val="0"/>
          <w:sz w:val="28"/>
          <w:szCs w:val="28"/>
        </w:rPr>
        <w:t xml:space="preserve">б установлении </w:t>
      </w:r>
      <w:r w:rsidRPr="008E68F2">
        <w:rPr>
          <w:kern w:val="0"/>
          <w:sz w:val="28"/>
          <w:szCs w:val="28"/>
        </w:rPr>
        <w:t>тарифов принят</w:t>
      </w:r>
      <w:r>
        <w:rPr>
          <w:kern w:val="0"/>
          <w:sz w:val="28"/>
          <w:szCs w:val="28"/>
        </w:rPr>
        <w:t>о</w:t>
      </w:r>
      <w:r w:rsidRPr="008E68F2">
        <w:rPr>
          <w:kern w:val="0"/>
          <w:sz w:val="28"/>
          <w:szCs w:val="28"/>
        </w:rPr>
        <w:t xml:space="preserve"> при наличии необходимого кворума посредством открытого голосования единогласно с соблюдением требований </w:t>
      </w:r>
      <w:hyperlink r:id="rId30" w:history="1">
        <w:r w:rsidRPr="008E68F2">
          <w:rPr>
            <w:kern w:val="0"/>
            <w:sz w:val="28"/>
            <w:szCs w:val="28"/>
          </w:rPr>
          <w:t>пунктов 27</w:t>
        </w:r>
      </w:hyperlink>
      <w:r w:rsidRPr="008E68F2">
        <w:rPr>
          <w:kern w:val="0"/>
          <w:sz w:val="28"/>
          <w:szCs w:val="28"/>
        </w:rPr>
        <w:t xml:space="preserve">, </w:t>
      </w:r>
      <w:hyperlink r:id="rId31" w:history="1">
        <w:r w:rsidRPr="008E68F2">
          <w:rPr>
            <w:kern w:val="0"/>
            <w:sz w:val="28"/>
            <w:szCs w:val="28"/>
          </w:rPr>
          <w:t>28</w:t>
        </w:r>
      </w:hyperlink>
      <w:r w:rsidRPr="008E68F2">
        <w:rPr>
          <w:kern w:val="0"/>
          <w:sz w:val="28"/>
          <w:szCs w:val="28"/>
        </w:rPr>
        <w:t xml:space="preserve"> Правил регулировани</w:t>
      </w:r>
      <w:r>
        <w:rPr>
          <w:kern w:val="0"/>
          <w:sz w:val="28"/>
          <w:szCs w:val="28"/>
        </w:rPr>
        <w:t>я</w:t>
      </w:r>
      <w:r w:rsidRPr="008E68F2">
        <w:rPr>
          <w:kern w:val="0"/>
          <w:sz w:val="28"/>
          <w:szCs w:val="28"/>
        </w:rPr>
        <w:t>.</w:t>
      </w:r>
    </w:p>
    <w:p w:rsidR="00CA46C7" w:rsidRPr="00922E7A" w:rsidRDefault="00CA46C7" w:rsidP="00CA46C7">
      <w:pPr>
        <w:adjustRightInd w:val="0"/>
        <w:ind w:firstLine="709"/>
        <w:jc w:val="both"/>
        <w:rPr>
          <w:rFonts w:eastAsia="Calibri"/>
          <w:kern w:val="0"/>
          <w:sz w:val="28"/>
          <w:szCs w:val="28"/>
        </w:rPr>
      </w:pPr>
      <w:r w:rsidRPr="00922E7A">
        <w:rPr>
          <w:rFonts w:eastAsia="Calibri"/>
          <w:kern w:val="0"/>
          <w:sz w:val="28"/>
          <w:szCs w:val="28"/>
        </w:rPr>
        <w:t xml:space="preserve">Согласно </w:t>
      </w:r>
      <w:hyperlink r:id="rId32" w:history="1">
        <w:r w:rsidRPr="00922E7A">
          <w:rPr>
            <w:rFonts w:eastAsia="Calibri"/>
            <w:kern w:val="0"/>
            <w:sz w:val="28"/>
            <w:szCs w:val="28"/>
          </w:rPr>
          <w:t>пунктам 29</w:t>
        </w:r>
      </w:hyperlink>
      <w:r w:rsidRPr="00922E7A">
        <w:rPr>
          <w:rFonts w:eastAsia="Calibri"/>
          <w:kern w:val="0"/>
          <w:sz w:val="28"/>
          <w:szCs w:val="28"/>
        </w:rPr>
        <w:t xml:space="preserve">, </w:t>
      </w:r>
      <w:hyperlink r:id="rId33" w:history="1">
        <w:r w:rsidRPr="00922E7A">
          <w:rPr>
            <w:rFonts w:eastAsia="Calibri"/>
            <w:kern w:val="0"/>
            <w:sz w:val="28"/>
            <w:szCs w:val="28"/>
          </w:rPr>
          <w:t>74</w:t>
        </w:r>
      </w:hyperlink>
      <w:r w:rsidRPr="00922E7A">
        <w:rPr>
          <w:rFonts w:eastAsia="Calibri"/>
          <w:kern w:val="0"/>
          <w:sz w:val="28"/>
          <w:szCs w:val="28"/>
        </w:rPr>
        <w:t xml:space="preserve"> Основ ценообразования тарифы в сфере водоснабжения и водоотведения устанавливаются на основании необходимой валовой выручки, определенной для соответствующего вида регулируемой деятельности, и расчетного объема отпуска воды. При установлении тарифов с применением метода индексации необходимая валовая выручка регулируемой организации включает в себя текущие расходы, расходы на амортизацию основных средств и нематериальных активов и нормативную прибыль регулируемой организации, а также расчетную предпринимательскую прибыль гарантирующей организации.</w:t>
      </w:r>
    </w:p>
    <w:p w:rsidR="00CA46C7" w:rsidRPr="00922E7A" w:rsidRDefault="00CA46C7" w:rsidP="00CA46C7">
      <w:pPr>
        <w:adjustRightInd w:val="0"/>
        <w:ind w:firstLine="709"/>
        <w:jc w:val="both"/>
        <w:rPr>
          <w:rFonts w:eastAsia="Calibri"/>
          <w:kern w:val="0"/>
          <w:sz w:val="28"/>
          <w:szCs w:val="28"/>
        </w:rPr>
      </w:pPr>
      <w:r w:rsidRPr="00922E7A">
        <w:rPr>
          <w:rFonts w:eastAsia="Calibri"/>
          <w:kern w:val="0"/>
          <w:sz w:val="28"/>
          <w:szCs w:val="28"/>
        </w:rPr>
        <w:t xml:space="preserve">В соответствии с </w:t>
      </w:r>
      <w:hyperlink r:id="rId34" w:history="1">
        <w:r w:rsidRPr="00922E7A">
          <w:rPr>
            <w:rFonts w:eastAsia="Calibri"/>
            <w:kern w:val="0"/>
            <w:sz w:val="28"/>
            <w:szCs w:val="28"/>
          </w:rPr>
          <w:t>пунктами 58</w:t>
        </w:r>
      </w:hyperlink>
      <w:r w:rsidRPr="00922E7A">
        <w:rPr>
          <w:rFonts w:eastAsia="Calibri"/>
          <w:kern w:val="0"/>
          <w:sz w:val="28"/>
          <w:szCs w:val="28"/>
        </w:rPr>
        <w:t xml:space="preserve">, </w:t>
      </w:r>
      <w:hyperlink r:id="rId35" w:history="1">
        <w:r w:rsidRPr="00922E7A">
          <w:rPr>
            <w:rFonts w:eastAsia="Calibri"/>
            <w:kern w:val="0"/>
            <w:sz w:val="28"/>
            <w:szCs w:val="28"/>
          </w:rPr>
          <w:t>75</w:t>
        </w:r>
      </w:hyperlink>
      <w:r w:rsidRPr="00922E7A">
        <w:rPr>
          <w:rFonts w:eastAsia="Calibri"/>
          <w:kern w:val="0"/>
          <w:sz w:val="28"/>
          <w:szCs w:val="28"/>
        </w:rPr>
        <w:t xml:space="preserve">, </w:t>
      </w:r>
      <w:hyperlink r:id="rId36" w:history="1">
        <w:r w:rsidRPr="00922E7A">
          <w:rPr>
            <w:rFonts w:eastAsia="Calibri"/>
            <w:kern w:val="0"/>
            <w:sz w:val="28"/>
            <w:szCs w:val="28"/>
          </w:rPr>
          <w:t xml:space="preserve">подпунктом </w:t>
        </w:r>
        <w:r>
          <w:rPr>
            <w:rFonts w:eastAsia="Calibri"/>
            <w:kern w:val="0"/>
            <w:sz w:val="28"/>
            <w:szCs w:val="28"/>
          </w:rPr>
          <w:t>«</w:t>
        </w:r>
        <w:r w:rsidRPr="00922E7A">
          <w:rPr>
            <w:rFonts w:eastAsia="Calibri"/>
            <w:kern w:val="0"/>
            <w:sz w:val="28"/>
            <w:szCs w:val="28"/>
          </w:rPr>
          <w:t>а</w:t>
        </w:r>
        <w:r>
          <w:rPr>
            <w:rFonts w:eastAsia="Calibri"/>
            <w:kern w:val="0"/>
            <w:sz w:val="28"/>
            <w:szCs w:val="28"/>
          </w:rPr>
          <w:t>»</w:t>
        </w:r>
        <w:r w:rsidRPr="00922E7A">
          <w:rPr>
            <w:rFonts w:eastAsia="Calibri"/>
            <w:kern w:val="0"/>
            <w:sz w:val="28"/>
            <w:szCs w:val="28"/>
          </w:rPr>
          <w:t xml:space="preserve"> пункта 79</w:t>
        </w:r>
      </w:hyperlink>
      <w:r w:rsidRPr="00922E7A">
        <w:rPr>
          <w:rFonts w:eastAsia="Calibri"/>
          <w:kern w:val="0"/>
          <w:sz w:val="28"/>
          <w:szCs w:val="28"/>
        </w:rPr>
        <w:t xml:space="preserve"> Основ ценообразования при применении метода индексации регулируемые тарифы устанавливаются на основе долгосрочных параметров регулирования тарифов, к которым в том числе относится базовый уровень операционных расходов, включаемых в текущие расходы регулируемой организации.</w:t>
      </w:r>
    </w:p>
    <w:p w:rsidR="00CA46C7" w:rsidRPr="00922E7A" w:rsidRDefault="00CA46C7" w:rsidP="00CA46C7">
      <w:pPr>
        <w:adjustRightInd w:val="0"/>
        <w:ind w:firstLine="709"/>
        <w:jc w:val="both"/>
        <w:rPr>
          <w:rFonts w:eastAsia="Calibri"/>
          <w:kern w:val="0"/>
          <w:sz w:val="28"/>
          <w:szCs w:val="28"/>
        </w:rPr>
      </w:pPr>
      <w:r w:rsidRPr="00922E7A">
        <w:rPr>
          <w:rFonts w:eastAsia="Calibri"/>
          <w:kern w:val="0"/>
          <w:sz w:val="28"/>
          <w:szCs w:val="28"/>
        </w:rPr>
        <w:lastRenderedPageBreak/>
        <w:t>Текущие расходы регулируемой организации включают в себя операционные расходы, неподконтрольные расходы и расходы на приобретение электрической энергии и топлива.</w:t>
      </w:r>
    </w:p>
    <w:p w:rsidR="00CA46C7" w:rsidRPr="00922E7A" w:rsidRDefault="00CA46C7" w:rsidP="00CA46C7">
      <w:pPr>
        <w:adjustRightInd w:val="0"/>
        <w:ind w:firstLine="709"/>
        <w:jc w:val="both"/>
        <w:rPr>
          <w:rFonts w:eastAsia="Calibri"/>
          <w:kern w:val="0"/>
          <w:sz w:val="28"/>
          <w:szCs w:val="28"/>
        </w:rPr>
      </w:pPr>
      <w:r w:rsidRPr="00922E7A">
        <w:rPr>
          <w:rFonts w:eastAsia="Calibri"/>
          <w:kern w:val="0"/>
          <w:sz w:val="28"/>
          <w:szCs w:val="28"/>
        </w:rPr>
        <w:t xml:space="preserve">Величина текущих расходов регулируемой организации определяется в соответствии с </w:t>
      </w:r>
      <w:hyperlink r:id="rId37" w:history="1">
        <w:r w:rsidRPr="00922E7A">
          <w:rPr>
            <w:rFonts w:eastAsia="Calibri"/>
            <w:kern w:val="0"/>
            <w:sz w:val="28"/>
            <w:szCs w:val="28"/>
          </w:rPr>
          <w:t>пунктами 58</w:t>
        </w:r>
      </w:hyperlink>
      <w:r w:rsidRPr="00922E7A">
        <w:rPr>
          <w:rFonts w:eastAsia="Calibri"/>
          <w:kern w:val="0"/>
          <w:sz w:val="28"/>
          <w:szCs w:val="28"/>
        </w:rPr>
        <w:t xml:space="preserve"> - </w:t>
      </w:r>
      <w:hyperlink r:id="rId38" w:history="1">
        <w:r w:rsidRPr="00922E7A">
          <w:rPr>
            <w:rFonts w:eastAsia="Calibri"/>
            <w:kern w:val="0"/>
            <w:sz w:val="28"/>
            <w:szCs w:val="28"/>
          </w:rPr>
          <w:t>65</w:t>
        </w:r>
      </w:hyperlink>
      <w:r w:rsidRPr="00922E7A">
        <w:rPr>
          <w:rFonts w:eastAsia="Calibri"/>
          <w:kern w:val="0"/>
          <w:sz w:val="28"/>
          <w:szCs w:val="28"/>
        </w:rPr>
        <w:t xml:space="preserve"> Основ ценообразования.</w:t>
      </w:r>
    </w:p>
    <w:p w:rsidR="00CA46C7" w:rsidRPr="00922E7A" w:rsidRDefault="00CA46C7" w:rsidP="00CA46C7">
      <w:pPr>
        <w:adjustRightInd w:val="0"/>
        <w:ind w:firstLine="709"/>
        <w:jc w:val="both"/>
        <w:rPr>
          <w:rFonts w:eastAsia="Calibri"/>
          <w:kern w:val="0"/>
          <w:sz w:val="28"/>
          <w:szCs w:val="28"/>
        </w:rPr>
      </w:pPr>
      <w:r w:rsidRPr="00922E7A">
        <w:rPr>
          <w:rFonts w:eastAsia="Calibri"/>
          <w:kern w:val="0"/>
          <w:sz w:val="28"/>
          <w:szCs w:val="28"/>
        </w:rPr>
        <w:t xml:space="preserve">К числу таких расходов отнесены расходы на </w:t>
      </w:r>
      <w:r>
        <w:rPr>
          <w:rFonts w:eastAsia="Calibri"/>
          <w:kern w:val="0"/>
          <w:sz w:val="28"/>
          <w:szCs w:val="28"/>
        </w:rPr>
        <w:t>о</w:t>
      </w:r>
      <w:r w:rsidRPr="00922E7A">
        <w:rPr>
          <w:rFonts w:eastAsia="Calibri"/>
          <w:kern w:val="0"/>
          <w:sz w:val="28"/>
          <w:szCs w:val="28"/>
        </w:rPr>
        <w:t>плату труда и отчисления на социальные нужды производственного, ремонтного и административно-управленческого персонала (</w:t>
      </w:r>
      <w:hyperlink r:id="rId39" w:history="1">
        <w:r w:rsidRPr="00922E7A">
          <w:rPr>
            <w:rFonts w:eastAsia="Calibri"/>
            <w:kern w:val="0"/>
            <w:sz w:val="28"/>
            <w:szCs w:val="28"/>
          </w:rPr>
          <w:t>пункты 39</w:t>
        </w:r>
      </w:hyperlink>
      <w:r w:rsidRPr="00922E7A">
        <w:rPr>
          <w:rFonts w:eastAsia="Calibri"/>
          <w:kern w:val="0"/>
          <w:sz w:val="28"/>
          <w:szCs w:val="28"/>
        </w:rPr>
        <w:t xml:space="preserve"> - </w:t>
      </w:r>
      <w:hyperlink r:id="rId40" w:history="1">
        <w:r w:rsidRPr="00922E7A">
          <w:rPr>
            <w:rFonts w:eastAsia="Calibri"/>
            <w:kern w:val="0"/>
            <w:sz w:val="28"/>
            <w:szCs w:val="28"/>
          </w:rPr>
          <w:t>41</w:t>
        </w:r>
      </w:hyperlink>
      <w:r w:rsidRPr="00922E7A">
        <w:rPr>
          <w:rFonts w:eastAsia="Calibri"/>
          <w:kern w:val="0"/>
          <w:sz w:val="28"/>
          <w:szCs w:val="28"/>
        </w:rPr>
        <w:t xml:space="preserve"> Основ ценообразования).</w:t>
      </w:r>
    </w:p>
    <w:p w:rsidR="00CA46C7" w:rsidRPr="00897FCF" w:rsidRDefault="00CA46C7" w:rsidP="00CA46C7">
      <w:pPr>
        <w:adjustRightInd w:val="0"/>
        <w:ind w:firstLine="709"/>
        <w:jc w:val="both"/>
        <w:rPr>
          <w:rFonts w:eastAsia="Calibri"/>
          <w:kern w:val="0"/>
          <w:sz w:val="28"/>
          <w:szCs w:val="28"/>
        </w:rPr>
      </w:pPr>
      <w:r w:rsidRPr="00922E7A">
        <w:rPr>
          <w:rFonts w:eastAsia="Calibri"/>
          <w:kern w:val="0"/>
          <w:sz w:val="28"/>
          <w:szCs w:val="28"/>
        </w:rPr>
        <w:t xml:space="preserve">В соответствии с </w:t>
      </w:r>
      <w:hyperlink r:id="rId41" w:history="1">
        <w:r w:rsidRPr="00922E7A">
          <w:rPr>
            <w:rFonts w:eastAsia="Calibri"/>
            <w:kern w:val="0"/>
            <w:sz w:val="28"/>
            <w:szCs w:val="28"/>
          </w:rPr>
          <w:t>пунктом 52</w:t>
        </w:r>
      </w:hyperlink>
      <w:r w:rsidRPr="00922E7A">
        <w:rPr>
          <w:rFonts w:eastAsia="Calibri"/>
          <w:kern w:val="0"/>
          <w:sz w:val="28"/>
          <w:szCs w:val="28"/>
        </w:rPr>
        <w:t xml:space="preserve"> Основ ценообразования при определении расходов на оплату труда, включаемых в необходимую валовую выручку, размер фонда оплаты труда определяется в соответствии с методическими </w:t>
      </w:r>
      <w:hyperlink r:id="rId42" w:history="1">
        <w:r w:rsidRPr="00922E7A">
          <w:rPr>
            <w:rFonts w:eastAsia="Calibri"/>
            <w:kern w:val="0"/>
            <w:sz w:val="28"/>
            <w:szCs w:val="28"/>
          </w:rPr>
          <w:t>указаниями</w:t>
        </w:r>
      </w:hyperlink>
      <w:r w:rsidRPr="00922E7A">
        <w:rPr>
          <w:rFonts w:eastAsia="Calibri"/>
          <w:kern w:val="0"/>
          <w:sz w:val="28"/>
          <w:szCs w:val="28"/>
        </w:rPr>
        <w:t xml:space="preserve"> с учетом отраслевых тарифных соглашений, коллективных договоров, заключенных регулируемой организацией, и плановым и (или) фактическим уровнем фонда оплаты труда, сложившимся за последний расчетный период регулирования в регулируемой организации и других регулируемых организациях, осуществляющих аналогичные виды регулируемой деятельности в сопоставимых условиях, а также с учетом </w:t>
      </w:r>
      <w:r w:rsidRPr="00897FCF">
        <w:rPr>
          <w:rFonts w:eastAsia="Calibri"/>
          <w:kern w:val="0"/>
          <w:sz w:val="28"/>
          <w:szCs w:val="28"/>
        </w:rPr>
        <w:t>прогнозного индекса потребительских цен.</w:t>
      </w:r>
    </w:p>
    <w:p w:rsidR="00CA46C7" w:rsidRDefault="00CA46C7" w:rsidP="00CA46C7">
      <w:pPr>
        <w:adjustRightInd w:val="0"/>
        <w:ind w:firstLine="709"/>
        <w:jc w:val="both"/>
        <w:rPr>
          <w:rFonts w:eastAsia="Calibri"/>
          <w:kern w:val="0"/>
          <w:sz w:val="28"/>
          <w:szCs w:val="28"/>
        </w:rPr>
      </w:pPr>
      <w:r w:rsidRPr="00897FCF">
        <w:rPr>
          <w:rFonts w:eastAsia="Calibri"/>
          <w:kern w:val="0"/>
          <w:sz w:val="28"/>
          <w:szCs w:val="28"/>
        </w:rPr>
        <w:t xml:space="preserve">Согласно </w:t>
      </w:r>
      <w:hyperlink r:id="rId43" w:history="1">
        <w:r w:rsidRPr="00897FCF">
          <w:rPr>
            <w:rFonts w:eastAsia="Calibri"/>
            <w:kern w:val="0"/>
            <w:sz w:val="28"/>
            <w:szCs w:val="28"/>
          </w:rPr>
          <w:t>пункту 17</w:t>
        </w:r>
      </w:hyperlink>
      <w:r w:rsidRPr="00897FCF">
        <w:rPr>
          <w:rFonts w:eastAsia="Calibri"/>
          <w:kern w:val="0"/>
          <w:sz w:val="28"/>
          <w:szCs w:val="28"/>
        </w:rPr>
        <w:t xml:space="preserve"> Методически</w:t>
      </w:r>
      <w:r>
        <w:rPr>
          <w:rFonts w:eastAsia="Calibri"/>
          <w:kern w:val="0"/>
          <w:sz w:val="28"/>
          <w:szCs w:val="28"/>
        </w:rPr>
        <w:t>х</w:t>
      </w:r>
      <w:r w:rsidRPr="00897FCF">
        <w:rPr>
          <w:rFonts w:eastAsia="Calibri"/>
          <w:kern w:val="0"/>
          <w:sz w:val="28"/>
          <w:szCs w:val="28"/>
        </w:rPr>
        <w:t xml:space="preserve"> </w:t>
      </w:r>
      <w:hyperlink r:id="rId44" w:history="1">
        <w:r w:rsidRPr="00897FCF">
          <w:rPr>
            <w:rFonts w:eastAsia="Calibri"/>
            <w:kern w:val="0"/>
            <w:sz w:val="28"/>
            <w:szCs w:val="28"/>
          </w:rPr>
          <w:t>указани</w:t>
        </w:r>
        <w:r>
          <w:rPr>
            <w:rFonts w:eastAsia="Calibri"/>
            <w:kern w:val="0"/>
            <w:sz w:val="28"/>
            <w:szCs w:val="28"/>
          </w:rPr>
          <w:t>й</w:t>
        </w:r>
      </w:hyperlink>
      <w:r w:rsidRPr="00897FCF">
        <w:rPr>
          <w:rFonts w:eastAsia="Calibri"/>
          <w:kern w:val="0"/>
          <w:sz w:val="28"/>
          <w:szCs w:val="28"/>
        </w:rPr>
        <w:t xml:space="preserve"> по расчету регулируемых тарифов в сфере водоснабжения и водоотведения, утвержденны</w:t>
      </w:r>
      <w:r>
        <w:rPr>
          <w:rFonts w:eastAsia="Calibri"/>
          <w:kern w:val="0"/>
          <w:sz w:val="28"/>
          <w:szCs w:val="28"/>
        </w:rPr>
        <w:t>х</w:t>
      </w:r>
      <w:r w:rsidRPr="00897FCF">
        <w:rPr>
          <w:rFonts w:eastAsia="Calibri"/>
          <w:kern w:val="0"/>
          <w:sz w:val="28"/>
          <w:szCs w:val="28"/>
        </w:rPr>
        <w:t xml:space="preserve"> приказом Федеральной службы по тарифам от 27 декабря 2013 г</w:t>
      </w:r>
      <w:r>
        <w:rPr>
          <w:rFonts w:eastAsia="Calibri"/>
          <w:kern w:val="0"/>
          <w:sz w:val="28"/>
          <w:szCs w:val="28"/>
        </w:rPr>
        <w:t>ода №</w:t>
      </w:r>
      <w:r w:rsidRPr="00897FCF">
        <w:rPr>
          <w:rFonts w:eastAsia="Calibri"/>
          <w:kern w:val="0"/>
          <w:sz w:val="28"/>
          <w:szCs w:val="28"/>
        </w:rPr>
        <w:t xml:space="preserve"> 1746-э</w:t>
      </w:r>
      <w:r>
        <w:rPr>
          <w:rFonts w:eastAsia="Calibri"/>
          <w:kern w:val="0"/>
          <w:sz w:val="28"/>
          <w:szCs w:val="28"/>
        </w:rPr>
        <w:t xml:space="preserve">, </w:t>
      </w:r>
      <w:r w:rsidRPr="00897FCF">
        <w:rPr>
          <w:rFonts w:eastAsia="Calibri"/>
          <w:kern w:val="0"/>
          <w:sz w:val="28"/>
          <w:szCs w:val="28"/>
        </w:rPr>
        <w:t xml:space="preserve">при определении расходов на оплату труда, включаемых в необходимую валовую выручку, размер фонда оплаты труда определяется в соответствии с </w:t>
      </w:r>
      <w:hyperlink r:id="rId45" w:history="1">
        <w:r w:rsidRPr="00897FCF">
          <w:rPr>
            <w:rFonts w:eastAsia="Calibri"/>
            <w:kern w:val="0"/>
            <w:sz w:val="28"/>
            <w:szCs w:val="28"/>
          </w:rPr>
          <w:t>приложениями 2.2</w:t>
        </w:r>
      </w:hyperlink>
      <w:r w:rsidRPr="00897FCF">
        <w:rPr>
          <w:rFonts w:eastAsia="Calibri"/>
          <w:kern w:val="0"/>
          <w:sz w:val="28"/>
          <w:szCs w:val="28"/>
        </w:rPr>
        <w:t xml:space="preserve">, </w:t>
      </w:r>
      <w:hyperlink r:id="rId46" w:history="1">
        <w:r w:rsidRPr="00897FCF">
          <w:rPr>
            <w:rFonts w:eastAsia="Calibri"/>
            <w:kern w:val="0"/>
            <w:sz w:val="28"/>
            <w:szCs w:val="28"/>
          </w:rPr>
          <w:t>2.2.1</w:t>
        </w:r>
      </w:hyperlink>
      <w:r w:rsidRPr="00897FCF">
        <w:rPr>
          <w:rFonts w:eastAsia="Calibri"/>
          <w:kern w:val="0"/>
          <w:sz w:val="28"/>
          <w:szCs w:val="28"/>
        </w:rPr>
        <w:t xml:space="preserve"> к данным Методическим указаниям.</w:t>
      </w:r>
    </w:p>
    <w:p w:rsidR="00CA46C7" w:rsidRDefault="00CA46C7" w:rsidP="00CA46C7">
      <w:pPr>
        <w:adjustRightInd w:val="0"/>
        <w:ind w:firstLine="709"/>
        <w:jc w:val="both"/>
        <w:rPr>
          <w:rFonts w:eastAsia="Calibri"/>
          <w:kern w:val="0"/>
          <w:sz w:val="28"/>
          <w:szCs w:val="28"/>
        </w:rPr>
      </w:pPr>
      <w:r>
        <w:rPr>
          <w:rFonts w:eastAsia="Calibri"/>
          <w:kern w:val="0"/>
          <w:sz w:val="28"/>
          <w:szCs w:val="28"/>
        </w:rPr>
        <w:t>При определении расходов на оплату труда в порядке приоритетности используются следующие сведения: параметры отраслевого тарифного соглашения; параметры трехстороннего соглашения, заключенного представителями работников, работодателей и органов исполнительной власти субъектов Российской Федерации или местного самоуправления (региональное отраслевое соглашение); размер фонда оплаты труда в последнем расчетном периоде регулирования и фондов оплаты труда в других регулируемых организациях, осуществляющих аналогичные регулируемые виды деятельности в сопоставимых условиях, плановое значение индекса потребительских цен; условия коллективного договора; прогнозный индекс потребительских цен.</w:t>
      </w:r>
    </w:p>
    <w:p w:rsidR="00CA46C7" w:rsidRDefault="00CA46C7" w:rsidP="00CA46C7">
      <w:pPr>
        <w:adjustRightInd w:val="0"/>
        <w:ind w:firstLine="709"/>
        <w:jc w:val="both"/>
        <w:rPr>
          <w:rFonts w:eastAsia="Calibri"/>
          <w:kern w:val="0"/>
          <w:sz w:val="28"/>
          <w:szCs w:val="28"/>
        </w:rPr>
      </w:pPr>
      <w:r>
        <w:rPr>
          <w:rFonts w:eastAsia="Calibri"/>
          <w:kern w:val="0"/>
          <w:sz w:val="28"/>
          <w:szCs w:val="28"/>
        </w:rPr>
        <w:t xml:space="preserve">При установлении тарифа органом регулирования установлены расходы по оплате труда исходя из заявленной регулируемой организацией численности сотрудников общества (включая основной производственный персонал 652,38 сотрудников) при подаче первоначальных </w:t>
      </w:r>
      <w:r w:rsidRPr="00666B71">
        <w:rPr>
          <w:rFonts w:eastAsia="Calibri"/>
          <w:kern w:val="0"/>
          <w:sz w:val="28"/>
          <w:szCs w:val="28"/>
        </w:rPr>
        <w:t>заявлени</w:t>
      </w:r>
      <w:r>
        <w:rPr>
          <w:rFonts w:eastAsia="Calibri"/>
          <w:kern w:val="0"/>
          <w:sz w:val="28"/>
          <w:szCs w:val="28"/>
        </w:rPr>
        <w:t>й</w:t>
      </w:r>
      <w:r w:rsidRPr="00666B71">
        <w:rPr>
          <w:rFonts w:eastAsia="Calibri"/>
          <w:kern w:val="0"/>
          <w:sz w:val="28"/>
          <w:szCs w:val="28"/>
        </w:rPr>
        <w:t xml:space="preserve"> </w:t>
      </w:r>
      <w:r>
        <w:rPr>
          <w:rFonts w:eastAsia="Calibri"/>
          <w:kern w:val="0"/>
          <w:sz w:val="28"/>
          <w:szCs w:val="28"/>
        </w:rPr>
        <w:t>от 27 апреля 2024 года, размера среднемесячной заработной платы в размере 69 700,50 рубля</w:t>
      </w:r>
      <w:r w:rsidRPr="00666B71">
        <w:rPr>
          <w:rFonts w:eastAsia="Calibri"/>
          <w:kern w:val="0"/>
          <w:sz w:val="28"/>
          <w:szCs w:val="28"/>
        </w:rPr>
        <w:t>.</w:t>
      </w:r>
    </w:p>
    <w:p w:rsidR="00CA46C7" w:rsidRDefault="00CA46C7" w:rsidP="00CA46C7">
      <w:pPr>
        <w:adjustRightInd w:val="0"/>
        <w:ind w:firstLine="709"/>
        <w:jc w:val="both"/>
        <w:rPr>
          <w:rFonts w:eastAsia="Calibri"/>
          <w:kern w:val="0"/>
          <w:sz w:val="28"/>
          <w:szCs w:val="28"/>
        </w:rPr>
      </w:pPr>
      <w:r>
        <w:rPr>
          <w:rFonts w:eastAsia="Calibri"/>
          <w:kern w:val="0"/>
          <w:sz w:val="28"/>
          <w:szCs w:val="28"/>
        </w:rPr>
        <w:t xml:space="preserve">Письмом от 25 ноября 2024 года № 92-102-14-7770 административным истцом заявлено об увеличении основного производственного персонала на 48,7 штатных единиц в связи с возрастанием за последние пять лет </w:t>
      </w:r>
      <w:r>
        <w:rPr>
          <w:rFonts w:eastAsia="Calibri"/>
          <w:kern w:val="0"/>
          <w:sz w:val="28"/>
          <w:szCs w:val="28"/>
        </w:rPr>
        <w:lastRenderedPageBreak/>
        <w:t>количества обслуживаемых сетей как за счет бесхозяйных, так и вновь вводимых в эксплуатацию объектов. При этом, вопреки доводам Госкомитета, согласно расчетам общества, только 11,9 единиц производственного персонала из заявленных приходится на обслуживание бесхозяйных сетей, что в силу пунктов 48, 49 Методических указаний не учитывается при определении операционных расходов, а подлежит учету в составе неподконтрольных расходов. Следовательно, учет тарифным органом заявленных регулируемой организацией расходов на обслуживание бесхозяйных сетей в общей сумме 9 604,25 тысячи рублей, не может являться основанием для полного отказа в учете дополнительно заявленного производственного персонала, определенного согласно штатному расписанию общества. При этом органом регулирования не приведено доводов и не представлено доказательств превышения организацией нормативной численности основного производственного персонала установленной Федеральным отраслевым тарифным соглашением.</w:t>
      </w:r>
    </w:p>
    <w:p w:rsidR="00CA46C7" w:rsidRDefault="00CA46C7" w:rsidP="00CA46C7">
      <w:pPr>
        <w:adjustRightInd w:val="0"/>
        <w:ind w:firstLine="709"/>
        <w:jc w:val="both"/>
        <w:rPr>
          <w:rFonts w:eastAsia="Calibri"/>
          <w:kern w:val="0"/>
          <w:sz w:val="28"/>
          <w:szCs w:val="28"/>
        </w:rPr>
      </w:pPr>
      <w:r>
        <w:rPr>
          <w:rFonts w:eastAsia="Calibri"/>
          <w:kern w:val="0"/>
          <w:sz w:val="28"/>
          <w:szCs w:val="28"/>
        </w:rPr>
        <w:t>Одновременно суд отмечает, что</w:t>
      </w:r>
      <w:r w:rsidRPr="008B0BD1">
        <w:rPr>
          <w:kern w:val="0"/>
          <w:sz w:val="28"/>
          <w:szCs w:val="28"/>
        </w:rPr>
        <w:t xml:space="preserve"> </w:t>
      </w:r>
      <w:r>
        <w:rPr>
          <w:kern w:val="0"/>
          <w:sz w:val="28"/>
          <w:szCs w:val="28"/>
        </w:rPr>
        <w:t xml:space="preserve">ООО </w:t>
      </w:r>
      <w:r w:rsidRPr="00D326AB">
        <w:rPr>
          <w:sz w:val="28"/>
          <w:szCs w:val="28"/>
        </w:rPr>
        <w:t>«ЧЕЛНЫВОДОКАНАЛ»</w:t>
      </w:r>
      <w:r>
        <w:rPr>
          <w:sz w:val="28"/>
          <w:szCs w:val="28"/>
        </w:rPr>
        <w:t xml:space="preserve"> дополнительные материалы к предложениям об установлении тарифов представлены до истечения установленных в пункте 20 Правил регулирования сроков. Вместе с этим нарушение обществом правила о раскрытии информации (пункт 27 Правил регулирования) само по себе не влечет ничтожность дополнительно представленных им материалов и не освобождает орган регулирования от обязанности по их рассмотрению и оценке. </w:t>
      </w:r>
      <w:r>
        <w:rPr>
          <w:rFonts w:eastAsia="Calibri"/>
          <w:kern w:val="0"/>
          <w:sz w:val="28"/>
          <w:szCs w:val="28"/>
        </w:rPr>
        <w:t xml:space="preserve">           </w:t>
      </w:r>
    </w:p>
    <w:p w:rsidR="00CA46C7" w:rsidRDefault="00CA46C7" w:rsidP="00CA46C7">
      <w:pPr>
        <w:adjustRightInd w:val="0"/>
        <w:ind w:firstLine="709"/>
        <w:jc w:val="both"/>
        <w:rPr>
          <w:kern w:val="0"/>
          <w:sz w:val="28"/>
          <w:szCs w:val="28"/>
        </w:rPr>
      </w:pPr>
      <w:r>
        <w:rPr>
          <w:kern w:val="0"/>
          <w:sz w:val="28"/>
          <w:szCs w:val="28"/>
        </w:rPr>
        <w:t xml:space="preserve">Вопреки доводам ООО </w:t>
      </w:r>
      <w:r w:rsidRPr="00D326AB">
        <w:rPr>
          <w:sz w:val="28"/>
          <w:szCs w:val="28"/>
        </w:rPr>
        <w:t>«ЧЕЛНЫВОДОКАНАЛ»</w:t>
      </w:r>
      <w:r>
        <w:rPr>
          <w:sz w:val="28"/>
          <w:szCs w:val="28"/>
        </w:rPr>
        <w:t xml:space="preserve"> </w:t>
      </w:r>
      <w:r>
        <w:rPr>
          <w:kern w:val="0"/>
          <w:sz w:val="28"/>
          <w:szCs w:val="28"/>
        </w:rPr>
        <w:t>регулирующий орган, применив положения подпункта «в» пункта 22 Основ ценообразования, правомерно при расчете фонда оплаты труда общества исходил из действующего отраслевого соглашения по организациям жилищно-коммунального хозяйства Республики Татарстан на 2025-2027 годы между Министерством строительства, архитектуры и жилищно-коммунального хозяйства Республики Татарстан, Региональным отраслевым объединением работодателей «Союз коммунальных предприятий Республики Татарстан» и Татарстанской республиканской профсоюзной организацией работников жизнеобеспечения», в соответствии с которым работодатели обеспечивают базовую месячную тарифную ставку рабочих первого разряда (минимальный оклад), полностью отработавших норму рабочего времени и выполнивших свои трудовые обязанности (нормы труда), в размере минимального размера оплаты труда.</w:t>
      </w:r>
    </w:p>
    <w:p w:rsidR="00CA46C7" w:rsidRDefault="00CA46C7" w:rsidP="00CA46C7">
      <w:pPr>
        <w:adjustRightInd w:val="0"/>
        <w:ind w:firstLine="709"/>
        <w:jc w:val="both"/>
        <w:rPr>
          <w:kern w:val="0"/>
          <w:sz w:val="28"/>
          <w:szCs w:val="28"/>
        </w:rPr>
      </w:pPr>
      <w:r>
        <w:rPr>
          <w:kern w:val="0"/>
          <w:sz w:val="28"/>
          <w:szCs w:val="28"/>
        </w:rPr>
        <w:t>В зависимости от финансового и экономического состояния организации, социальных, экономических и производственных факторов работодатели вправе устанавливать месячную тарифную ставку рабочих первого разряда, превышающую установленный размер в отраслевом тарифном соглашении (пункт 2.3.1).</w:t>
      </w:r>
    </w:p>
    <w:p w:rsidR="00CA46C7" w:rsidRDefault="00CA46C7" w:rsidP="00CA46C7">
      <w:pPr>
        <w:adjustRightInd w:val="0"/>
        <w:ind w:firstLine="709"/>
        <w:jc w:val="both"/>
        <w:rPr>
          <w:kern w:val="0"/>
          <w:sz w:val="28"/>
          <w:szCs w:val="28"/>
        </w:rPr>
      </w:pPr>
      <w:r>
        <w:rPr>
          <w:kern w:val="0"/>
          <w:sz w:val="28"/>
          <w:szCs w:val="28"/>
        </w:rPr>
        <w:t xml:space="preserve">Доля тарифной части оплаты труда в структуре заработной платы работников устанавливается в соответствии с размерами, определенными отраслевым тарифным соглашением между Кабинетом Министров </w:t>
      </w:r>
      <w:r>
        <w:rPr>
          <w:kern w:val="0"/>
          <w:sz w:val="28"/>
          <w:szCs w:val="28"/>
        </w:rPr>
        <w:lastRenderedPageBreak/>
        <w:t>Республики Татарстан, Федерацией профсоюзов Республики Татарстан и Координационным советом объединений работодателей Республики Татарстан о проведении социально-экономической политики и развитии социального партнерства, но не менее 50 процентов.</w:t>
      </w:r>
    </w:p>
    <w:p w:rsidR="00CA46C7" w:rsidRDefault="00CA46C7" w:rsidP="00CA46C7">
      <w:pPr>
        <w:adjustRightInd w:val="0"/>
        <w:ind w:firstLine="709"/>
        <w:jc w:val="both"/>
        <w:rPr>
          <w:kern w:val="0"/>
          <w:sz w:val="28"/>
          <w:szCs w:val="28"/>
        </w:rPr>
      </w:pPr>
      <w:r>
        <w:rPr>
          <w:kern w:val="0"/>
          <w:sz w:val="28"/>
          <w:szCs w:val="28"/>
        </w:rPr>
        <w:t>Суд соглашается с объективностью сведений о размере заработной платы в сфере водоснабжения и водоотведения в Республике Татарстан, примененных в данном случае Госкомитетом исходя из информации, предоставленной Государственным бюджетным учреждением «Центр экономических и социальных исследований Республики Татарстан при Кабинете Министров Республики Татарстан», согласно которой по состоянию на 1 декабря 2024 года средняя заработная плата составляет 62 913,3 рубля, с учетом индексации на 2025 год – 66 562,27 рубля.</w:t>
      </w:r>
    </w:p>
    <w:p w:rsidR="00CA46C7" w:rsidRDefault="00CA46C7" w:rsidP="00CA46C7">
      <w:pPr>
        <w:adjustRightInd w:val="0"/>
        <w:ind w:firstLine="709"/>
        <w:jc w:val="both"/>
        <w:rPr>
          <w:kern w:val="0"/>
          <w:sz w:val="28"/>
          <w:szCs w:val="28"/>
        </w:rPr>
      </w:pPr>
      <w:r>
        <w:rPr>
          <w:kern w:val="0"/>
          <w:sz w:val="28"/>
          <w:szCs w:val="28"/>
        </w:rPr>
        <w:t xml:space="preserve"> Таким образом, Госкомитет правомерно, руководствуясь вышеприведенными нормами законодательства в сфере тарифного регулирования, рассчитал фонд оплаты труда общества исходя из фактического размера средней заработной платы регулируемой организации в 2023 году с учетом применения индексов потребительских цен на 2024- 2025 годы согласно прогнозу социально-экономического развития от 30 сентября 2024 года, определив его в размере 69 700,50 рубля, что выше приведенных средних значений в отрасли.</w:t>
      </w:r>
    </w:p>
    <w:p w:rsidR="00CA46C7" w:rsidRDefault="00CA46C7" w:rsidP="00CA46C7">
      <w:pPr>
        <w:adjustRightInd w:val="0"/>
        <w:ind w:firstLine="709"/>
        <w:jc w:val="both"/>
        <w:rPr>
          <w:kern w:val="0"/>
          <w:sz w:val="28"/>
          <w:szCs w:val="28"/>
        </w:rPr>
      </w:pPr>
      <w:r>
        <w:rPr>
          <w:kern w:val="0"/>
          <w:sz w:val="28"/>
          <w:szCs w:val="28"/>
        </w:rPr>
        <w:t xml:space="preserve">Суд не может согласиться с возможностью применения в данном случае средних значений размера заработной платы в целом по городу Набережные Челны, составляющих 90 682,50 рубля, поскольку при их расчете применялись значения заработной платы всех отраслей хозяйства, в том числе высокодоходных.       </w:t>
      </w:r>
    </w:p>
    <w:p w:rsidR="00CA46C7" w:rsidRDefault="00CA46C7" w:rsidP="00CA46C7">
      <w:pPr>
        <w:adjustRightInd w:val="0"/>
        <w:ind w:firstLine="709"/>
        <w:jc w:val="both"/>
        <w:rPr>
          <w:color w:val="000000"/>
          <w:sz w:val="28"/>
          <w:szCs w:val="28"/>
        </w:rPr>
      </w:pPr>
      <w:r>
        <w:rPr>
          <w:color w:val="000000"/>
          <w:sz w:val="28"/>
          <w:szCs w:val="28"/>
        </w:rPr>
        <w:t xml:space="preserve">В соответствии с подпунктом «в» пункта 46 Основ ценообразования и подпункта 3 пункта 31 Методических указаний учитываемая при определении НВВ нормативная прибыль включает в себя расходы на социальные нужды, предусмотренные коллективными договорами. </w:t>
      </w:r>
    </w:p>
    <w:p w:rsidR="00CA46C7" w:rsidRDefault="00CA46C7" w:rsidP="00CA46C7">
      <w:pPr>
        <w:adjustRightInd w:val="0"/>
        <w:ind w:firstLine="709"/>
        <w:jc w:val="both"/>
        <w:rPr>
          <w:sz w:val="28"/>
          <w:szCs w:val="28"/>
        </w:rPr>
      </w:pPr>
      <w:r>
        <w:rPr>
          <w:kern w:val="0"/>
          <w:sz w:val="28"/>
          <w:szCs w:val="28"/>
        </w:rPr>
        <w:t xml:space="preserve">ООО </w:t>
      </w:r>
      <w:r w:rsidRPr="00D326AB">
        <w:rPr>
          <w:sz w:val="28"/>
          <w:szCs w:val="28"/>
        </w:rPr>
        <w:t>«ЧЕЛНЫВОДОКАНАЛ»</w:t>
      </w:r>
      <w:r>
        <w:rPr>
          <w:sz w:val="28"/>
          <w:szCs w:val="28"/>
        </w:rPr>
        <w:t xml:space="preserve"> заявлены расходы на социальные нужды в размере 20 056,71 тысячи рублей.</w:t>
      </w:r>
    </w:p>
    <w:p w:rsidR="00CA46C7" w:rsidRDefault="00CA46C7" w:rsidP="00CA46C7">
      <w:pPr>
        <w:adjustRightInd w:val="0"/>
        <w:ind w:firstLine="709"/>
        <w:jc w:val="both"/>
        <w:rPr>
          <w:color w:val="000000"/>
          <w:sz w:val="28"/>
          <w:szCs w:val="28"/>
        </w:rPr>
      </w:pPr>
      <w:r>
        <w:rPr>
          <w:sz w:val="28"/>
          <w:szCs w:val="28"/>
        </w:rPr>
        <w:t>Госкомитет, не оспаривая соблюдение приведенных условий для включения указанных расходов в НВВ, а также подтвержденность фактических затрат организации по заявленным расходам</w:t>
      </w:r>
      <w:r w:rsidRPr="00BA60D7">
        <w:rPr>
          <w:color w:val="000000"/>
          <w:sz w:val="28"/>
          <w:szCs w:val="28"/>
        </w:rPr>
        <w:t xml:space="preserve"> </w:t>
      </w:r>
      <w:r>
        <w:rPr>
          <w:color w:val="000000"/>
          <w:sz w:val="28"/>
          <w:szCs w:val="28"/>
        </w:rPr>
        <w:t>на социальные нужды</w:t>
      </w:r>
      <w:r>
        <w:rPr>
          <w:sz w:val="28"/>
          <w:szCs w:val="28"/>
        </w:rPr>
        <w:t xml:space="preserve">, не согласился с возможностью учета отдельных расходов исходя из их категории. Общий размер расходов по данной статье определен органом рев размере 4 921,35 тысячи рублей.       </w:t>
      </w:r>
    </w:p>
    <w:p w:rsidR="00CA46C7" w:rsidRDefault="00CA46C7" w:rsidP="00CA46C7">
      <w:pPr>
        <w:adjustRightInd w:val="0"/>
        <w:ind w:firstLine="709"/>
        <w:jc w:val="both"/>
        <w:rPr>
          <w:color w:val="000000"/>
          <w:sz w:val="28"/>
          <w:szCs w:val="28"/>
        </w:rPr>
      </w:pPr>
      <w:r>
        <w:rPr>
          <w:color w:val="000000"/>
          <w:sz w:val="28"/>
          <w:szCs w:val="28"/>
        </w:rPr>
        <w:t>Не учтены затраты на компенсацию расходов на уплату процентов по жилищным кредитам молодым работникам, приобретение путевок в санатории, пансионаты и дома отдыха, материальная помощь участникам боевых действий на территории других государств, материальная помощь участникам ликвидации последствий аварии на Чернобыльской АЭС, затраты на проведения праздников, отчисления профкому на культурные мероприятия и оздоровительную работу, резерв руководства на непредвиденные социальные нужды.</w:t>
      </w:r>
    </w:p>
    <w:p w:rsidR="00CA46C7" w:rsidRDefault="00CA46C7" w:rsidP="00CA46C7">
      <w:pPr>
        <w:adjustRightInd w:val="0"/>
        <w:ind w:firstLine="709"/>
        <w:jc w:val="both"/>
        <w:rPr>
          <w:color w:val="000000"/>
          <w:sz w:val="28"/>
          <w:szCs w:val="28"/>
        </w:rPr>
      </w:pPr>
      <w:r>
        <w:rPr>
          <w:color w:val="000000"/>
          <w:sz w:val="28"/>
          <w:szCs w:val="28"/>
        </w:rPr>
        <w:lastRenderedPageBreak/>
        <w:t>Уменьшая размер расходов на социальные нужды, орган регулирования не приводит доводы о причинах предпочтения тех или иных социальных нужд, основания для учета одних и отказа в учете других исключительно ссылаясь на критерий их экономической обоснованности, связи с осуществлением работниками предприятия трудовой функции.</w:t>
      </w:r>
    </w:p>
    <w:p w:rsidR="00CA46C7" w:rsidRPr="00C066EE" w:rsidRDefault="00CA46C7" w:rsidP="00CA46C7">
      <w:pPr>
        <w:adjustRightInd w:val="0"/>
        <w:ind w:firstLine="709"/>
        <w:jc w:val="both"/>
        <w:rPr>
          <w:kern w:val="0"/>
          <w:sz w:val="28"/>
          <w:szCs w:val="28"/>
        </w:rPr>
      </w:pPr>
      <w:r>
        <w:rPr>
          <w:color w:val="000000"/>
          <w:sz w:val="28"/>
          <w:szCs w:val="28"/>
        </w:rPr>
        <w:t xml:space="preserve">Вместе с этим в нарушение </w:t>
      </w:r>
      <w:r>
        <w:rPr>
          <w:kern w:val="0"/>
          <w:sz w:val="28"/>
          <w:szCs w:val="28"/>
        </w:rPr>
        <w:t xml:space="preserve">пунктов 4, 6 </w:t>
      </w:r>
      <w:hyperlink r:id="rId47" w:history="1">
        <w:r w:rsidRPr="00C066EE">
          <w:rPr>
            <w:kern w:val="0"/>
            <w:sz w:val="28"/>
            <w:szCs w:val="28"/>
          </w:rPr>
          <w:t>стать</w:t>
        </w:r>
        <w:r>
          <w:rPr>
            <w:kern w:val="0"/>
            <w:sz w:val="28"/>
            <w:szCs w:val="28"/>
          </w:rPr>
          <w:t>и</w:t>
        </w:r>
        <w:r w:rsidRPr="00C066EE">
          <w:rPr>
            <w:kern w:val="0"/>
            <w:sz w:val="28"/>
            <w:szCs w:val="28"/>
          </w:rPr>
          <w:t xml:space="preserve"> </w:t>
        </w:r>
        <w:r>
          <w:rPr>
            <w:kern w:val="0"/>
            <w:sz w:val="28"/>
            <w:szCs w:val="28"/>
          </w:rPr>
          <w:t>4</w:t>
        </w:r>
      </w:hyperlink>
      <w:r w:rsidRPr="00C066EE">
        <w:rPr>
          <w:kern w:val="0"/>
          <w:sz w:val="28"/>
          <w:szCs w:val="28"/>
        </w:rPr>
        <w:t xml:space="preserve"> </w:t>
      </w:r>
      <w:r>
        <w:rPr>
          <w:kern w:val="0"/>
          <w:sz w:val="28"/>
          <w:szCs w:val="28"/>
        </w:rPr>
        <w:t xml:space="preserve">Федерального </w:t>
      </w:r>
      <w:hyperlink r:id="rId48" w:history="1">
        <w:r w:rsidRPr="00F43460">
          <w:rPr>
            <w:kern w:val="0"/>
            <w:sz w:val="28"/>
            <w:szCs w:val="28"/>
          </w:rPr>
          <w:t>закон</w:t>
        </w:r>
      </w:hyperlink>
      <w:r>
        <w:rPr>
          <w:kern w:val="0"/>
          <w:sz w:val="28"/>
          <w:szCs w:val="28"/>
        </w:rPr>
        <w:t xml:space="preserve">а от 7 декабря 2011 года № 416-ФЗ, закрепивших, </w:t>
      </w:r>
      <w:r w:rsidRPr="00C066EE">
        <w:rPr>
          <w:kern w:val="0"/>
          <w:sz w:val="28"/>
          <w:szCs w:val="28"/>
        </w:rPr>
        <w:t>помимо проч</w:t>
      </w:r>
      <w:r>
        <w:rPr>
          <w:kern w:val="0"/>
          <w:sz w:val="28"/>
          <w:szCs w:val="28"/>
        </w:rPr>
        <w:t>их</w:t>
      </w:r>
      <w:r w:rsidRPr="00C066EE">
        <w:rPr>
          <w:kern w:val="0"/>
          <w:sz w:val="28"/>
          <w:szCs w:val="28"/>
        </w:rPr>
        <w:t xml:space="preserve"> </w:t>
      </w:r>
      <w:r>
        <w:rPr>
          <w:kern w:val="0"/>
          <w:sz w:val="28"/>
          <w:szCs w:val="28"/>
        </w:rPr>
        <w:t>о</w:t>
      </w:r>
      <w:r w:rsidRPr="004F0012">
        <w:rPr>
          <w:kern w:val="0"/>
          <w:sz w:val="28"/>
          <w:szCs w:val="28"/>
        </w:rPr>
        <w:t>бщи</w:t>
      </w:r>
      <w:r>
        <w:rPr>
          <w:kern w:val="0"/>
          <w:sz w:val="28"/>
          <w:szCs w:val="28"/>
        </w:rPr>
        <w:t>х</w:t>
      </w:r>
      <w:r w:rsidRPr="00C066EE">
        <w:rPr>
          <w:kern w:val="0"/>
          <w:sz w:val="28"/>
          <w:szCs w:val="28"/>
        </w:rPr>
        <w:t xml:space="preserve"> принцип</w:t>
      </w:r>
      <w:r>
        <w:rPr>
          <w:kern w:val="0"/>
          <w:sz w:val="28"/>
          <w:szCs w:val="28"/>
        </w:rPr>
        <w:t>ов</w:t>
      </w:r>
      <w:r w:rsidRPr="00C066EE">
        <w:rPr>
          <w:kern w:val="0"/>
          <w:sz w:val="28"/>
          <w:szCs w:val="28"/>
        </w:rPr>
        <w:t xml:space="preserve"> организации экономических отношений в сфере электроэнергетики, </w:t>
      </w:r>
      <w:r>
        <w:rPr>
          <w:kern w:val="0"/>
          <w:sz w:val="28"/>
          <w:szCs w:val="28"/>
        </w:rPr>
        <w:t xml:space="preserve">такие как </w:t>
      </w:r>
      <w:r w:rsidRPr="00C066EE">
        <w:rPr>
          <w:kern w:val="0"/>
          <w:sz w:val="28"/>
          <w:szCs w:val="28"/>
        </w:rPr>
        <w:t xml:space="preserve">соблюдение баланса экономических интересов </w:t>
      </w:r>
      <w:r>
        <w:rPr>
          <w:kern w:val="0"/>
          <w:sz w:val="28"/>
          <w:szCs w:val="28"/>
        </w:rPr>
        <w:t>организаций, осуществляющих холодное водоснабжение и водоотведение и их абонентов</w:t>
      </w:r>
      <w:r w:rsidRPr="00C066EE">
        <w:rPr>
          <w:kern w:val="0"/>
          <w:sz w:val="28"/>
          <w:szCs w:val="28"/>
        </w:rPr>
        <w:t xml:space="preserve">; обеспечение </w:t>
      </w:r>
      <w:r>
        <w:rPr>
          <w:kern w:val="0"/>
          <w:sz w:val="28"/>
          <w:szCs w:val="28"/>
        </w:rPr>
        <w:t xml:space="preserve">стабильных и </w:t>
      </w:r>
      <w:r w:rsidRPr="00C066EE">
        <w:rPr>
          <w:kern w:val="0"/>
          <w:sz w:val="28"/>
          <w:szCs w:val="28"/>
        </w:rPr>
        <w:t xml:space="preserve">недискриминационных условий для осуществления предпринимательской деятельности в сфере </w:t>
      </w:r>
      <w:r>
        <w:rPr>
          <w:kern w:val="0"/>
          <w:sz w:val="28"/>
          <w:szCs w:val="28"/>
        </w:rPr>
        <w:t xml:space="preserve">водоснабжения и водоотведения, </w:t>
      </w:r>
      <w:r w:rsidRPr="008B05A7">
        <w:rPr>
          <w:kern w:val="0"/>
          <w:sz w:val="28"/>
          <w:szCs w:val="28"/>
        </w:rPr>
        <w:t>тарифн</w:t>
      </w:r>
      <w:r>
        <w:rPr>
          <w:kern w:val="0"/>
          <w:sz w:val="28"/>
          <w:szCs w:val="28"/>
        </w:rPr>
        <w:t>ый</w:t>
      </w:r>
      <w:r w:rsidRPr="008B05A7">
        <w:rPr>
          <w:kern w:val="0"/>
          <w:sz w:val="28"/>
          <w:szCs w:val="28"/>
        </w:rPr>
        <w:t xml:space="preserve"> орган</w:t>
      </w:r>
      <w:r>
        <w:rPr>
          <w:kern w:val="0"/>
          <w:sz w:val="28"/>
          <w:szCs w:val="28"/>
        </w:rPr>
        <w:t xml:space="preserve"> не обеспечил с учетом</w:t>
      </w:r>
      <w:r w:rsidRPr="00C066EE">
        <w:rPr>
          <w:kern w:val="0"/>
          <w:sz w:val="28"/>
          <w:szCs w:val="28"/>
        </w:rPr>
        <w:t xml:space="preserve"> практики оценки обосновывающих материалов </w:t>
      </w:r>
      <w:r>
        <w:rPr>
          <w:kern w:val="0"/>
          <w:sz w:val="28"/>
          <w:szCs w:val="28"/>
        </w:rPr>
        <w:t>в п</w:t>
      </w:r>
      <w:r w:rsidRPr="00C066EE">
        <w:rPr>
          <w:kern w:val="0"/>
          <w:sz w:val="28"/>
          <w:szCs w:val="28"/>
        </w:rPr>
        <w:t xml:space="preserve">редыдущие </w:t>
      </w:r>
      <w:r>
        <w:rPr>
          <w:kern w:val="0"/>
          <w:sz w:val="28"/>
          <w:szCs w:val="28"/>
        </w:rPr>
        <w:t>д</w:t>
      </w:r>
      <w:r w:rsidRPr="00C066EE">
        <w:rPr>
          <w:kern w:val="0"/>
          <w:sz w:val="28"/>
          <w:szCs w:val="28"/>
        </w:rPr>
        <w:t>олгосрочн</w:t>
      </w:r>
      <w:r>
        <w:rPr>
          <w:kern w:val="0"/>
          <w:sz w:val="28"/>
          <w:szCs w:val="28"/>
        </w:rPr>
        <w:t>ые</w:t>
      </w:r>
      <w:r w:rsidRPr="00C066EE">
        <w:rPr>
          <w:kern w:val="0"/>
          <w:sz w:val="28"/>
          <w:szCs w:val="28"/>
        </w:rPr>
        <w:t xml:space="preserve"> период</w:t>
      </w:r>
      <w:r>
        <w:rPr>
          <w:kern w:val="0"/>
          <w:sz w:val="28"/>
          <w:szCs w:val="28"/>
        </w:rPr>
        <w:t>ы</w:t>
      </w:r>
      <w:r w:rsidRPr="00C066EE">
        <w:rPr>
          <w:kern w:val="0"/>
          <w:sz w:val="28"/>
          <w:szCs w:val="28"/>
        </w:rPr>
        <w:t xml:space="preserve"> регулирования, предсказуемы</w:t>
      </w:r>
      <w:r>
        <w:rPr>
          <w:kern w:val="0"/>
          <w:sz w:val="28"/>
          <w:szCs w:val="28"/>
        </w:rPr>
        <w:t>й</w:t>
      </w:r>
      <w:r w:rsidRPr="00C066EE">
        <w:rPr>
          <w:kern w:val="0"/>
          <w:sz w:val="28"/>
          <w:szCs w:val="28"/>
        </w:rPr>
        <w:t xml:space="preserve"> для регулируемой организации подход</w:t>
      </w:r>
      <w:r>
        <w:rPr>
          <w:kern w:val="0"/>
          <w:sz w:val="28"/>
          <w:szCs w:val="28"/>
        </w:rPr>
        <w:t>,</w:t>
      </w:r>
      <w:r w:rsidRPr="00C066EE">
        <w:rPr>
          <w:kern w:val="0"/>
          <w:sz w:val="28"/>
          <w:szCs w:val="28"/>
        </w:rPr>
        <w:t xml:space="preserve"> не создающи</w:t>
      </w:r>
      <w:r>
        <w:rPr>
          <w:kern w:val="0"/>
          <w:sz w:val="28"/>
          <w:szCs w:val="28"/>
        </w:rPr>
        <w:t>й</w:t>
      </w:r>
      <w:r w:rsidRPr="00C066EE">
        <w:rPr>
          <w:kern w:val="0"/>
          <w:sz w:val="28"/>
          <w:szCs w:val="28"/>
        </w:rPr>
        <w:t xml:space="preserve"> непреодолимых препятствий для установления экономически обоснованного тарифа.</w:t>
      </w:r>
    </w:p>
    <w:p w:rsidR="00CA46C7" w:rsidRDefault="00CA46C7" w:rsidP="00CA46C7">
      <w:pPr>
        <w:adjustRightInd w:val="0"/>
        <w:ind w:firstLine="709"/>
        <w:jc w:val="both"/>
        <w:rPr>
          <w:kern w:val="0"/>
          <w:sz w:val="28"/>
          <w:szCs w:val="28"/>
        </w:rPr>
      </w:pPr>
      <w:r w:rsidRPr="00C066EE">
        <w:rPr>
          <w:kern w:val="0"/>
          <w:sz w:val="28"/>
          <w:szCs w:val="28"/>
        </w:rPr>
        <w:t xml:space="preserve">Из материалов дела </w:t>
      </w:r>
      <w:r>
        <w:rPr>
          <w:kern w:val="0"/>
          <w:sz w:val="28"/>
          <w:szCs w:val="28"/>
        </w:rPr>
        <w:t>усматривается</w:t>
      </w:r>
      <w:r w:rsidRPr="00C066EE">
        <w:rPr>
          <w:kern w:val="0"/>
          <w:sz w:val="28"/>
          <w:szCs w:val="28"/>
        </w:rPr>
        <w:t>, что</w:t>
      </w:r>
      <w:r>
        <w:rPr>
          <w:kern w:val="0"/>
          <w:sz w:val="28"/>
          <w:szCs w:val="28"/>
        </w:rPr>
        <w:t xml:space="preserve"> в составе </w:t>
      </w:r>
      <w:r w:rsidRPr="00C066EE">
        <w:rPr>
          <w:kern w:val="0"/>
          <w:sz w:val="28"/>
          <w:szCs w:val="28"/>
        </w:rPr>
        <w:t>расход</w:t>
      </w:r>
      <w:r>
        <w:rPr>
          <w:kern w:val="0"/>
          <w:sz w:val="28"/>
          <w:szCs w:val="28"/>
        </w:rPr>
        <w:t>ов</w:t>
      </w:r>
      <w:r w:rsidRPr="00C066EE">
        <w:rPr>
          <w:kern w:val="0"/>
          <w:sz w:val="28"/>
          <w:szCs w:val="28"/>
        </w:rPr>
        <w:t xml:space="preserve"> </w:t>
      </w:r>
      <w:r>
        <w:rPr>
          <w:color w:val="000000"/>
          <w:sz w:val="28"/>
          <w:szCs w:val="28"/>
        </w:rPr>
        <w:t>на социальные нужды</w:t>
      </w:r>
      <w:r w:rsidRPr="00C066EE">
        <w:rPr>
          <w:kern w:val="0"/>
          <w:sz w:val="28"/>
          <w:szCs w:val="28"/>
        </w:rPr>
        <w:t xml:space="preserve"> органом </w:t>
      </w:r>
      <w:r>
        <w:rPr>
          <w:kern w:val="0"/>
          <w:sz w:val="28"/>
          <w:szCs w:val="28"/>
        </w:rPr>
        <w:t xml:space="preserve">регулирования </w:t>
      </w:r>
      <w:r w:rsidRPr="00C066EE">
        <w:rPr>
          <w:kern w:val="0"/>
          <w:sz w:val="28"/>
          <w:szCs w:val="28"/>
        </w:rPr>
        <w:t xml:space="preserve">в рамках </w:t>
      </w:r>
      <w:r>
        <w:rPr>
          <w:kern w:val="0"/>
          <w:sz w:val="28"/>
          <w:szCs w:val="28"/>
        </w:rPr>
        <w:t xml:space="preserve">предыдущего </w:t>
      </w:r>
      <w:r w:rsidRPr="00C066EE">
        <w:rPr>
          <w:kern w:val="0"/>
          <w:sz w:val="28"/>
          <w:szCs w:val="28"/>
        </w:rPr>
        <w:t>долгосрочного периода регулирования утверждались</w:t>
      </w:r>
      <w:r>
        <w:rPr>
          <w:kern w:val="0"/>
          <w:sz w:val="28"/>
          <w:szCs w:val="28"/>
        </w:rPr>
        <w:t xml:space="preserve"> все заявленные обществом расходы, в том числе перечисленные выше,</w:t>
      </w:r>
      <w:r w:rsidRPr="008B05A7">
        <w:rPr>
          <w:color w:val="000000"/>
          <w:sz w:val="28"/>
          <w:szCs w:val="28"/>
        </w:rPr>
        <w:t xml:space="preserve"> </w:t>
      </w:r>
      <w:r>
        <w:rPr>
          <w:color w:val="000000"/>
          <w:sz w:val="28"/>
          <w:szCs w:val="28"/>
        </w:rPr>
        <w:t>без ссылки на их экономическую необоснованность, отсутствие связи с осуществлением работниками предприятия трудовой функции</w:t>
      </w:r>
      <w:r>
        <w:rPr>
          <w:kern w:val="0"/>
          <w:sz w:val="28"/>
          <w:szCs w:val="28"/>
        </w:rPr>
        <w:t xml:space="preserve">. </w:t>
      </w:r>
    </w:p>
    <w:p w:rsidR="00CA46C7" w:rsidRPr="00C066EE" w:rsidRDefault="00CA46C7" w:rsidP="00CA46C7">
      <w:pPr>
        <w:adjustRightInd w:val="0"/>
        <w:ind w:firstLine="709"/>
        <w:jc w:val="both"/>
        <w:rPr>
          <w:kern w:val="0"/>
          <w:sz w:val="28"/>
          <w:szCs w:val="28"/>
        </w:rPr>
      </w:pPr>
      <w:r w:rsidRPr="00F10197">
        <w:rPr>
          <w:kern w:val="0"/>
          <w:sz w:val="28"/>
          <w:szCs w:val="28"/>
        </w:rPr>
        <w:t>Осуществляя проверку по своему усмотрению и произвольно, без предварительного извещения об этом регулируемой организации, изменяя подход к оценке достаточности объема доказательств подтверждения расходов по статье «</w:t>
      </w:r>
      <w:r w:rsidRPr="00C066EE">
        <w:rPr>
          <w:kern w:val="0"/>
          <w:sz w:val="28"/>
          <w:szCs w:val="28"/>
        </w:rPr>
        <w:t>расход</w:t>
      </w:r>
      <w:r>
        <w:rPr>
          <w:kern w:val="0"/>
          <w:sz w:val="28"/>
          <w:szCs w:val="28"/>
        </w:rPr>
        <w:t>ы</w:t>
      </w:r>
      <w:r w:rsidRPr="00C066EE">
        <w:rPr>
          <w:kern w:val="0"/>
          <w:sz w:val="28"/>
          <w:szCs w:val="28"/>
        </w:rPr>
        <w:t xml:space="preserve"> </w:t>
      </w:r>
      <w:r>
        <w:rPr>
          <w:color w:val="000000"/>
          <w:sz w:val="28"/>
          <w:szCs w:val="28"/>
        </w:rPr>
        <w:t>на социальные нужды</w:t>
      </w:r>
      <w:r w:rsidRPr="00F10197">
        <w:rPr>
          <w:kern w:val="0"/>
          <w:sz w:val="28"/>
          <w:szCs w:val="28"/>
        </w:rPr>
        <w:t xml:space="preserve">», тарифный орган существенно нарушил принципы тарифного регулирования в сфере </w:t>
      </w:r>
      <w:r>
        <w:rPr>
          <w:kern w:val="0"/>
          <w:sz w:val="28"/>
          <w:szCs w:val="28"/>
        </w:rPr>
        <w:t>водоснабжения и водоотведения</w:t>
      </w:r>
      <w:r w:rsidRPr="00F10197">
        <w:rPr>
          <w:kern w:val="0"/>
          <w:sz w:val="28"/>
          <w:szCs w:val="28"/>
        </w:rPr>
        <w:t>.</w:t>
      </w:r>
    </w:p>
    <w:p w:rsidR="00CA46C7" w:rsidRDefault="00CA46C7" w:rsidP="00CA46C7">
      <w:pPr>
        <w:adjustRightInd w:val="0"/>
        <w:ind w:firstLine="709"/>
        <w:jc w:val="both"/>
        <w:rPr>
          <w:kern w:val="0"/>
          <w:sz w:val="28"/>
          <w:szCs w:val="28"/>
        </w:rPr>
      </w:pPr>
      <w:r>
        <w:rPr>
          <w:kern w:val="0"/>
          <w:sz w:val="28"/>
          <w:szCs w:val="28"/>
        </w:rPr>
        <w:t xml:space="preserve">Суд при принятии решения отмечает, что заявленный размер расходов на социальные нужды незначительно больше 3,5 процентов размера фонда оплаты труда общества, а потому не может быть признан чрезмерным.    </w:t>
      </w:r>
    </w:p>
    <w:p w:rsidR="00CA46C7" w:rsidRDefault="00CA46C7" w:rsidP="00CA46C7">
      <w:pPr>
        <w:adjustRightInd w:val="0"/>
        <w:ind w:firstLine="709"/>
        <w:jc w:val="both"/>
        <w:rPr>
          <w:rFonts w:eastAsia="Calibri"/>
          <w:kern w:val="0"/>
          <w:sz w:val="28"/>
          <w:szCs w:val="28"/>
        </w:rPr>
      </w:pPr>
      <w:r>
        <w:rPr>
          <w:rFonts w:eastAsia="Calibri"/>
          <w:kern w:val="0"/>
          <w:sz w:val="28"/>
          <w:szCs w:val="28"/>
        </w:rPr>
        <w:t>Согласно пункту 40 Основ ценообразования, пункту 23 Методических указаний в составе ремонтных расходов учитываются, помимо прочих расходы на текущий ремонт централизованных систем водоснабжения и (или) водоотведения либо объектов, входящих в состав таких систем (подпункт «а»).</w:t>
      </w:r>
    </w:p>
    <w:p w:rsidR="00CA46C7" w:rsidRDefault="00CA46C7" w:rsidP="00CA46C7">
      <w:pPr>
        <w:adjustRightInd w:val="0"/>
        <w:ind w:firstLine="709"/>
        <w:jc w:val="both"/>
        <w:rPr>
          <w:rFonts w:eastAsia="Calibri"/>
          <w:kern w:val="0"/>
          <w:sz w:val="28"/>
          <w:szCs w:val="28"/>
        </w:rPr>
      </w:pPr>
      <w:r>
        <w:rPr>
          <w:rFonts w:eastAsia="Calibri"/>
          <w:kern w:val="0"/>
          <w:sz w:val="28"/>
          <w:szCs w:val="28"/>
        </w:rPr>
        <w:t>В соответствии с пунктом 51 Основ ценообразования при определении ремонтных расходов регулируемой организации используются расчетные цены и экономически (технически, технологически) обоснованный объем ремонтных работ, предусмотренный производственной программой регулируемой организации.</w:t>
      </w:r>
    </w:p>
    <w:p w:rsidR="00CA46C7" w:rsidRDefault="00CA46C7" w:rsidP="00CA46C7">
      <w:pPr>
        <w:adjustRightInd w:val="0"/>
        <w:ind w:firstLine="709"/>
        <w:jc w:val="both"/>
        <w:rPr>
          <w:color w:val="000000"/>
          <w:sz w:val="28"/>
          <w:szCs w:val="28"/>
        </w:rPr>
      </w:pPr>
      <w:r>
        <w:rPr>
          <w:kern w:val="0"/>
          <w:sz w:val="28"/>
          <w:szCs w:val="28"/>
        </w:rPr>
        <w:t xml:space="preserve">При подаче тарифной заявки ООО </w:t>
      </w:r>
      <w:r w:rsidRPr="00D326AB">
        <w:rPr>
          <w:sz w:val="28"/>
          <w:szCs w:val="28"/>
        </w:rPr>
        <w:t>«ЧЕЛНЫВОДОКАНАЛ»</w:t>
      </w:r>
      <w:r>
        <w:rPr>
          <w:sz w:val="28"/>
          <w:szCs w:val="28"/>
        </w:rPr>
        <w:t xml:space="preserve"> была заявлена сумма расходов </w:t>
      </w:r>
      <w:r w:rsidRPr="003A0061">
        <w:rPr>
          <w:color w:val="000000"/>
          <w:sz w:val="28"/>
          <w:szCs w:val="28"/>
        </w:rPr>
        <w:t>на планово-предупредительный (текущий) ремонт</w:t>
      </w:r>
      <w:r>
        <w:rPr>
          <w:color w:val="000000"/>
          <w:sz w:val="28"/>
          <w:szCs w:val="28"/>
        </w:rPr>
        <w:t xml:space="preserve"> в размере 71 866,13 тысячи рублей. Орган регулирования, применив индекс </w:t>
      </w:r>
      <w:r>
        <w:rPr>
          <w:color w:val="000000"/>
          <w:sz w:val="28"/>
          <w:szCs w:val="28"/>
        </w:rPr>
        <w:lastRenderedPageBreak/>
        <w:t xml:space="preserve">потребительских цен в рамках прогноза социально-экономического развития, определил в составе НВВ расходы </w:t>
      </w:r>
      <w:r w:rsidRPr="003A0061">
        <w:rPr>
          <w:color w:val="000000"/>
          <w:sz w:val="28"/>
          <w:szCs w:val="28"/>
        </w:rPr>
        <w:t>на планово-предупредительный (текущий) ремонт</w:t>
      </w:r>
      <w:r>
        <w:rPr>
          <w:color w:val="000000"/>
          <w:sz w:val="28"/>
          <w:szCs w:val="28"/>
        </w:rPr>
        <w:t xml:space="preserve"> в размере 72 644,63 тысячи рублей.</w:t>
      </w:r>
    </w:p>
    <w:p w:rsidR="00CA46C7" w:rsidRDefault="00CA46C7" w:rsidP="00CA46C7">
      <w:pPr>
        <w:adjustRightInd w:val="0"/>
        <w:ind w:firstLine="709"/>
        <w:jc w:val="both"/>
        <w:rPr>
          <w:rFonts w:eastAsia="Calibri"/>
          <w:kern w:val="0"/>
          <w:sz w:val="28"/>
          <w:szCs w:val="28"/>
        </w:rPr>
      </w:pPr>
      <w:r>
        <w:rPr>
          <w:color w:val="000000"/>
          <w:sz w:val="28"/>
          <w:szCs w:val="28"/>
        </w:rPr>
        <w:t>В ходе проведения тарифной кампании обществом письмом от 21 ноября 2024 года № 92-125-17-7701 заявлены дополнительные расходы на</w:t>
      </w:r>
      <w:r w:rsidRPr="003A0061">
        <w:rPr>
          <w:color w:val="000000"/>
          <w:sz w:val="28"/>
          <w:szCs w:val="28"/>
        </w:rPr>
        <w:t xml:space="preserve"> планово-предупредительный (текущий) ремонт</w:t>
      </w:r>
      <w:r>
        <w:rPr>
          <w:color w:val="000000"/>
          <w:sz w:val="28"/>
          <w:szCs w:val="28"/>
        </w:rPr>
        <w:t xml:space="preserve"> в размере 39 587,05 тысячи рублей, однако не представлена </w:t>
      </w:r>
      <w:r>
        <w:rPr>
          <w:rFonts w:eastAsia="Calibri"/>
          <w:kern w:val="0"/>
          <w:sz w:val="28"/>
          <w:szCs w:val="28"/>
        </w:rPr>
        <w:t xml:space="preserve">в тарифное дело обосновывающие материалы, предусмотренные </w:t>
      </w:r>
      <w:hyperlink r:id="rId49" w:history="1">
        <w:r w:rsidRPr="00DA372B">
          <w:rPr>
            <w:rFonts w:eastAsia="Calibri"/>
            <w:kern w:val="0"/>
            <w:sz w:val="28"/>
            <w:szCs w:val="28"/>
          </w:rPr>
          <w:t xml:space="preserve">подпунктом </w:t>
        </w:r>
        <w:r>
          <w:rPr>
            <w:rFonts w:eastAsia="Calibri"/>
            <w:kern w:val="0"/>
            <w:sz w:val="28"/>
            <w:szCs w:val="28"/>
          </w:rPr>
          <w:t>«</w:t>
        </w:r>
        <w:r w:rsidRPr="00DA372B">
          <w:rPr>
            <w:rFonts w:eastAsia="Calibri"/>
            <w:kern w:val="0"/>
            <w:sz w:val="28"/>
            <w:szCs w:val="28"/>
          </w:rPr>
          <w:t>о</w:t>
        </w:r>
        <w:r>
          <w:rPr>
            <w:rFonts w:eastAsia="Calibri"/>
            <w:kern w:val="0"/>
            <w:sz w:val="28"/>
            <w:szCs w:val="28"/>
          </w:rPr>
          <w:t>»</w:t>
        </w:r>
        <w:r w:rsidRPr="00DA372B">
          <w:rPr>
            <w:rFonts w:eastAsia="Calibri"/>
            <w:kern w:val="0"/>
            <w:sz w:val="28"/>
            <w:szCs w:val="28"/>
          </w:rPr>
          <w:t xml:space="preserve"> пункта 17</w:t>
        </w:r>
      </w:hyperlink>
      <w:r w:rsidRPr="00DA372B">
        <w:rPr>
          <w:rFonts w:eastAsia="Calibri"/>
          <w:kern w:val="0"/>
          <w:sz w:val="28"/>
          <w:szCs w:val="28"/>
        </w:rPr>
        <w:t xml:space="preserve"> П</w:t>
      </w:r>
      <w:r>
        <w:rPr>
          <w:rFonts w:eastAsia="Calibri"/>
          <w:kern w:val="0"/>
          <w:sz w:val="28"/>
          <w:szCs w:val="28"/>
        </w:rPr>
        <w:t xml:space="preserve">равил регулирования, в том числе утвержденная в установленном порядке программа проведения ремонтных работ за два предшествующих, текущий и расчетный периоды регулирования (долгосрочный период регулирования). Следовательно, органом регулирования обосновано отклонены как экономически необоснованные указанные дополнительные расходы регулируемой организации. </w:t>
      </w:r>
    </w:p>
    <w:p w:rsidR="00CA46C7" w:rsidRDefault="00CA46C7" w:rsidP="00CA46C7">
      <w:pPr>
        <w:adjustRightInd w:val="0"/>
        <w:ind w:firstLine="709"/>
        <w:jc w:val="both"/>
        <w:rPr>
          <w:rFonts w:eastAsia="Calibri"/>
          <w:kern w:val="0"/>
          <w:sz w:val="28"/>
          <w:szCs w:val="28"/>
        </w:rPr>
      </w:pPr>
      <w:r>
        <w:rPr>
          <w:rFonts w:eastAsia="Calibri"/>
          <w:kern w:val="0"/>
          <w:sz w:val="28"/>
          <w:szCs w:val="28"/>
        </w:rPr>
        <w:t>В соответствии с подпунктом «е» пункта 39 Основ ценообразования, подпунктом 6 пункта 18 Методических указаний в составе производственных расходов учитываются расходы на общехозяйственные расходы, в том числе расходы на оплату работ и (или) услуг по эксплуатации цифровой инфраструктуры в сфере водоснабжения и водоотведения, выполняемых по договорам сторонними организациями, определяемые в соответствии с методическими указаниями.</w:t>
      </w:r>
    </w:p>
    <w:p w:rsidR="00CA46C7" w:rsidRPr="001704CE" w:rsidRDefault="00CA46C7" w:rsidP="00CA46C7">
      <w:pPr>
        <w:adjustRightInd w:val="0"/>
        <w:ind w:firstLine="709"/>
        <w:jc w:val="both"/>
        <w:rPr>
          <w:sz w:val="28"/>
          <w:szCs w:val="28"/>
        </w:rPr>
      </w:pPr>
      <w:r>
        <w:rPr>
          <w:rFonts w:eastAsia="Calibri"/>
          <w:kern w:val="0"/>
          <w:sz w:val="28"/>
          <w:szCs w:val="28"/>
        </w:rPr>
        <w:t xml:space="preserve">Расчет расходов на оплату услуг транспортных организаций в составе упомянутых расходов </w:t>
      </w:r>
      <w:r w:rsidRPr="001704CE">
        <w:rPr>
          <w:rFonts w:eastAsia="Calibri"/>
          <w:kern w:val="0"/>
          <w:sz w:val="28"/>
          <w:szCs w:val="28"/>
        </w:rPr>
        <w:t>Госкомитетом произведен на основании фактически понесенных затрат за 2023 год с учетом</w:t>
      </w:r>
      <w:r w:rsidRPr="001704CE">
        <w:rPr>
          <w:sz w:val="28"/>
          <w:szCs w:val="28"/>
        </w:rPr>
        <w:t xml:space="preserve"> индекса потребительских цен в рамках прогноза социально-экономического развития и составляет 26 534,9 тысячи рублей.</w:t>
      </w:r>
    </w:p>
    <w:p w:rsidR="00CA46C7" w:rsidRDefault="00CA46C7" w:rsidP="00CA46C7">
      <w:pPr>
        <w:adjustRightInd w:val="0"/>
        <w:ind w:firstLine="709"/>
        <w:jc w:val="both"/>
        <w:rPr>
          <w:sz w:val="28"/>
          <w:szCs w:val="28"/>
        </w:rPr>
      </w:pPr>
      <w:r>
        <w:rPr>
          <w:sz w:val="28"/>
          <w:szCs w:val="28"/>
        </w:rPr>
        <w:t>Аналогичным образом тарифным органом был произведен расчет расходов общества на оплату услуг по уборке помещений и прилегающей территории</w:t>
      </w:r>
      <w:r w:rsidRPr="001704CE">
        <w:rPr>
          <w:rFonts w:eastAsia="Calibri"/>
          <w:kern w:val="0"/>
          <w:sz w:val="28"/>
          <w:szCs w:val="28"/>
        </w:rPr>
        <w:t xml:space="preserve"> на основании фактически понесенных затрат за 2023 год</w:t>
      </w:r>
      <w:r>
        <w:rPr>
          <w:rFonts w:eastAsia="Calibri"/>
          <w:kern w:val="0"/>
          <w:sz w:val="28"/>
          <w:szCs w:val="28"/>
        </w:rPr>
        <w:t xml:space="preserve"> с увеличением на размер</w:t>
      </w:r>
      <w:r w:rsidRPr="001704CE">
        <w:rPr>
          <w:sz w:val="28"/>
          <w:szCs w:val="28"/>
        </w:rPr>
        <w:t xml:space="preserve"> индекса потребительских цен в рамках прогноза социально-экономического развития</w:t>
      </w:r>
      <w:r>
        <w:rPr>
          <w:sz w:val="28"/>
          <w:szCs w:val="28"/>
        </w:rPr>
        <w:t>, установлен в размере 15 133,56 тысячи рублей.</w:t>
      </w:r>
      <w:r>
        <w:rPr>
          <w:rFonts w:eastAsia="Calibri"/>
          <w:kern w:val="0"/>
          <w:sz w:val="28"/>
          <w:szCs w:val="28"/>
        </w:rPr>
        <w:t xml:space="preserve"> </w:t>
      </w:r>
      <w:r>
        <w:rPr>
          <w:sz w:val="28"/>
          <w:szCs w:val="28"/>
        </w:rPr>
        <w:t xml:space="preserve"> </w:t>
      </w:r>
    </w:p>
    <w:p w:rsidR="00CA46C7" w:rsidRDefault="00CA46C7" w:rsidP="00CA46C7">
      <w:pPr>
        <w:adjustRightInd w:val="0"/>
        <w:ind w:firstLine="709"/>
        <w:jc w:val="both"/>
        <w:rPr>
          <w:rFonts w:eastAsia="Calibri"/>
          <w:kern w:val="0"/>
          <w:sz w:val="28"/>
          <w:szCs w:val="28"/>
        </w:rPr>
      </w:pPr>
      <w:r w:rsidRPr="001704CE">
        <w:rPr>
          <w:sz w:val="28"/>
          <w:szCs w:val="28"/>
        </w:rPr>
        <w:t>Дополнительные расходы</w:t>
      </w:r>
      <w:r w:rsidRPr="001704CE">
        <w:rPr>
          <w:rFonts w:eastAsia="Calibri"/>
          <w:kern w:val="0"/>
          <w:sz w:val="28"/>
          <w:szCs w:val="28"/>
        </w:rPr>
        <w:t xml:space="preserve"> на оплату услуг транспортных организаций, заявленные обществом в</w:t>
      </w:r>
      <w:r w:rsidRPr="001704CE">
        <w:rPr>
          <w:sz w:val="28"/>
          <w:szCs w:val="28"/>
        </w:rPr>
        <w:t xml:space="preserve"> ходе проведения тарифной кампании (письмо от 21 ноября 2024 года № 92-125-14-7690)</w:t>
      </w:r>
      <w:r>
        <w:rPr>
          <w:sz w:val="28"/>
          <w:szCs w:val="28"/>
        </w:rPr>
        <w:t>, на оплату услуг по уборке помещений и прилегающей территории (письмо от 22 ноября 2024 года № 92-125-17-7735)</w:t>
      </w:r>
      <w:r w:rsidRPr="001704CE">
        <w:rPr>
          <w:sz w:val="28"/>
          <w:szCs w:val="28"/>
        </w:rPr>
        <w:t xml:space="preserve">, в нарушение </w:t>
      </w:r>
      <w:hyperlink r:id="rId50" w:history="1">
        <w:r w:rsidRPr="001704CE">
          <w:rPr>
            <w:rFonts w:eastAsia="Calibri"/>
            <w:kern w:val="0"/>
            <w:sz w:val="28"/>
            <w:szCs w:val="28"/>
          </w:rPr>
          <w:t xml:space="preserve">подпункта </w:t>
        </w:r>
        <w:r>
          <w:rPr>
            <w:rFonts w:eastAsia="Calibri"/>
            <w:kern w:val="0"/>
            <w:sz w:val="28"/>
            <w:szCs w:val="28"/>
          </w:rPr>
          <w:t>«</w:t>
        </w:r>
        <w:r w:rsidRPr="001704CE">
          <w:rPr>
            <w:rFonts w:eastAsia="Calibri"/>
            <w:kern w:val="0"/>
            <w:sz w:val="28"/>
            <w:szCs w:val="28"/>
          </w:rPr>
          <w:t>л</w:t>
        </w:r>
        <w:r>
          <w:rPr>
            <w:rFonts w:eastAsia="Calibri"/>
            <w:kern w:val="0"/>
            <w:sz w:val="28"/>
            <w:szCs w:val="28"/>
          </w:rPr>
          <w:t>»</w:t>
        </w:r>
        <w:r w:rsidRPr="001704CE">
          <w:rPr>
            <w:rFonts w:eastAsia="Calibri"/>
            <w:kern w:val="0"/>
            <w:sz w:val="28"/>
            <w:szCs w:val="28"/>
          </w:rPr>
          <w:t xml:space="preserve"> пункта 17</w:t>
        </w:r>
      </w:hyperlink>
      <w:r w:rsidRPr="001704CE">
        <w:rPr>
          <w:rFonts w:eastAsia="Calibri"/>
          <w:kern w:val="0"/>
          <w:sz w:val="28"/>
          <w:szCs w:val="28"/>
        </w:rPr>
        <w:t xml:space="preserve"> Правил регулирования</w:t>
      </w:r>
      <w:r>
        <w:rPr>
          <w:rFonts w:eastAsia="Calibri"/>
          <w:kern w:val="0"/>
          <w:sz w:val="28"/>
          <w:szCs w:val="28"/>
        </w:rPr>
        <w:t xml:space="preserve"> не были подтверждены</w:t>
      </w:r>
      <w:r w:rsidRPr="001704CE">
        <w:rPr>
          <w:rFonts w:eastAsia="Calibri"/>
          <w:kern w:val="0"/>
          <w:sz w:val="28"/>
          <w:szCs w:val="28"/>
        </w:rPr>
        <w:t xml:space="preserve"> </w:t>
      </w:r>
      <w:r>
        <w:rPr>
          <w:rFonts w:eastAsia="Calibri"/>
          <w:kern w:val="0"/>
          <w:sz w:val="28"/>
          <w:szCs w:val="28"/>
        </w:rPr>
        <w:t xml:space="preserve">документами о проведении заявителем закупки товаров (работ, услуг) в установленном законодательством Российской Федерации порядке, а обосновывались лишь коммерческими предложениями транспортных и других организаций. Следовательно, органом регулирования правильно отклонены как экономически необоснованные указанные дополнительные расходы регулируемой организации. </w:t>
      </w:r>
    </w:p>
    <w:p w:rsidR="00CA46C7" w:rsidRDefault="00CA46C7" w:rsidP="00CA46C7">
      <w:pPr>
        <w:adjustRightInd w:val="0"/>
        <w:ind w:firstLine="709"/>
        <w:jc w:val="both"/>
        <w:rPr>
          <w:color w:val="000000"/>
          <w:sz w:val="28"/>
          <w:szCs w:val="28"/>
        </w:rPr>
      </w:pPr>
      <w:r>
        <w:rPr>
          <w:sz w:val="28"/>
          <w:szCs w:val="28"/>
        </w:rPr>
        <w:t xml:space="preserve">Доводы административного истца о неправомерном отказе тарифного органа во включении в НВВ </w:t>
      </w:r>
      <w:r w:rsidRPr="00CC5549">
        <w:rPr>
          <w:color w:val="000000"/>
          <w:sz w:val="28"/>
          <w:szCs w:val="28"/>
        </w:rPr>
        <w:t xml:space="preserve">расходов по компенсации использования </w:t>
      </w:r>
      <w:r w:rsidRPr="00CC5549">
        <w:rPr>
          <w:color w:val="000000"/>
          <w:sz w:val="28"/>
          <w:szCs w:val="28"/>
        </w:rPr>
        <w:lastRenderedPageBreak/>
        <w:t>личного транспорта</w:t>
      </w:r>
      <w:r>
        <w:rPr>
          <w:color w:val="000000"/>
          <w:sz w:val="28"/>
          <w:szCs w:val="28"/>
        </w:rPr>
        <w:t>,</w:t>
      </w:r>
      <w:r w:rsidRPr="00CC5549">
        <w:rPr>
          <w:color w:val="000000"/>
          <w:sz w:val="28"/>
          <w:szCs w:val="28"/>
        </w:rPr>
        <w:t xml:space="preserve"> использование такси</w:t>
      </w:r>
      <w:r>
        <w:rPr>
          <w:color w:val="000000"/>
          <w:sz w:val="28"/>
          <w:szCs w:val="28"/>
        </w:rPr>
        <w:t xml:space="preserve"> суд находит несостоятельными, поскольку законодательство о тарифном регулировании прямо не предусматривает возможность учета такого вида расходов и не описывает процедуру подтверждения их экономической обоснованности. </w:t>
      </w:r>
    </w:p>
    <w:p w:rsidR="00CA46C7" w:rsidRDefault="00CA46C7" w:rsidP="00CA46C7">
      <w:pPr>
        <w:adjustRightInd w:val="0"/>
        <w:ind w:firstLine="709"/>
        <w:jc w:val="both"/>
        <w:rPr>
          <w:color w:val="000000"/>
          <w:sz w:val="28"/>
          <w:szCs w:val="28"/>
        </w:rPr>
      </w:pPr>
      <w:r>
        <w:rPr>
          <w:color w:val="000000"/>
          <w:sz w:val="28"/>
          <w:szCs w:val="28"/>
        </w:rPr>
        <w:t xml:space="preserve">Вместе с тем исходя из принципов тарифного регулирования обеспечения </w:t>
      </w:r>
      <w:r w:rsidRPr="00C066EE">
        <w:rPr>
          <w:kern w:val="0"/>
          <w:sz w:val="28"/>
          <w:szCs w:val="28"/>
        </w:rPr>
        <w:t>соблюдени</w:t>
      </w:r>
      <w:r>
        <w:rPr>
          <w:kern w:val="0"/>
          <w:sz w:val="28"/>
          <w:szCs w:val="28"/>
        </w:rPr>
        <w:t>я</w:t>
      </w:r>
      <w:r w:rsidRPr="00C066EE">
        <w:rPr>
          <w:kern w:val="0"/>
          <w:sz w:val="28"/>
          <w:szCs w:val="28"/>
        </w:rPr>
        <w:t xml:space="preserve"> баланса экономических интересов </w:t>
      </w:r>
      <w:r>
        <w:rPr>
          <w:kern w:val="0"/>
          <w:sz w:val="28"/>
          <w:szCs w:val="28"/>
        </w:rPr>
        <w:t xml:space="preserve">организаций, осуществляющих холодное водоснабжение и водоотведение и их абонентов, по мнению суда, органом регулирования правомерно отказано во включении в НВВ спорных расходов, так как обществом не представлено убедительных доказательств экономической обоснованности и связи с регулируемой деятельностью использования его работниками личного транспорта или пользование услугами такси. Среди таких доказательств могли быть представлены расчет размера стоимости услуг, доказательства проведения закупочных процедур (запрос котировок), положение о порядке использования личного транспорта, услуг такси, должностные инструкции, трудовые договоры, маршрутные (путевые) листы, экономический анализ (экспертиза) целесообразности использования таких видов перевозки работников вместо приобретения и обслуживания легкового транспорта организации.   </w:t>
      </w:r>
    </w:p>
    <w:p w:rsidR="00CA46C7" w:rsidRPr="00AD504B" w:rsidRDefault="00CA46C7" w:rsidP="00CA46C7">
      <w:pPr>
        <w:adjustRightInd w:val="0"/>
        <w:ind w:firstLine="709"/>
        <w:jc w:val="both"/>
        <w:rPr>
          <w:color w:val="000000"/>
          <w:sz w:val="28"/>
          <w:szCs w:val="28"/>
        </w:rPr>
      </w:pPr>
      <w:r w:rsidRPr="00AD504B">
        <w:rPr>
          <w:rFonts w:eastAsia="Calibri"/>
          <w:kern w:val="0"/>
          <w:sz w:val="28"/>
          <w:szCs w:val="28"/>
        </w:rPr>
        <w:t xml:space="preserve">Суд не может согласиться с доводами административного истца о необоснованном невключении органом регулирования в НВВ </w:t>
      </w:r>
      <w:r w:rsidRPr="00AD504B">
        <w:rPr>
          <w:color w:val="000000"/>
          <w:sz w:val="28"/>
          <w:szCs w:val="28"/>
        </w:rPr>
        <w:t xml:space="preserve">расходов </w:t>
      </w:r>
      <w:r>
        <w:rPr>
          <w:color w:val="000000"/>
          <w:sz w:val="28"/>
          <w:szCs w:val="28"/>
        </w:rPr>
        <w:t xml:space="preserve">на </w:t>
      </w:r>
      <w:r w:rsidRPr="00AD504B">
        <w:rPr>
          <w:color w:val="000000"/>
          <w:sz w:val="28"/>
          <w:szCs w:val="28"/>
        </w:rPr>
        <w:t>добровольно</w:t>
      </w:r>
      <w:r>
        <w:rPr>
          <w:color w:val="000000"/>
          <w:sz w:val="28"/>
          <w:szCs w:val="28"/>
        </w:rPr>
        <w:t>е</w:t>
      </w:r>
      <w:r w:rsidRPr="00AD504B">
        <w:rPr>
          <w:color w:val="000000"/>
          <w:sz w:val="28"/>
          <w:szCs w:val="28"/>
        </w:rPr>
        <w:t xml:space="preserve"> негосударственно</w:t>
      </w:r>
      <w:r>
        <w:rPr>
          <w:color w:val="000000"/>
          <w:sz w:val="28"/>
          <w:szCs w:val="28"/>
        </w:rPr>
        <w:t>е</w:t>
      </w:r>
      <w:r w:rsidRPr="00AD504B">
        <w:rPr>
          <w:color w:val="000000"/>
          <w:sz w:val="28"/>
          <w:szCs w:val="28"/>
        </w:rPr>
        <w:t xml:space="preserve"> пенсионно</w:t>
      </w:r>
      <w:r>
        <w:rPr>
          <w:color w:val="000000"/>
          <w:sz w:val="28"/>
          <w:szCs w:val="28"/>
        </w:rPr>
        <w:t>е</w:t>
      </w:r>
      <w:r w:rsidRPr="00AD504B">
        <w:rPr>
          <w:color w:val="000000"/>
          <w:sz w:val="28"/>
          <w:szCs w:val="28"/>
        </w:rPr>
        <w:t xml:space="preserve"> обеспечени</w:t>
      </w:r>
      <w:r>
        <w:rPr>
          <w:color w:val="000000"/>
          <w:sz w:val="28"/>
          <w:szCs w:val="28"/>
        </w:rPr>
        <w:t>е,</w:t>
      </w:r>
      <w:r w:rsidRPr="00AD504B">
        <w:rPr>
          <w:color w:val="000000"/>
          <w:sz w:val="28"/>
          <w:szCs w:val="28"/>
        </w:rPr>
        <w:t xml:space="preserve"> </w:t>
      </w:r>
      <w:r>
        <w:rPr>
          <w:color w:val="000000"/>
          <w:sz w:val="28"/>
          <w:szCs w:val="28"/>
        </w:rPr>
        <w:t>на</w:t>
      </w:r>
      <w:r w:rsidRPr="00AD504B">
        <w:rPr>
          <w:color w:val="000000"/>
          <w:sz w:val="28"/>
          <w:szCs w:val="28"/>
        </w:rPr>
        <w:t xml:space="preserve"> добровольно</w:t>
      </w:r>
      <w:r>
        <w:rPr>
          <w:color w:val="000000"/>
          <w:sz w:val="28"/>
          <w:szCs w:val="28"/>
        </w:rPr>
        <w:t>е</w:t>
      </w:r>
      <w:r w:rsidRPr="00AD504B">
        <w:rPr>
          <w:color w:val="000000"/>
          <w:sz w:val="28"/>
          <w:szCs w:val="28"/>
        </w:rPr>
        <w:t xml:space="preserve"> медицинско</w:t>
      </w:r>
      <w:r>
        <w:rPr>
          <w:color w:val="000000"/>
          <w:sz w:val="28"/>
          <w:szCs w:val="28"/>
        </w:rPr>
        <w:t>е</w:t>
      </w:r>
      <w:r w:rsidRPr="00AD504B">
        <w:rPr>
          <w:color w:val="000000"/>
          <w:sz w:val="28"/>
          <w:szCs w:val="28"/>
        </w:rPr>
        <w:t xml:space="preserve"> страховани</w:t>
      </w:r>
      <w:r>
        <w:rPr>
          <w:color w:val="000000"/>
          <w:sz w:val="28"/>
          <w:szCs w:val="28"/>
        </w:rPr>
        <w:t>е работников.</w:t>
      </w:r>
    </w:p>
    <w:p w:rsidR="00CA46C7" w:rsidRPr="00AD504B" w:rsidRDefault="00CA46C7" w:rsidP="00CA46C7">
      <w:pPr>
        <w:adjustRightInd w:val="0"/>
        <w:ind w:firstLine="709"/>
        <w:jc w:val="both"/>
        <w:rPr>
          <w:rFonts w:eastAsia="Calibri"/>
          <w:kern w:val="0"/>
          <w:sz w:val="28"/>
          <w:szCs w:val="28"/>
        </w:rPr>
      </w:pPr>
      <w:r>
        <w:rPr>
          <w:rFonts w:eastAsia="Calibri"/>
          <w:kern w:val="0"/>
          <w:sz w:val="28"/>
          <w:szCs w:val="28"/>
        </w:rPr>
        <w:t xml:space="preserve">В соответствии со </w:t>
      </w:r>
      <w:hyperlink r:id="rId51" w:history="1">
        <w:r w:rsidRPr="00AD504B">
          <w:rPr>
            <w:rFonts w:eastAsia="Calibri"/>
            <w:kern w:val="0"/>
            <w:sz w:val="28"/>
            <w:szCs w:val="28"/>
          </w:rPr>
          <w:t>статье</w:t>
        </w:r>
        <w:r>
          <w:rPr>
            <w:rFonts w:eastAsia="Calibri"/>
            <w:kern w:val="0"/>
            <w:sz w:val="28"/>
            <w:szCs w:val="28"/>
          </w:rPr>
          <w:t>й</w:t>
        </w:r>
        <w:r w:rsidRPr="00AD504B">
          <w:rPr>
            <w:rFonts w:eastAsia="Calibri"/>
            <w:kern w:val="0"/>
            <w:sz w:val="28"/>
            <w:szCs w:val="28"/>
          </w:rPr>
          <w:t xml:space="preserve"> 41</w:t>
        </w:r>
      </w:hyperlink>
      <w:r w:rsidRPr="00AD504B">
        <w:rPr>
          <w:rFonts w:eastAsia="Calibri"/>
          <w:kern w:val="0"/>
          <w:sz w:val="28"/>
          <w:szCs w:val="28"/>
        </w:rPr>
        <w:t xml:space="preserve"> Трудового кодекса Российской Федерации в коллективном договоре с учетом финансово-экономического положения работодателя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соглашениями.</w:t>
      </w:r>
    </w:p>
    <w:p w:rsidR="00CA46C7" w:rsidRPr="00AD504B" w:rsidRDefault="00CA46C7" w:rsidP="00CA46C7">
      <w:pPr>
        <w:adjustRightInd w:val="0"/>
        <w:ind w:firstLine="709"/>
        <w:jc w:val="both"/>
        <w:rPr>
          <w:rFonts w:eastAsia="Calibri"/>
          <w:kern w:val="0"/>
          <w:sz w:val="28"/>
          <w:szCs w:val="28"/>
        </w:rPr>
      </w:pPr>
      <w:r w:rsidRPr="00AD504B">
        <w:rPr>
          <w:rFonts w:eastAsia="Calibri"/>
          <w:kern w:val="0"/>
          <w:sz w:val="28"/>
          <w:szCs w:val="28"/>
        </w:rPr>
        <w:t xml:space="preserve">Согласно материалам дела </w:t>
      </w:r>
      <w:r>
        <w:rPr>
          <w:kern w:val="0"/>
          <w:sz w:val="28"/>
          <w:szCs w:val="28"/>
        </w:rPr>
        <w:t xml:space="preserve">ООО </w:t>
      </w:r>
      <w:r w:rsidRPr="00D326AB">
        <w:rPr>
          <w:sz w:val="28"/>
          <w:szCs w:val="28"/>
        </w:rPr>
        <w:t>«ЧЕЛНЫВОДОКАНАЛ»</w:t>
      </w:r>
      <w:r>
        <w:rPr>
          <w:sz w:val="28"/>
          <w:szCs w:val="28"/>
        </w:rPr>
        <w:t xml:space="preserve"> </w:t>
      </w:r>
      <w:r w:rsidRPr="00AD504B">
        <w:rPr>
          <w:rFonts w:eastAsia="Calibri"/>
          <w:kern w:val="0"/>
          <w:sz w:val="28"/>
          <w:szCs w:val="28"/>
        </w:rPr>
        <w:t xml:space="preserve">в рамках рассмотрения </w:t>
      </w:r>
      <w:r>
        <w:rPr>
          <w:rFonts w:eastAsia="Calibri"/>
          <w:kern w:val="0"/>
          <w:sz w:val="28"/>
          <w:szCs w:val="28"/>
        </w:rPr>
        <w:t>тарифной заявки был</w:t>
      </w:r>
      <w:r w:rsidRPr="00AD504B">
        <w:rPr>
          <w:rFonts w:eastAsia="Calibri"/>
          <w:kern w:val="0"/>
          <w:sz w:val="28"/>
          <w:szCs w:val="28"/>
        </w:rPr>
        <w:t xml:space="preserve"> представлен в </w:t>
      </w:r>
      <w:r>
        <w:rPr>
          <w:rFonts w:eastAsia="Calibri"/>
          <w:kern w:val="0"/>
          <w:sz w:val="28"/>
          <w:szCs w:val="28"/>
        </w:rPr>
        <w:t xml:space="preserve">Госкомитет </w:t>
      </w:r>
      <w:r w:rsidRPr="00AD504B">
        <w:rPr>
          <w:rFonts w:eastAsia="Calibri"/>
          <w:kern w:val="0"/>
          <w:sz w:val="28"/>
          <w:szCs w:val="28"/>
        </w:rPr>
        <w:t xml:space="preserve">коллективный договор, по условиям которого </w:t>
      </w:r>
      <w:r>
        <w:rPr>
          <w:rFonts w:eastAsia="Calibri"/>
          <w:kern w:val="0"/>
          <w:sz w:val="28"/>
          <w:szCs w:val="28"/>
        </w:rPr>
        <w:t xml:space="preserve">работодатель обязуется осуществить в пределах лимита средств финансового года </w:t>
      </w:r>
      <w:r w:rsidRPr="00AD504B">
        <w:rPr>
          <w:rFonts w:eastAsia="Calibri"/>
          <w:kern w:val="0"/>
          <w:sz w:val="28"/>
          <w:szCs w:val="28"/>
        </w:rPr>
        <w:t>дополнительно</w:t>
      </w:r>
      <w:r>
        <w:rPr>
          <w:rFonts w:eastAsia="Calibri"/>
          <w:kern w:val="0"/>
          <w:sz w:val="28"/>
          <w:szCs w:val="28"/>
        </w:rPr>
        <w:t>е</w:t>
      </w:r>
      <w:r w:rsidRPr="00AD504B">
        <w:rPr>
          <w:rFonts w:eastAsia="Calibri"/>
          <w:kern w:val="0"/>
          <w:sz w:val="28"/>
          <w:szCs w:val="28"/>
        </w:rPr>
        <w:t xml:space="preserve"> медицинско</w:t>
      </w:r>
      <w:r>
        <w:rPr>
          <w:rFonts w:eastAsia="Calibri"/>
          <w:kern w:val="0"/>
          <w:sz w:val="28"/>
          <w:szCs w:val="28"/>
        </w:rPr>
        <w:t>е</w:t>
      </w:r>
      <w:r w:rsidRPr="00AD504B">
        <w:rPr>
          <w:rFonts w:eastAsia="Calibri"/>
          <w:kern w:val="0"/>
          <w:sz w:val="28"/>
          <w:szCs w:val="28"/>
        </w:rPr>
        <w:t xml:space="preserve"> страховани</w:t>
      </w:r>
      <w:r>
        <w:rPr>
          <w:rFonts w:eastAsia="Calibri"/>
          <w:kern w:val="0"/>
          <w:sz w:val="28"/>
          <w:szCs w:val="28"/>
        </w:rPr>
        <w:t>е работников в соответствии с локальными нормативными актами общества (пункт 5.2.1.1), осуществлять деятельность по негосударственному пенсионному обеспечению работников (пункт 5.4). Следовательно,</w:t>
      </w:r>
      <w:r w:rsidRPr="00116F0A">
        <w:rPr>
          <w:rFonts w:eastAsia="Calibri"/>
          <w:kern w:val="0"/>
          <w:sz w:val="28"/>
          <w:szCs w:val="28"/>
        </w:rPr>
        <w:t xml:space="preserve"> </w:t>
      </w:r>
      <w:r w:rsidRPr="00AD504B">
        <w:rPr>
          <w:rFonts w:eastAsia="Calibri"/>
          <w:kern w:val="0"/>
          <w:sz w:val="28"/>
          <w:szCs w:val="28"/>
        </w:rPr>
        <w:t>дополнительно</w:t>
      </w:r>
      <w:r>
        <w:rPr>
          <w:rFonts w:eastAsia="Calibri"/>
          <w:kern w:val="0"/>
          <w:sz w:val="28"/>
          <w:szCs w:val="28"/>
        </w:rPr>
        <w:t>е</w:t>
      </w:r>
      <w:r w:rsidRPr="00AD504B">
        <w:rPr>
          <w:rFonts w:eastAsia="Calibri"/>
          <w:kern w:val="0"/>
          <w:sz w:val="28"/>
          <w:szCs w:val="28"/>
        </w:rPr>
        <w:t xml:space="preserve"> медицинско</w:t>
      </w:r>
      <w:r>
        <w:rPr>
          <w:rFonts w:eastAsia="Calibri"/>
          <w:kern w:val="0"/>
          <w:sz w:val="28"/>
          <w:szCs w:val="28"/>
        </w:rPr>
        <w:t>е</w:t>
      </w:r>
      <w:r w:rsidRPr="00AD504B">
        <w:rPr>
          <w:rFonts w:eastAsia="Calibri"/>
          <w:kern w:val="0"/>
          <w:sz w:val="28"/>
          <w:szCs w:val="28"/>
        </w:rPr>
        <w:t xml:space="preserve"> страховани</w:t>
      </w:r>
      <w:r>
        <w:rPr>
          <w:rFonts w:eastAsia="Calibri"/>
          <w:kern w:val="0"/>
          <w:sz w:val="28"/>
          <w:szCs w:val="28"/>
        </w:rPr>
        <w:t xml:space="preserve">е и негосударственное пенсионное обеспечение в данном случае </w:t>
      </w:r>
      <w:r w:rsidRPr="00AD504B">
        <w:rPr>
          <w:rFonts w:eastAsia="Calibri"/>
          <w:kern w:val="0"/>
          <w:sz w:val="28"/>
          <w:szCs w:val="28"/>
        </w:rPr>
        <w:t xml:space="preserve">является правом, а не обязанностью работодателя и может устанавливаться с учетом финансово-экономического положения работодателя. Исходя из того, что </w:t>
      </w:r>
      <w:r>
        <w:rPr>
          <w:rFonts w:eastAsia="Calibri"/>
          <w:kern w:val="0"/>
          <w:sz w:val="28"/>
          <w:szCs w:val="28"/>
        </w:rPr>
        <w:t xml:space="preserve">данные </w:t>
      </w:r>
      <w:r w:rsidRPr="00AD504B">
        <w:rPr>
          <w:rFonts w:eastAsia="Calibri"/>
          <w:kern w:val="0"/>
          <w:sz w:val="28"/>
          <w:szCs w:val="28"/>
        </w:rPr>
        <w:t>затраты напрямую не связаны с осуществлением регулируемой деятельности организации, то расходы на их выплату не могут перекладываться на потребителей ресурса, то есть данные расходы не являются экономически обоснованными.</w:t>
      </w:r>
    </w:p>
    <w:p w:rsidR="00CA46C7" w:rsidRPr="00730047" w:rsidRDefault="00CA46C7" w:rsidP="00CA46C7">
      <w:pPr>
        <w:adjustRightInd w:val="0"/>
        <w:ind w:firstLine="709"/>
        <w:jc w:val="both"/>
        <w:outlineLvl w:val="0"/>
        <w:rPr>
          <w:rFonts w:eastAsia="Calibri"/>
          <w:kern w:val="0"/>
          <w:sz w:val="28"/>
          <w:szCs w:val="28"/>
        </w:rPr>
      </w:pPr>
      <w:r>
        <w:rPr>
          <w:rFonts w:eastAsia="Calibri"/>
          <w:bCs/>
          <w:kern w:val="0"/>
          <w:sz w:val="28"/>
          <w:szCs w:val="28"/>
        </w:rPr>
        <w:t xml:space="preserve">В соответствии со статьей </w:t>
      </w:r>
      <w:r w:rsidRPr="00730047">
        <w:rPr>
          <w:rFonts w:eastAsia="Calibri"/>
          <w:bCs/>
          <w:kern w:val="0"/>
          <w:sz w:val="28"/>
          <w:szCs w:val="28"/>
        </w:rPr>
        <w:t>183</w:t>
      </w:r>
      <w:r>
        <w:rPr>
          <w:rFonts w:eastAsia="Calibri"/>
          <w:bCs/>
          <w:kern w:val="0"/>
          <w:sz w:val="28"/>
          <w:szCs w:val="28"/>
        </w:rPr>
        <w:t xml:space="preserve"> Трудового кодекса Российской Федерации п</w:t>
      </w:r>
      <w:r w:rsidRPr="00730047">
        <w:rPr>
          <w:rFonts w:eastAsia="Calibri"/>
          <w:kern w:val="0"/>
          <w:sz w:val="28"/>
          <w:szCs w:val="28"/>
        </w:rPr>
        <w:t xml:space="preserve">ри временной нетрудоспособности работодатель выплачивает </w:t>
      </w:r>
      <w:r w:rsidRPr="00730047">
        <w:rPr>
          <w:rFonts w:eastAsia="Calibri"/>
          <w:kern w:val="0"/>
          <w:sz w:val="28"/>
          <w:szCs w:val="28"/>
        </w:rPr>
        <w:lastRenderedPageBreak/>
        <w:t>работнику пособие по временной нетрудоспособности в соответствии с федеральными законами.</w:t>
      </w:r>
    </w:p>
    <w:p w:rsidR="00CA46C7" w:rsidRPr="00730047" w:rsidRDefault="00CA46C7" w:rsidP="00CA46C7">
      <w:pPr>
        <w:adjustRightInd w:val="0"/>
        <w:ind w:firstLine="709"/>
        <w:jc w:val="both"/>
        <w:rPr>
          <w:rFonts w:eastAsia="Calibri"/>
          <w:kern w:val="0"/>
          <w:sz w:val="28"/>
          <w:szCs w:val="28"/>
        </w:rPr>
      </w:pPr>
      <w:r w:rsidRPr="00730047">
        <w:rPr>
          <w:rFonts w:eastAsia="Calibri"/>
          <w:kern w:val="0"/>
          <w:sz w:val="28"/>
          <w:szCs w:val="28"/>
        </w:rPr>
        <w:t>Размеры пособий по временной нетрудоспособности и условия их выплаты устанавливаются федеральными законами.</w:t>
      </w:r>
    </w:p>
    <w:p w:rsidR="00CA46C7" w:rsidRPr="00730047" w:rsidRDefault="00CA46C7" w:rsidP="00CA46C7">
      <w:pPr>
        <w:adjustRightInd w:val="0"/>
        <w:ind w:firstLine="709"/>
        <w:jc w:val="both"/>
        <w:rPr>
          <w:rFonts w:eastAsia="Calibri"/>
          <w:kern w:val="0"/>
          <w:sz w:val="28"/>
          <w:szCs w:val="28"/>
        </w:rPr>
      </w:pPr>
      <w:r>
        <w:rPr>
          <w:rFonts w:eastAsia="Calibri"/>
          <w:bCs/>
          <w:kern w:val="0"/>
          <w:sz w:val="28"/>
          <w:szCs w:val="28"/>
        </w:rPr>
        <w:t xml:space="preserve">В силу </w:t>
      </w:r>
      <w:r w:rsidRPr="00730047">
        <w:rPr>
          <w:rFonts w:eastAsia="Calibri"/>
          <w:kern w:val="0"/>
          <w:sz w:val="28"/>
          <w:szCs w:val="28"/>
        </w:rPr>
        <w:t>Федеральн</w:t>
      </w:r>
      <w:r>
        <w:rPr>
          <w:rFonts w:eastAsia="Calibri"/>
          <w:kern w:val="0"/>
          <w:sz w:val="28"/>
          <w:szCs w:val="28"/>
        </w:rPr>
        <w:t>ого</w:t>
      </w:r>
      <w:r w:rsidRPr="00730047">
        <w:rPr>
          <w:rFonts w:eastAsia="Calibri"/>
          <w:kern w:val="0"/>
          <w:sz w:val="28"/>
          <w:szCs w:val="28"/>
        </w:rPr>
        <w:t xml:space="preserve"> закон</w:t>
      </w:r>
      <w:r>
        <w:rPr>
          <w:rFonts w:eastAsia="Calibri"/>
          <w:kern w:val="0"/>
          <w:sz w:val="28"/>
          <w:szCs w:val="28"/>
        </w:rPr>
        <w:t>а</w:t>
      </w:r>
      <w:r w:rsidRPr="00730047">
        <w:rPr>
          <w:rFonts w:eastAsia="Calibri"/>
          <w:kern w:val="0"/>
          <w:sz w:val="28"/>
          <w:szCs w:val="28"/>
        </w:rPr>
        <w:t xml:space="preserve"> от 29</w:t>
      </w:r>
      <w:r>
        <w:rPr>
          <w:rFonts w:eastAsia="Calibri"/>
          <w:kern w:val="0"/>
          <w:sz w:val="28"/>
          <w:szCs w:val="28"/>
        </w:rPr>
        <w:t xml:space="preserve"> декабря </w:t>
      </w:r>
      <w:r w:rsidRPr="00730047">
        <w:rPr>
          <w:rFonts w:eastAsia="Calibri"/>
          <w:kern w:val="0"/>
          <w:sz w:val="28"/>
          <w:szCs w:val="28"/>
        </w:rPr>
        <w:t>2006</w:t>
      </w:r>
      <w:r>
        <w:rPr>
          <w:rFonts w:eastAsia="Calibri"/>
          <w:kern w:val="0"/>
          <w:sz w:val="28"/>
          <w:szCs w:val="28"/>
        </w:rPr>
        <w:t xml:space="preserve"> года №</w:t>
      </w:r>
      <w:r w:rsidRPr="00730047">
        <w:rPr>
          <w:rFonts w:eastAsia="Calibri"/>
          <w:kern w:val="0"/>
          <w:sz w:val="28"/>
          <w:szCs w:val="28"/>
        </w:rPr>
        <w:t xml:space="preserve"> 255-ФЗ</w:t>
      </w:r>
      <w:r>
        <w:rPr>
          <w:rFonts w:eastAsia="Calibri"/>
          <w:kern w:val="0"/>
          <w:sz w:val="28"/>
          <w:szCs w:val="28"/>
        </w:rPr>
        <w:t xml:space="preserve"> «</w:t>
      </w:r>
      <w:r w:rsidRPr="00730047">
        <w:rPr>
          <w:rFonts w:eastAsia="Calibri"/>
          <w:kern w:val="0"/>
          <w:sz w:val="28"/>
          <w:szCs w:val="28"/>
        </w:rPr>
        <w:t>Об обязательном социальном страховании на случай временной нетрудоспособности и в связи с материнством</w:t>
      </w:r>
      <w:r>
        <w:rPr>
          <w:rFonts w:eastAsia="Calibri"/>
          <w:kern w:val="0"/>
          <w:sz w:val="28"/>
          <w:szCs w:val="28"/>
        </w:rPr>
        <w:t>»</w:t>
      </w:r>
      <w:r w:rsidRPr="00730047">
        <w:rPr>
          <w:rFonts w:eastAsia="Calibri"/>
          <w:kern w:val="0"/>
          <w:sz w:val="28"/>
          <w:szCs w:val="28"/>
        </w:rPr>
        <w:t xml:space="preserve"> </w:t>
      </w:r>
      <w:r>
        <w:rPr>
          <w:rFonts w:eastAsia="Calibri"/>
          <w:kern w:val="0"/>
          <w:sz w:val="28"/>
          <w:szCs w:val="28"/>
        </w:rPr>
        <w:t>п</w:t>
      </w:r>
      <w:r w:rsidRPr="00730047">
        <w:rPr>
          <w:rFonts w:eastAsia="Calibri"/>
          <w:kern w:val="0"/>
          <w:sz w:val="28"/>
          <w:szCs w:val="28"/>
        </w:rPr>
        <w:t>особие по временной нетрудоспособности</w:t>
      </w:r>
      <w:r>
        <w:rPr>
          <w:rFonts w:eastAsia="Calibri"/>
          <w:kern w:val="0"/>
          <w:sz w:val="28"/>
          <w:szCs w:val="28"/>
        </w:rPr>
        <w:t xml:space="preserve">, являющееся одним из видов страхового обеспечения по обязательному социальному страхованию на случай временной нетрудоспособности, выплачивается </w:t>
      </w:r>
      <w:r w:rsidRPr="00730047">
        <w:rPr>
          <w:rFonts w:eastAsia="Calibri"/>
          <w:kern w:val="0"/>
          <w:sz w:val="28"/>
          <w:szCs w:val="28"/>
        </w:rPr>
        <w:t>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пенсионного и социального страхования Российской Федерации</w:t>
      </w:r>
      <w:r w:rsidRPr="001000F9">
        <w:rPr>
          <w:rFonts w:eastAsia="Calibri"/>
          <w:bCs/>
          <w:kern w:val="0"/>
          <w:sz w:val="28"/>
          <w:szCs w:val="28"/>
        </w:rPr>
        <w:t xml:space="preserve"> </w:t>
      </w:r>
      <w:r>
        <w:rPr>
          <w:rFonts w:eastAsia="Calibri"/>
          <w:bCs/>
          <w:kern w:val="0"/>
          <w:sz w:val="28"/>
          <w:szCs w:val="28"/>
        </w:rPr>
        <w:t>(пункт 1 части 2 статьи 3, пункт 1 части 1 статьи 1</w:t>
      </w:r>
      <w:r>
        <w:rPr>
          <w:rFonts w:eastAsia="Calibri"/>
          <w:bCs/>
          <w:kern w:val="0"/>
          <w:sz w:val="28"/>
          <w:szCs w:val="28"/>
          <w:vertAlign w:val="superscript"/>
        </w:rPr>
        <w:t>4</w:t>
      </w:r>
      <w:r>
        <w:rPr>
          <w:rFonts w:eastAsia="Calibri"/>
          <w:bCs/>
          <w:kern w:val="0"/>
          <w:sz w:val="28"/>
          <w:szCs w:val="28"/>
        </w:rPr>
        <w:t>)</w:t>
      </w:r>
      <w:r>
        <w:rPr>
          <w:rFonts w:eastAsia="Calibri"/>
          <w:kern w:val="0"/>
          <w:sz w:val="28"/>
          <w:szCs w:val="28"/>
        </w:rPr>
        <w:t>.</w:t>
      </w:r>
    </w:p>
    <w:p w:rsidR="00CA46C7" w:rsidRPr="00730047" w:rsidRDefault="00CA46C7" w:rsidP="00CA46C7">
      <w:pPr>
        <w:adjustRightInd w:val="0"/>
        <w:ind w:firstLine="709"/>
        <w:jc w:val="both"/>
        <w:rPr>
          <w:rFonts w:eastAsia="Calibri"/>
          <w:kern w:val="0"/>
          <w:sz w:val="28"/>
          <w:szCs w:val="28"/>
        </w:rPr>
      </w:pPr>
      <w:r>
        <w:rPr>
          <w:rFonts w:eastAsia="Calibri"/>
          <w:kern w:val="0"/>
          <w:sz w:val="28"/>
          <w:szCs w:val="28"/>
        </w:rPr>
        <w:t>При системном толковании указанных законоположений и других норм</w:t>
      </w:r>
      <w:r w:rsidRPr="003B44E5">
        <w:rPr>
          <w:rFonts w:eastAsia="Calibri"/>
          <w:kern w:val="0"/>
          <w:sz w:val="28"/>
          <w:szCs w:val="28"/>
        </w:rPr>
        <w:t xml:space="preserve"> </w:t>
      </w:r>
      <w:r w:rsidRPr="00730047">
        <w:rPr>
          <w:rFonts w:eastAsia="Calibri"/>
          <w:kern w:val="0"/>
          <w:sz w:val="28"/>
          <w:szCs w:val="28"/>
        </w:rPr>
        <w:t>Федеральн</w:t>
      </w:r>
      <w:r>
        <w:rPr>
          <w:rFonts w:eastAsia="Calibri"/>
          <w:kern w:val="0"/>
          <w:sz w:val="28"/>
          <w:szCs w:val="28"/>
        </w:rPr>
        <w:t>ого</w:t>
      </w:r>
      <w:r w:rsidRPr="00730047">
        <w:rPr>
          <w:rFonts w:eastAsia="Calibri"/>
          <w:kern w:val="0"/>
          <w:sz w:val="28"/>
          <w:szCs w:val="28"/>
        </w:rPr>
        <w:t xml:space="preserve"> закон</w:t>
      </w:r>
      <w:r>
        <w:rPr>
          <w:rFonts w:eastAsia="Calibri"/>
          <w:kern w:val="0"/>
          <w:sz w:val="28"/>
          <w:szCs w:val="28"/>
        </w:rPr>
        <w:t>а</w:t>
      </w:r>
      <w:r w:rsidRPr="00730047">
        <w:rPr>
          <w:rFonts w:eastAsia="Calibri"/>
          <w:kern w:val="0"/>
          <w:sz w:val="28"/>
          <w:szCs w:val="28"/>
        </w:rPr>
        <w:t xml:space="preserve"> от 29</w:t>
      </w:r>
      <w:r>
        <w:rPr>
          <w:rFonts w:eastAsia="Calibri"/>
          <w:kern w:val="0"/>
          <w:sz w:val="28"/>
          <w:szCs w:val="28"/>
        </w:rPr>
        <w:t xml:space="preserve"> декабря </w:t>
      </w:r>
      <w:r w:rsidRPr="00730047">
        <w:rPr>
          <w:rFonts w:eastAsia="Calibri"/>
          <w:kern w:val="0"/>
          <w:sz w:val="28"/>
          <w:szCs w:val="28"/>
        </w:rPr>
        <w:t>2006</w:t>
      </w:r>
      <w:r>
        <w:rPr>
          <w:rFonts w:eastAsia="Calibri"/>
          <w:kern w:val="0"/>
          <w:sz w:val="28"/>
          <w:szCs w:val="28"/>
        </w:rPr>
        <w:t xml:space="preserve"> года №</w:t>
      </w:r>
      <w:r w:rsidRPr="00730047">
        <w:rPr>
          <w:rFonts w:eastAsia="Calibri"/>
          <w:kern w:val="0"/>
          <w:sz w:val="28"/>
          <w:szCs w:val="28"/>
        </w:rPr>
        <w:t xml:space="preserve"> 255-ФЗ</w:t>
      </w:r>
      <w:r>
        <w:rPr>
          <w:rFonts w:eastAsia="Calibri"/>
          <w:kern w:val="0"/>
          <w:sz w:val="28"/>
          <w:szCs w:val="28"/>
        </w:rPr>
        <w:t xml:space="preserve"> суд приходит к выводу о том, что указанное пособие является самостоятельным видом гарантий и несмотря на выплату </w:t>
      </w:r>
      <w:r w:rsidRPr="00730047">
        <w:rPr>
          <w:rFonts w:eastAsia="Calibri"/>
          <w:kern w:val="0"/>
          <w:sz w:val="28"/>
          <w:szCs w:val="28"/>
        </w:rPr>
        <w:t>за первые три дня временной нетрудоспособности за счет средств страхователя</w:t>
      </w:r>
      <w:r>
        <w:rPr>
          <w:rFonts w:eastAsia="Calibri"/>
          <w:kern w:val="0"/>
          <w:sz w:val="28"/>
          <w:szCs w:val="28"/>
        </w:rPr>
        <w:t xml:space="preserve"> учитывается отдельно и не входит напрямую в фонд заработной платы и выплаты социального характера.   </w:t>
      </w:r>
    </w:p>
    <w:p w:rsidR="00CA46C7" w:rsidRPr="00730047" w:rsidRDefault="00CA46C7" w:rsidP="00CA46C7">
      <w:pPr>
        <w:adjustRightInd w:val="0"/>
        <w:ind w:firstLine="709"/>
        <w:jc w:val="both"/>
        <w:rPr>
          <w:rFonts w:eastAsia="Calibri"/>
          <w:kern w:val="0"/>
          <w:sz w:val="28"/>
          <w:szCs w:val="28"/>
        </w:rPr>
      </w:pPr>
      <w:r>
        <w:rPr>
          <w:rFonts w:eastAsia="Calibri"/>
          <w:kern w:val="0"/>
          <w:sz w:val="28"/>
          <w:szCs w:val="28"/>
        </w:rPr>
        <w:t xml:space="preserve">Следовательно, выводы органа регулирования о том, что </w:t>
      </w:r>
      <w:r w:rsidRPr="00730047">
        <w:rPr>
          <w:rFonts w:eastAsia="Calibri"/>
          <w:kern w:val="0"/>
          <w:sz w:val="28"/>
          <w:szCs w:val="28"/>
        </w:rPr>
        <w:t>расходы общества на выплату пособий по временной нетрудоспособности за счет работодателя за первые 3 дня не являются экономически обоснованными, поскольку в состав необходимой валовой выручки включены расходы на оплату труда исходя из фонда оплаты труда в целом на год, а в случае временной нетрудоспособности работника работодатель экономит фонд оплаты труда за счет средств бюджета фонда социального страхования, из которого застрахованное лицо получает оплату, начиная с 4 дня временной нетрудоспособности</w:t>
      </w:r>
      <w:r>
        <w:rPr>
          <w:rFonts w:eastAsia="Calibri"/>
          <w:kern w:val="0"/>
          <w:sz w:val="28"/>
          <w:szCs w:val="28"/>
        </w:rPr>
        <w:t>, по мнению суда являются несостоятельными</w:t>
      </w:r>
      <w:r w:rsidRPr="00730047">
        <w:rPr>
          <w:rFonts w:eastAsia="Calibri"/>
          <w:kern w:val="0"/>
          <w:sz w:val="28"/>
          <w:szCs w:val="28"/>
        </w:rPr>
        <w:t>.</w:t>
      </w:r>
    </w:p>
    <w:p w:rsidR="00CA46C7" w:rsidRDefault="00CA46C7" w:rsidP="00CA46C7">
      <w:pPr>
        <w:adjustRightInd w:val="0"/>
        <w:ind w:firstLine="709"/>
        <w:jc w:val="both"/>
        <w:rPr>
          <w:rFonts w:eastAsia="Calibri"/>
          <w:kern w:val="0"/>
          <w:sz w:val="28"/>
          <w:szCs w:val="28"/>
        </w:rPr>
      </w:pPr>
      <w:r>
        <w:rPr>
          <w:sz w:val="28"/>
          <w:szCs w:val="28"/>
        </w:rPr>
        <w:t>Оценивая доводы административного истца о не</w:t>
      </w:r>
      <w:r>
        <w:rPr>
          <w:rFonts w:eastAsia="Calibri"/>
          <w:kern w:val="0"/>
          <w:sz w:val="28"/>
          <w:szCs w:val="28"/>
        </w:rPr>
        <w:t>обоснованном исключении из состава НВВ расходов общества по налогу на прибыль, заявленные в сумме 30 170,22 тысячи рублей, суд находит их обоснованными.</w:t>
      </w:r>
    </w:p>
    <w:p w:rsidR="00CA46C7" w:rsidRPr="00C117A8" w:rsidRDefault="00CA46C7" w:rsidP="00CA46C7">
      <w:pPr>
        <w:adjustRightInd w:val="0"/>
        <w:ind w:firstLine="709"/>
        <w:jc w:val="both"/>
        <w:rPr>
          <w:rFonts w:eastAsia="Calibri"/>
          <w:kern w:val="0"/>
          <w:sz w:val="28"/>
          <w:szCs w:val="28"/>
        </w:rPr>
      </w:pPr>
      <w:r w:rsidRPr="00C117A8">
        <w:rPr>
          <w:rFonts w:eastAsia="Calibri"/>
          <w:kern w:val="0"/>
          <w:sz w:val="28"/>
          <w:szCs w:val="28"/>
        </w:rPr>
        <w:t xml:space="preserve">Согласно </w:t>
      </w:r>
      <w:hyperlink r:id="rId52" w:history="1">
        <w:r w:rsidRPr="00C117A8">
          <w:rPr>
            <w:rFonts w:eastAsia="Calibri"/>
            <w:kern w:val="0"/>
            <w:sz w:val="28"/>
            <w:szCs w:val="28"/>
          </w:rPr>
          <w:t>части 12 статьи 31</w:t>
        </w:r>
      </w:hyperlink>
      <w:r w:rsidRPr="00C117A8">
        <w:rPr>
          <w:rFonts w:eastAsia="Calibri"/>
          <w:kern w:val="0"/>
          <w:sz w:val="28"/>
          <w:szCs w:val="28"/>
        </w:rPr>
        <w:t xml:space="preserve"> </w:t>
      </w:r>
      <w:r>
        <w:rPr>
          <w:kern w:val="0"/>
          <w:sz w:val="28"/>
          <w:szCs w:val="28"/>
        </w:rPr>
        <w:t xml:space="preserve">Федерального </w:t>
      </w:r>
      <w:hyperlink r:id="rId53" w:history="1">
        <w:r w:rsidRPr="00F43460">
          <w:rPr>
            <w:kern w:val="0"/>
            <w:sz w:val="28"/>
            <w:szCs w:val="28"/>
          </w:rPr>
          <w:t>закон</w:t>
        </w:r>
      </w:hyperlink>
      <w:r>
        <w:rPr>
          <w:kern w:val="0"/>
          <w:sz w:val="28"/>
          <w:szCs w:val="28"/>
        </w:rPr>
        <w:t>а от 7 декабря 2011 года № 416-ФЗ</w:t>
      </w:r>
      <w:r w:rsidRPr="00C117A8">
        <w:rPr>
          <w:rFonts w:eastAsia="Calibri"/>
          <w:kern w:val="0"/>
          <w:sz w:val="28"/>
          <w:szCs w:val="28"/>
        </w:rPr>
        <w:t xml:space="preserve"> организации, осуществляющие горячее водоснабжение, холодное водоснабжение и (или) водоотведение, обязаны вести бухгалтерский учет и раздельный учет расходов и доходов по регулируемым видам деятельности в сфере водоснабжения и водоотведения в соответствии с законодательством Российской Федерации о бухгалтерском учете, порядком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системой классификации таких затрат, которые утверждаются федеральным органом исполнительной власти, осуществляющим функции по выработке государственной политики </w:t>
      </w:r>
      <w:r w:rsidRPr="00C117A8">
        <w:rPr>
          <w:rFonts w:eastAsia="Calibri"/>
          <w:kern w:val="0"/>
          <w:sz w:val="28"/>
          <w:szCs w:val="28"/>
        </w:rPr>
        <w:lastRenderedPageBreak/>
        <w:t>и нормативно-правовому регулированию в сфере жилищно-коммунального хозяйства.</w:t>
      </w:r>
    </w:p>
    <w:p w:rsidR="00CA46C7" w:rsidRPr="00C117A8" w:rsidRDefault="00CA46C7" w:rsidP="00CA46C7">
      <w:pPr>
        <w:adjustRightInd w:val="0"/>
        <w:ind w:firstLine="709"/>
        <w:jc w:val="both"/>
        <w:rPr>
          <w:rFonts w:eastAsia="Calibri"/>
          <w:kern w:val="0"/>
          <w:sz w:val="28"/>
          <w:szCs w:val="28"/>
        </w:rPr>
      </w:pPr>
      <w:r w:rsidRPr="00C117A8">
        <w:rPr>
          <w:rFonts w:eastAsia="Calibri"/>
          <w:kern w:val="0"/>
          <w:sz w:val="28"/>
          <w:szCs w:val="28"/>
        </w:rPr>
        <w:t xml:space="preserve">В соответствии со </w:t>
      </w:r>
      <w:hyperlink r:id="rId54" w:history="1">
        <w:r w:rsidRPr="00C117A8">
          <w:rPr>
            <w:rFonts w:eastAsia="Calibri"/>
            <w:kern w:val="0"/>
            <w:sz w:val="28"/>
            <w:szCs w:val="28"/>
          </w:rPr>
          <w:t>статьей 8</w:t>
        </w:r>
      </w:hyperlink>
      <w:r w:rsidRPr="00C117A8">
        <w:rPr>
          <w:rFonts w:eastAsia="Calibri"/>
          <w:kern w:val="0"/>
          <w:sz w:val="28"/>
          <w:szCs w:val="28"/>
        </w:rPr>
        <w:t xml:space="preserve"> Федерального закона от </w:t>
      </w:r>
      <w:r>
        <w:rPr>
          <w:rFonts w:eastAsia="Calibri"/>
          <w:kern w:val="0"/>
          <w:sz w:val="28"/>
          <w:szCs w:val="28"/>
        </w:rPr>
        <w:t>6 декабря 2011 года</w:t>
      </w:r>
      <w:r w:rsidRPr="00C117A8">
        <w:rPr>
          <w:rFonts w:eastAsia="Calibri"/>
          <w:kern w:val="0"/>
          <w:sz w:val="28"/>
          <w:szCs w:val="28"/>
        </w:rPr>
        <w:t xml:space="preserve"> </w:t>
      </w:r>
      <w:r>
        <w:rPr>
          <w:rFonts w:eastAsia="Calibri"/>
          <w:kern w:val="0"/>
          <w:sz w:val="28"/>
          <w:szCs w:val="28"/>
        </w:rPr>
        <w:t>№</w:t>
      </w:r>
      <w:r w:rsidRPr="00C117A8">
        <w:rPr>
          <w:rFonts w:eastAsia="Calibri"/>
          <w:kern w:val="0"/>
          <w:sz w:val="28"/>
          <w:szCs w:val="28"/>
        </w:rPr>
        <w:t xml:space="preserve"> 402-ФЗ </w:t>
      </w:r>
      <w:r>
        <w:rPr>
          <w:rFonts w:eastAsia="Calibri"/>
          <w:kern w:val="0"/>
          <w:sz w:val="28"/>
          <w:szCs w:val="28"/>
        </w:rPr>
        <w:t>«</w:t>
      </w:r>
      <w:r w:rsidRPr="00C117A8">
        <w:rPr>
          <w:rFonts w:eastAsia="Calibri"/>
          <w:kern w:val="0"/>
          <w:sz w:val="28"/>
          <w:szCs w:val="28"/>
        </w:rPr>
        <w:t>О бухгалтерском учете</w:t>
      </w:r>
      <w:r>
        <w:rPr>
          <w:rFonts w:eastAsia="Calibri"/>
          <w:kern w:val="0"/>
          <w:sz w:val="28"/>
          <w:szCs w:val="28"/>
        </w:rPr>
        <w:t>»</w:t>
      </w:r>
      <w:r w:rsidRPr="00C117A8">
        <w:rPr>
          <w:rFonts w:eastAsia="Calibri"/>
          <w:kern w:val="0"/>
          <w:sz w:val="28"/>
          <w:szCs w:val="28"/>
        </w:rPr>
        <w:t xml:space="preserve"> совокупность всех способов ведения бухгалтерского учета на предприятии отражается в ее учетной политике.</w:t>
      </w:r>
    </w:p>
    <w:p w:rsidR="00CA46C7" w:rsidRPr="00C117A8" w:rsidRDefault="00A53DBA" w:rsidP="00CA46C7">
      <w:pPr>
        <w:adjustRightInd w:val="0"/>
        <w:ind w:firstLine="709"/>
        <w:jc w:val="both"/>
        <w:rPr>
          <w:rFonts w:eastAsia="Calibri"/>
          <w:kern w:val="0"/>
          <w:sz w:val="28"/>
          <w:szCs w:val="28"/>
        </w:rPr>
      </w:pPr>
      <w:hyperlink r:id="rId55" w:history="1">
        <w:r w:rsidR="00CA46C7" w:rsidRPr="00C117A8">
          <w:rPr>
            <w:rFonts w:eastAsia="Calibri"/>
            <w:kern w:val="0"/>
            <w:sz w:val="28"/>
            <w:szCs w:val="28"/>
          </w:rPr>
          <w:t>Пунктом 2</w:t>
        </w:r>
      </w:hyperlink>
      <w:r w:rsidR="00CA46C7" w:rsidRPr="00C117A8">
        <w:rPr>
          <w:rFonts w:eastAsia="Calibri"/>
          <w:kern w:val="0"/>
          <w:sz w:val="28"/>
          <w:szCs w:val="28"/>
        </w:rPr>
        <w:t xml:space="preserve"> Положения по бухгалтерскому учету </w:t>
      </w:r>
      <w:r w:rsidR="00CA46C7">
        <w:rPr>
          <w:rFonts w:eastAsia="Calibri"/>
          <w:kern w:val="0"/>
          <w:sz w:val="28"/>
          <w:szCs w:val="28"/>
        </w:rPr>
        <w:t>«</w:t>
      </w:r>
      <w:r w:rsidR="00CA46C7" w:rsidRPr="00C117A8">
        <w:rPr>
          <w:rFonts w:eastAsia="Calibri"/>
          <w:kern w:val="0"/>
          <w:sz w:val="28"/>
          <w:szCs w:val="28"/>
        </w:rPr>
        <w:t>Учетная политика организации</w:t>
      </w:r>
      <w:r w:rsidR="00CA46C7">
        <w:rPr>
          <w:rFonts w:eastAsia="Calibri"/>
          <w:kern w:val="0"/>
          <w:sz w:val="28"/>
          <w:szCs w:val="28"/>
        </w:rPr>
        <w:t>»</w:t>
      </w:r>
      <w:r w:rsidR="00CA46C7" w:rsidRPr="00C117A8">
        <w:rPr>
          <w:rFonts w:eastAsia="Calibri"/>
          <w:kern w:val="0"/>
          <w:sz w:val="28"/>
          <w:szCs w:val="28"/>
        </w:rPr>
        <w:t>, утвержденного приказом Минфина России от 6 октября 2008 г</w:t>
      </w:r>
      <w:r w:rsidR="00CA46C7">
        <w:rPr>
          <w:rFonts w:eastAsia="Calibri"/>
          <w:kern w:val="0"/>
          <w:sz w:val="28"/>
          <w:szCs w:val="28"/>
        </w:rPr>
        <w:t>ода</w:t>
      </w:r>
      <w:r w:rsidR="00CA46C7" w:rsidRPr="00C117A8">
        <w:rPr>
          <w:rFonts w:eastAsia="Calibri"/>
          <w:kern w:val="0"/>
          <w:sz w:val="28"/>
          <w:szCs w:val="28"/>
        </w:rPr>
        <w:t xml:space="preserve"> </w:t>
      </w:r>
      <w:r w:rsidR="00CA46C7">
        <w:rPr>
          <w:rFonts w:eastAsia="Calibri"/>
          <w:kern w:val="0"/>
          <w:sz w:val="28"/>
          <w:szCs w:val="28"/>
        </w:rPr>
        <w:t>№</w:t>
      </w:r>
      <w:r w:rsidR="00CA46C7" w:rsidRPr="00C117A8">
        <w:rPr>
          <w:rFonts w:eastAsia="Calibri"/>
          <w:kern w:val="0"/>
          <w:sz w:val="28"/>
          <w:szCs w:val="28"/>
        </w:rPr>
        <w:t xml:space="preserve"> 106н, к способам ведения бухгалтерского учета относятся способы группировки и оценки фактов хозяйственной деятельности, погашения стоимости активов, организации документооборота, инвентаризации, применения счетов бухгалтерского учета, организации регистров бухгалтерского учета, обработки информации.</w:t>
      </w:r>
    </w:p>
    <w:p w:rsidR="00CA46C7" w:rsidRPr="00C117A8" w:rsidRDefault="00CA46C7" w:rsidP="00CA46C7">
      <w:pPr>
        <w:adjustRightInd w:val="0"/>
        <w:ind w:firstLine="709"/>
        <w:jc w:val="both"/>
        <w:rPr>
          <w:rFonts w:eastAsia="Calibri"/>
          <w:kern w:val="0"/>
          <w:sz w:val="28"/>
          <w:szCs w:val="28"/>
        </w:rPr>
      </w:pPr>
      <w:r w:rsidRPr="00C117A8">
        <w:rPr>
          <w:rFonts w:eastAsia="Calibri"/>
          <w:kern w:val="0"/>
          <w:sz w:val="28"/>
          <w:szCs w:val="28"/>
        </w:rPr>
        <w:t xml:space="preserve">В силу </w:t>
      </w:r>
      <w:hyperlink r:id="rId56" w:history="1">
        <w:r w:rsidRPr="00C117A8">
          <w:rPr>
            <w:rFonts w:eastAsia="Calibri"/>
            <w:kern w:val="0"/>
            <w:sz w:val="28"/>
            <w:szCs w:val="28"/>
          </w:rPr>
          <w:t>пункта 6</w:t>
        </w:r>
      </w:hyperlink>
      <w:r w:rsidRPr="00C117A8">
        <w:rPr>
          <w:rFonts w:eastAsia="Calibri"/>
          <w:kern w:val="0"/>
          <w:sz w:val="28"/>
          <w:szCs w:val="28"/>
        </w:rPr>
        <w:t xml:space="preserve"> названного приказа учетная политика организации должна обеспечивать отражение в бухгалтерском учете фактов хозяйственной деятельности исходя не столько из их правовой формы, сколько из их экономического содержания и условий хозяйствования.</w:t>
      </w:r>
    </w:p>
    <w:p w:rsidR="00CA46C7" w:rsidRPr="00A8535B" w:rsidRDefault="00A53DBA" w:rsidP="00CA46C7">
      <w:pPr>
        <w:adjustRightInd w:val="0"/>
        <w:ind w:firstLine="709"/>
        <w:jc w:val="both"/>
        <w:rPr>
          <w:rFonts w:eastAsia="Calibri"/>
          <w:kern w:val="0"/>
          <w:sz w:val="28"/>
          <w:szCs w:val="28"/>
        </w:rPr>
      </w:pPr>
      <w:hyperlink r:id="rId57" w:history="1">
        <w:r w:rsidR="00CA46C7" w:rsidRPr="00C117A8">
          <w:rPr>
            <w:rFonts w:eastAsia="Calibri"/>
            <w:kern w:val="0"/>
            <w:sz w:val="28"/>
            <w:szCs w:val="28"/>
          </w:rPr>
          <w:t>Пунктом 4 статьи 8</w:t>
        </w:r>
      </w:hyperlink>
      <w:r w:rsidR="00CA46C7" w:rsidRPr="00C117A8">
        <w:rPr>
          <w:rFonts w:eastAsia="Calibri"/>
          <w:kern w:val="0"/>
          <w:sz w:val="28"/>
          <w:szCs w:val="28"/>
        </w:rPr>
        <w:t xml:space="preserve"> Федерального закона от </w:t>
      </w:r>
      <w:r w:rsidR="00CA46C7">
        <w:rPr>
          <w:rFonts w:eastAsia="Calibri"/>
          <w:kern w:val="0"/>
          <w:sz w:val="28"/>
          <w:szCs w:val="28"/>
        </w:rPr>
        <w:t>6 декабря 2011 года</w:t>
      </w:r>
      <w:r w:rsidR="00CA46C7" w:rsidRPr="00C117A8">
        <w:rPr>
          <w:rFonts w:eastAsia="Calibri"/>
          <w:kern w:val="0"/>
          <w:sz w:val="28"/>
          <w:szCs w:val="28"/>
        </w:rPr>
        <w:t xml:space="preserve"> </w:t>
      </w:r>
      <w:r w:rsidR="00CA46C7">
        <w:rPr>
          <w:rFonts w:eastAsia="Calibri"/>
          <w:kern w:val="0"/>
          <w:sz w:val="28"/>
          <w:szCs w:val="28"/>
        </w:rPr>
        <w:t>№</w:t>
      </w:r>
      <w:r w:rsidR="00CA46C7" w:rsidRPr="00C117A8">
        <w:rPr>
          <w:rFonts w:eastAsia="Calibri"/>
          <w:kern w:val="0"/>
          <w:sz w:val="28"/>
          <w:szCs w:val="28"/>
        </w:rPr>
        <w:t xml:space="preserve"> 402-ФЗ и </w:t>
      </w:r>
      <w:hyperlink r:id="rId58" w:history="1">
        <w:r w:rsidR="00CA46C7" w:rsidRPr="00C117A8">
          <w:rPr>
            <w:rFonts w:eastAsia="Calibri"/>
            <w:kern w:val="0"/>
            <w:sz w:val="28"/>
            <w:szCs w:val="28"/>
          </w:rPr>
          <w:t>пунктом 7</w:t>
        </w:r>
      </w:hyperlink>
      <w:r w:rsidR="00CA46C7" w:rsidRPr="00C117A8">
        <w:rPr>
          <w:rFonts w:eastAsia="Calibri"/>
          <w:kern w:val="0"/>
          <w:sz w:val="28"/>
          <w:szCs w:val="28"/>
        </w:rPr>
        <w:t xml:space="preserve"> приказа Минфина России от 6 октября 2008 г</w:t>
      </w:r>
      <w:r w:rsidR="00CA46C7">
        <w:rPr>
          <w:rFonts w:eastAsia="Calibri"/>
          <w:kern w:val="0"/>
          <w:sz w:val="28"/>
          <w:szCs w:val="28"/>
        </w:rPr>
        <w:t>ода</w:t>
      </w:r>
      <w:r w:rsidR="00CA46C7" w:rsidRPr="00C117A8">
        <w:rPr>
          <w:rFonts w:eastAsia="Calibri"/>
          <w:kern w:val="0"/>
          <w:sz w:val="28"/>
          <w:szCs w:val="28"/>
        </w:rPr>
        <w:t xml:space="preserve"> </w:t>
      </w:r>
      <w:r w:rsidR="00CA46C7">
        <w:rPr>
          <w:rFonts w:eastAsia="Calibri"/>
          <w:kern w:val="0"/>
          <w:sz w:val="28"/>
          <w:szCs w:val="28"/>
        </w:rPr>
        <w:t>№</w:t>
      </w:r>
      <w:r w:rsidR="00CA46C7" w:rsidRPr="00C117A8">
        <w:rPr>
          <w:rFonts w:eastAsia="Calibri"/>
          <w:kern w:val="0"/>
          <w:sz w:val="28"/>
          <w:szCs w:val="28"/>
        </w:rPr>
        <w:t xml:space="preserve"> 106н предусмотрено, что в случае отсутствия в нормативных правовых актах (в том числе федеральных стандартах) способов ведения бухгалтерского учета по конкретному вопросу предприятие при формировании учетной политики самостоятельно осуществляет разработку соответствующего способа исходя из требований, установленных законодательством Российской Федерации о бухгалтерском учете, федеральными и (или) отраслевыми стандартами, а </w:t>
      </w:r>
      <w:r w:rsidR="00CA46C7" w:rsidRPr="00A8535B">
        <w:rPr>
          <w:rFonts w:eastAsia="Calibri"/>
          <w:kern w:val="0"/>
          <w:sz w:val="28"/>
          <w:szCs w:val="28"/>
        </w:rPr>
        <w:t>также Международными стандартами финансовой отчетности.</w:t>
      </w:r>
    </w:p>
    <w:p w:rsidR="00CA46C7" w:rsidRPr="00A8535B" w:rsidRDefault="00CA46C7" w:rsidP="00CA46C7">
      <w:pPr>
        <w:adjustRightInd w:val="0"/>
        <w:ind w:firstLine="709"/>
        <w:jc w:val="both"/>
        <w:rPr>
          <w:rFonts w:eastAsia="Calibri"/>
          <w:kern w:val="0"/>
          <w:sz w:val="28"/>
          <w:szCs w:val="28"/>
        </w:rPr>
      </w:pPr>
      <w:r w:rsidRPr="00A8535B">
        <w:rPr>
          <w:rFonts w:eastAsia="Calibri"/>
          <w:kern w:val="0"/>
          <w:sz w:val="28"/>
          <w:szCs w:val="28"/>
        </w:rPr>
        <w:t>Из приведенных положений следует, что ведение раздельного учета затрат по видам деятельности организации является способом ведения бухгалтерского учета, вновь разработанные способы ведения бухгалтерского отчета должны быть отражены в учетной политике в полном объеме.</w:t>
      </w:r>
    </w:p>
    <w:p w:rsidR="00CA46C7" w:rsidRPr="00A8535B" w:rsidRDefault="00CA46C7" w:rsidP="00CA46C7">
      <w:pPr>
        <w:adjustRightInd w:val="0"/>
        <w:ind w:firstLine="709"/>
        <w:jc w:val="both"/>
        <w:rPr>
          <w:rFonts w:eastAsia="Calibri"/>
          <w:kern w:val="0"/>
          <w:sz w:val="28"/>
          <w:szCs w:val="28"/>
        </w:rPr>
      </w:pPr>
      <w:r w:rsidRPr="00A8535B">
        <w:rPr>
          <w:rFonts w:eastAsia="Calibri"/>
          <w:kern w:val="0"/>
          <w:sz w:val="28"/>
          <w:szCs w:val="28"/>
        </w:rPr>
        <w:t xml:space="preserve">Приказом Минстроя России </w:t>
      </w:r>
      <w:r>
        <w:rPr>
          <w:rFonts w:eastAsia="Calibri"/>
          <w:kern w:val="0"/>
          <w:sz w:val="28"/>
          <w:szCs w:val="28"/>
        </w:rPr>
        <w:t xml:space="preserve">от 29 июля 2022 года № 623/пр </w:t>
      </w:r>
      <w:r w:rsidRPr="00A8535B">
        <w:rPr>
          <w:rFonts w:eastAsia="Calibri"/>
          <w:kern w:val="0"/>
          <w:sz w:val="28"/>
          <w:szCs w:val="28"/>
        </w:rPr>
        <w:t xml:space="preserve">утвержден </w:t>
      </w:r>
      <w:hyperlink r:id="rId59" w:history="1">
        <w:r w:rsidRPr="00A8535B">
          <w:rPr>
            <w:rFonts w:eastAsia="Calibri"/>
            <w:kern w:val="0"/>
            <w:sz w:val="28"/>
            <w:szCs w:val="28"/>
          </w:rPr>
          <w:t>Порядок</w:t>
        </w:r>
      </w:hyperlink>
      <w:r w:rsidRPr="00A8535B">
        <w:rPr>
          <w:rFonts w:eastAsia="Calibri"/>
          <w:kern w:val="0"/>
          <w:sz w:val="28"/>
          <w:szCs w:val="28"/>
        </w:rPr>
        <w:t xml:space="preserve"> в</w:t>
      </w:r>
      <w:r>
        <w:rPr>
          <w:rFonts w:eastAsia="Calibri"/>
          <w:kern w:val="0"/>
          <w:sz w:val="28"/>
          <w:szCs w:val="28"/>
        </w:rPr>
        <w:t>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w:t>
      </w:r>
      <w:r w:rsidRPr="00A8535B">
        <w:rPr>
          <w:rFonts w:eastAsia="Calibri"/>
          <w:kern w:val="0"/>
          <w:sz w:val="28"/>
          <w:szCs w:val="28"/>
        </w:rPr>
        <w:t>.</w:t>
      </w:r>
    </w:p>
    <w:p w:rsidR="00CA46C7" w:rsidRPr="00A8535B" w:rsidRDefault="00A53DBA" w:rsidP="00CA46C7">
      <w:pPr>
        <w:adjustRightInd w:val="0"/>
        <w:ind w:firstLine="709"/>
        <w:jc w:val="both"/>
        <w:rPr>
          <w:rFonts w:eastAsia="Calibri"/>
          <w:kern w:val="0"/>
          <w:sz w:val="28"/>
          <w:szCs w:val="28"/>
        </w:rPr>
      </w:pPr>
      <w:hyperlink r:id="rId60" w:history="1">
        <w:r w:rsidR="00CA46C7" w:rsidRPr="00A8535B">
          <w:rPr>
            <w:rFonts w:eastAsia="Calibri"/>
            <w:kern w:val="0"/>
            <w:sz w:val="28"/>
            <w:szCs w:val="28"/>
          </w:rPr>
          <w:t>Пунктом 4</w:t>
        </w:r>
      </w:hyperlink>
      <w:r w:rsidR="00CA46C7" w:rsidRPr="00A8535B">
        <w:rPr>
          <w:rFonts w:eastAsia="Calibri"/>
          <w:kern w:val="0"/>
          <w:sz w:val="28"/>
          <w:szCs w:val="28"/>
        </w:rPr>
        <w:t xml:space="preserve"> </w:t>
      </w:r>
      <w:r w:rsidR="00CA46C7">
        <w:rPr>
          <w:rFonts w:eastAsia="Calibri"/>
          <w:kern w:val="0"/>
          <w:sz w:val="28"/>
          <w:szCs w:val="28"/>
        </w:rPr>
        <w:t xml:space="preserve">названного </w:t>
      </w:r>
      <w:r w:rsidR="00CA46C7" w:rsidRPr="00A8535B">
        <w:rPr>
          <w:rFonts w:eastAsia="Calibri"/>
          <w:kern w:val="0"/>
          <w:sz w:val="28"/>
          <w:szCs w:val="28"/>
        </w:rPr>
        <w:t>Порядка предусмотрено ведение раздельного учета в сфере холодного водоснабжения, в сфере горячего водоснабжения и в сфере водоотведения.</w:t>
      </w:r>
    </w:p>
    <w:p w:rsidR="00CA46C7" w:rsidRPr="00A8535B" w:rsidRDefault="00CA46C7" w:rsidP="00CA46C7">
      <w:pPr>
        <w:adjustRightInd w:val="0"/>
        <w:ind w:firstLine="709"/>
        <w:jc w:val="both"/>
        <w:rPr>
          <w:rFonts w:eastAsia="Calibri"/>
          <w:kern w:val="0"/>
          <w:sz w:val="28"/>
          <w:szCs w:val="28"/>
        </w:rPr>
      </w:pPr>
      <w:r w:rsidRPr="00A8535B">
        <w:rPr>
          <w:rFonts w:eastAsia="Calibri"/>
          <w:kern w:val="0"/>
          <w:sz w:val="28"/>
          <w:szCs w:val="28"/>
        </w:rPr>
        <w:t>Раздельный учет осуществляется регулируемыми организациями в отношении фактических объемов затрат регулируемой организации.</w:t>
      </w:r>
    </w:p>
    <w:p w:rsidR="00CA46C7" w:rsidRPr="00A8535B" w:rsidRDefault="00CA46C7" w:rsidP="00CA46C7">
      <w:pPr>
        <w:adjustRightInd w:val="0"/>
        <w:ind w:firstLine="709"/>
        <w:jc w:val="both"/>
        <w:rPr>
          <w:rFonts w:eastAsia="Calibri"/>
          <w:kern w:val="0"/>
          <w:sz w:val="28"/>
          <w:szCs w:val="28"/>
        </w:rPr>
      </w:pPr>
      <w:r w:rsidRPr="00A8535B">
        <w:rPr>
          <w:rFonts w:eastAsia="Calibri"/>
          <w:kern w:val="0"/>
          <w:sz w:val="28"/>
          <w:szCs w:val="28"/>
        </w:rPr>
        <w:t xml:space="preserve">В соответствии с </w:t>
      </w:r>
      <w:hyperlink r:id="rId61" w:history="1">
        <w:r w:rsidRPr="00A8535B">
          <w:rPr>
            <w:rFonts w:eastAsia="Calibri"/>
            <w:kern w:val="0"/>
            <w:sz w:val="28"/>
            <w:szCs w:val="28"/>
          </w:rPr>
          <w:t>пунктом 1</w:t>
        </w:r>
        <w:r>
          <w:rPr>
            <w:rFonts w:eastAsia="Calibri"/>
            <w:kern w:val="0"/>
            <w:sz w:val="28"/>
            <w:szCs w:val="28"/>
          </w:rPr>
          <w:t>5</w:t>
        </w:r>
      </w:hyperlink>
      <w:r w:rsidRPr="00A8535B">
        <w:rPr>
          <w:rFonts w:eastAsia="Calibri"/>
          <w:kern w:val="0"/>
          <w:sz w:val="28"/>
          <w:szCs w:val="28"/>
        </w:rPr>
        <w:t xml:space="preserve"> Порядка ведения раздельного учета данные раздельного учета затрат, представляемые регулируемыми организациями в органы регулирования тарифов, должны обеспечивать раскрытие информации в соответствии с </w:t>
      </w:r>
      <w:hyperlink r:id="rId62" w:history="1">
        <w:r w:rsidRPr="00A8535B">
          <w:rPr>
            <w:rFonts w:eastAsia="Calibri"/>
            <w:kern w:val="0"/>
            <w:sz w:val="28"/>
            <w:szCs w:val="28"/>
          </w:rPr>
          <w:t>Основами</w:t>
        </w:r>
      </w:hyperlink>
      <w:r w:rsidRPr="00A8535B">
        <w:rPr>
          <w:rFonts w:eastAsia="Calibri"/>
          <w:kern w:val="0"/>
          <w:sz w:val="28"/>
          <w:szCs w:val="28"/>
        </w:rPr>
        <w:t xml:space="preserve"> ценообразования</w:t>
      </w:r>
      <w:r>
        <w:rPr>
          <w:rFonts w:eastAsia="Calibri"/>
          <w:kern w:val="0"/>
          <w:sz w:val="28"/>
          <w:szCs w:val="28"/>
        </w:rPr>
        <w:t xml:space="preserve">, помимо прочих, по </w:t>
      </w:r>
      <w:r w:rsidRPr="00A8535B">
        <w:rPr>
          <w:rFonts w:eastAsia="Calibri"/>
          <w:kern w:val="0"/>
          <w:sz w:val="28"/>
          <w:szCs w:val="28"/>
        </w:rPr>
        <w:t>расход</w:t>
      </w:r>
      <w:r>
        <w:rPr>
          <w:rFonts w:eastAsia="Calibri"/>
          <w:kern w:val="0"/>
          <w:sz w:val="28"/>
          <w:szCs w:val="28"/>
        </w:rPr>
        <w:t>ам</w:t>
      </w:r>
      <w:r w:rsidRPr="00A8535B">
        <w:rPr>
          <w:rFonts w:eastAsia="Calibri"/>
          <w:kern w:val="0"/>
          <w:sz w:val="28"/>
          <w:szCs w:val="28"/>
        </w:rPr>
        <w:t>, связанны</w:t>
      </w:r>
      <w:r>
        <w:rPr>
          <w:rFonts w:eastAsia="Calibri"/>
          <w:kern w:val="0"/>
          <w:sz w:val="28"/>
          <w:szCs w:val="28"/>
        </w:rPr>
        <w:t>м</w:t>
      </w:r>
      <w:r w:rsidRPr="00A8535B">
        <w:rPr>
          <w:rFonts w:eastAsia="Calibri"/>
          <w:kern w:val="0"/>
          <w:sz w:val="28"/>
          <w:szCs w:val="28"/>
        </w:rPr>
        <w:t xml:space="preserve"> с уплатой налогов и сборов.</w:t>
      </w:r>
    </w:p>
    <w:p w:rsidR="00CA46C7" w:rsidRPr="00A8535B" w:rsidRDefault="00CA46C7" w:rsidP="00CA46C7">
      <w:pPr>
        <w:adjustRightInd w:val="0"/>
        <w:ind w:firstLine="709"/>
        <w:jc w:val="both"/>
        <w:rPr>
          <w:rFonts w:eastAsia="Calibri"/>
          <w:kern w:val="0"/>
          <w:sz w:val="28"/>
          <w:szCs w:val="28"/>
        </w:rPr>
      </w:pPr>
      <w:r w:rsidRPr="00A8535B">
        <w:rPr>
          <w:rFonts w:eastAsia="Calibri"/>
          <w:kern w:val="0"/>
          <w:sz w:val="28"/>
          <w:szCs w:val="28"/>
        </w:rPr>
        <w:lastRenderedPageBreak/>
        <w:t xml:space="preserve">Состав расходов, входящих в указанные статьи, определяется в соответствии с </w:t>
      </w:r>
      <w:hyperlink r:id="rId63" w:history="1">
        <w:r w:rsidRPr="00A8535B">
          <w:rPr>
            <w:rFonts w:eastAsia="Calibri"/>
            <w:kern w:val="0"/>
            <w:sz w:val="28"/>
            <w:szCs w:val="28"/>
          </w:rPr>
          <w:t>Основами</w:t>
        </w:r>
      </w:hyperlink>
      <w:r w:rsidRPr="00A8535B">
        <w:rPr>
          <w:rFonts w:eastAsia="Calibri"/>
          <w:kern w:val="0"/>
          <w:sz w:val="28"/>
          <w:szCs w:val="28"/>
        </w:rPr>
        <w:t xml:space="preserve"> ценообразования и </w:t>
      </w:r>
      <w:r>
        <w:rPr>
          <w:rFonts w:eastAsia="Calibri"/>
          <w:kern w:val="0"/>
          <w:sz w:val="28"/>
          <w:szCs w:val="28"/>
        </w:rPr>
        <w:t>М</w:t>
      </w:r>
      <w:r w:rsidRPr="00A8535B">
        <w:rPr>
          <w:rFonts w:eastAsia="Calibri"/>
          <w:kern w:val="0"/>
          <w:sz w:val="28"/>
          <w:szCs w:val="28"/>
        </w:rPr>
        <w:t>етодическими указаниями.</w:t>
      </w:r>
    </w:p>
    <w:p w:rsidR="00CA46C7" w:rsidRPr="00A8535B" w:rsidRDefault="00CA46C7" w:rsidP="00CA46C7">
      <w:pPr>
        <w:adjustRightInd w:val="0"/>
        <w:ind w:firstLine="709"/>
        <w:jc w:val="both"/>
        <w:rPr>
          <w:rFonts w:eastAsia="Calibri"/>
          <w:kern w:val="0"/>
          <w:sz w:val="28"/>
          <w:szCs w:val="28"/>
        </w:rPr>
      </w:pPr>
      <w:r w:rsidRPr="00A8535B">
        <w:rPr>
          <w:rFonts w:eastAsia="Calibri"/>
          <w:kern w:val="0"/>
          <w:sz w:val="28"/>
          <w:szCs w:val="28"/>
        </w:rPr>
        <w:t>Из вышеуказанных норм следует, что налог на прибыль относится к расходам, связанным с уплатой налогов и сборов, и включается в необходимую валовую выручку при установлении тарифов в сфере холодного водоснабжения и водоотведения при наличии экономического обоснования и данных бухгалтерского учета. Следовательно, на них распространяются требования о ведении раздельного учета. Действующим законодательством в сфере тарифного регулирования не предусмотрено освобождение регулируемых организаций от обязанности ведения раздельного учета расходов по уплате налога на прибыль.</w:t>
      </w:r>
    </w:p>
    <w:p w:rsidR="00CA46C7" w:rsidRDefault="00CA46C7" w:rsidP="00CA46C7">
      <w:pPr>
        <w:adjustRightInd w:val="0"/>
        <w:ind w:firstLine="709"/>
        <w:jc w:val="both"/>
        <w:rPr>
          <w:rFonts w:eastAsia="Calibri"/>
          <w:kern w:val="0"/>
          <w:sz w:val="28"/>
          <w:szCs w:val="28"/>
        </w:rPr>
      </w:pPr>
      <w:r>
        <w:rPr>
          <w:rFonts w:eastAsia="Calibri"/>
          <w:kern w:val="0"/>
          <w:sz w:val="28"/>
          <w:szCs w:val="28"/>
        </w:rPr>
        <w:t>Таким образом, поскольку обществом представлены в орган регулирования доказательства ведения раздельного учета по статье расходов «Налог на прибыль», что нашло отражение в том числе в производственной программе по каждому из тарифов, поэтому Госкомитет неправомерно не включил в оспариваемые тарифы расходы по налогу на прибыль при наличии его раздельного учета.</w:t>
      </w:r>
    </w:p>
    <w:p w:rsidR="00CA46C7" w:rsidRPr="003614B8" w:rsidRDefault="00CA46C7" w:rsidP="00CA46C7">
      <w:pPr>
        <w:adjustRightInd w:val="0"/>
        <w:ind w:firstLine="709"/>
        <w:jc w:val="both"/>
        <w:rPr>
          <w:rFonts w:eastAsia="Calibri"/>
          <w:kern w:val="0"/>
          <w:sz w:val="28"/>
          <w:szCs w:val="28"/>
        </w:rPr>
      </w:pPr>
      <w:r w:rsidRPr="003614B8">
        <w:rPr>
          <w:rFonts w:eastAsia="Calibri"/>
          <w:kern w:val="0"/>
          <w:sz w:val="28"/>
          <w:szCs w:val="28"/>
        </w:rPr>
        <w:t>Согласно пункту 2 Основ ценообразования «расчетная предпринимательская прибыль гарантирующей организации» - величина, учитываемая при определении необходимой валовой выручки гарантирующей организации, используемой при расчете тарифов с применением метода экономически обоснованных затрат или метода индексации на период регулирования (на каждый год долгосрочного периода регулирования - в случае установления тарифов с применением метода индексации), остающаяся в распоряжении гарантирующей организации и расходуемая ею по своему усмотрению.</w:t>
      </w:r>
    </w:p>
    <w:p w:rsidR="00CA46C7" w:rsidRPr="003614B8" w:rsidRDefault="00CA46C7" w:rsidP="00CA46C7">
      <w:pPr>
        <w:adjustRightInd w:val="0"/>
        <w:ind w:firstLine="709"/>
        <w:jc w:val="both"/>
        <w:rPr>
          <w:rFonts w:eastAsia="Calibri"/>
          <w:kern w:val="0"/>
          <w:sz w:val="28"/>
          <w:szCs w:val="28"/>
        </w:rPr>
      </w:pPr>
      <w:r w:rsidRPr="003614B8">
        <w:rPr>
          <w:rFonts w:eastAsia="Calibri"/>
          <w:kern w:val="0"/>
          <w:sz w:val="28"/>
          <w:szCs w:val="28"/>
        </w:rPr>
        <w:t xml:space="preserve">В соответствии с пунктами 74, 78(1) Основ ценообразования при установлении тарифов с применением метода индексации необходимая валовая выручка регулируемой организации включает в себя текущие расходы, расходы на амортизацию основных средств и нематериальных активов и нормативную прибыль регулируемой организации, а также расчетную предпринимательскую прибыль гарантирующей организации, которая определяется в размере 5 процентов текущих расходов на каждый год долгосрочного периода регулирования, определенных в соответствии с </w:t>
      </w:r>
      <w:hyperlink r:id="rId64" w:history="1">
        <w:r w:rsidRPr="003614B8">
          <w:rPr>
            <w:rFonts w:eastAsia="Calibri"/>
            <w:kern w:val="0"/>
            <w:sz w:val="28"/>
            <w:szCs w:val="28"/>
          </w:rPr>
          <w:t>пунктом 76</w:t>
        </w:r>
      </w:hyperlink>
      <w:r w:rsidRPr="003614B8">
        <w:rPr>
          <w:rFonts w:eastAsia="Calibri"/>
          <w:kern w:val="0"/>
          <w:sz w:val="28"/>
          <w:szCs w:val="28"/>
        </w:rPr>
        <w:t xml:space="preserve"> настоящего документа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w:t>
      </w:r>
    </w:p>
    <w:p w:rsidR="00CA46C7" w:rsidRPr="003614B8" w:rsidRDefault="00CA46C7" w:rsidP="00CA46C7">
      <w:pPr>
        <w:adjustRightInd w:val="0"/>
        <w:ind w:firstLine="709"/>
        <w:jc w:val="both"/>
        <w:rPr>
          <w:rFonts w:eastAsia="Calibri"/>
          <w:kern w:val="0"/>
          <w:sz w:val="28"/>
          <w:szCs w:val="28"/>
        </w:rPr>
      </w:pPr>
      <w:r>
        <w:rPr>
          <w:rFonts w:eastAsia="Calibri"/>
          <w:kern w:val="0"/>
          <w:sz w:val="28"/>
          <w:szCs w:val="28"/>
        </w:rPr>
        <w:t xml:space="preserve">Учитывая приведенные нормы законодательства в сфере тарифного регулирования, принимая во внимание обоснованность части заявленных административным истцом доводов о неверном определении размера НВВ в связи с невключением в полном объеме упомянутых выше расходов регулируемой организации, суд находит правомерными утверждение общества о необходимости корректировки РПП. </w:t>
      </w:r>
    </w:p>
    <w:p w:rsidR="00CA46C7" w:rsidRDefault="00CA46C7" w:rsidP="00CA46C7">
      <w:pPr>
        <w:ind w:firstLine="709"/>
        <w:jc w:val="both"/>
        <w:rPr>
          <w:kern w:val="0"/>
          <w:sz w:val="28"/>
          <w:szCs w:val="28"/>
        </w:rPr>
      </w:pPr>
      <w:r>
        <w:rPr>
          <w:kern w:val="0"/>
          <w:sz w:val="28"/>
          <w:szCs w:val="28"/>
        </w:rPr>
        <w:lastRenderedPageBreak/>
        <w:t xml:space="preserve">При таких обстоятельствах суд приходит к выводу о том, что абзац первый пункта 1 </w:t>
      </w:r>
      <w:r w:rsidRPr="001023B1">
        <w:rPr>
          <w:sz w:val="28"/>
          <w:szCs w:val="28"/>
        </w:rPr>
        <w:t>постановлени</w:t>
      </w:r>
      <w:r>
        <w:rPr>
          <w:sz w:val="28"/>
          <w:szCs w:val="28"/>
        </w:rPr>
        <w:t>я</w:t>
      </w:r>
      <w:r w:rsidRPr="001023B1">
        <w:rPr>
          <w:sz w:val="28"/>
          <w:szCs w:val="28"/>
        </w:rPr>
        <w:t xml:space="preserve"> Государственного комитета Республики Татарстан по тарифам</w:t>
      </w:r>
      <w:r>
        <w:rPr>
          <w:sz w:val="28"/>
          <w:szCs w:val="28"/>
        </w:rPr>
        <w:t xml:space="preserve"> </w:t>
      </w:r>
      <w:r w:rsidRPr="001023B1">
        <w:rPr>
          <w:sz w:val="28"/>
          <w:szCs w:val="28"/>
        </w:rPr>
        <w:t xml:space="preserve">от </w:t>
      </w:r>
      <w:r>
        <w:rPr>
          <w:sz w:val="28"/>
          <w:szCs w:val="28"/>
        </w:rPr>
        <w:t xml:space="preserve">18 декабря 2024 года № 605-159/кс-2024 </w:t>
      </w:r>
      <w:r>
        <w:rPr>
          <w:kern w:val="0"/>
          <w:sz w:val="28"/>
          <w:szCs w:val="28"/>
        </w:rPr>
        <w:t>не соответствует нормативным правовым актам, имеющим большую юридическую силу, а также нарушает права и законные интересы административного истца.</w:t>
      </w:r>
    </w:p>
    <w:p w:rsidR="00CA46C7" w:rsidRDefault="00CA46C7" w:rsidP="00CA46C7">
      <w:pPr>
        <w:pStyle w:val="ConsPlusNormal"/>
        <w:ind w:firstLine="709"/>
        <w:jc w:val="both"/>
      </w:pPr>
      <w:r>
        <w:t xml:space="preserve"> В соответствии с пунктом 1 части 2 статьи 215 Кодекса административного судопроизводства Российской Федерации по результатам рассмотрения административного дела об оспаривании нормативного правового акта судом принимается решение об удовлетворении заявленных требований полностью или в части, если оспариваемый нормативный правовой акт полностью или в части признается не соответствующим иному нормативному правовому акту, имеющему большую юридическую силу, и не действующим полностью или в части со дня его принятия или с иной определенной судом даты.</w:t>
      </w:r>
    </w:p>
    <w:p w:rsidR="00CA46C7" w:rsidRDefault="00CA46C7" w:rsidP="00CA46C7">
      <w:pPr>
        <w:pStyle w:val="ConsPlusNormal"/>
        <w:ind w:firstLine="709"/>
        <w:jc w:val="both"/>
      </w:pPr>
      <w:r w:rsidRPr="000451A2">
        <w:t xml:space="preserve">Поскольку </w:t>
      </w:r>
      <w:r>
        <w:t xml:space="preserve">данный </w:t>
      </w:r>
      <w:r w:rsidRPr="000451A2">
        <w:t>нормативны</w:t>
      </w:r>
      <w:r>
        <w:t>й</w:t>
      </w:r>
      <w:r w:rsidRPr="000451A2">
        <w:t xml:space="preserve"> </w:t>
      </w:r>
      <w:r>
        <w:t xml:space="preserve">правовой </w:t>
      </w:r>
      <w:r w:rsidRPr="000451A2">
        <w:t xml:space="preserve">акт </w:t>
      </w:r>
      <w:r>
        <w:t xml:space="preserve">в </w:t>
      </w:r>
      <w:r w:rsidRPr="000451A2">
        <w:t>оспариваем</w:t>
      </w:r>
      <w:r>
        <w:t>ой части</w:t>
      </w:r>
      <w:r w:rsidRPr="000451A2">
        <w:t xml:space="preserve"> име</w:t>
      </w:r>
      <w:r>
        <w:t>е</w:t>
      </w:r>
      <w:r w:rsidRPr="000451A2">
        <w:t>т ограниченный срок действия (на 20</w:t>
      </w:r>
      <w:r>
        <w:t>25 г</w:t>
      </w:r>
      <w:r w:rsidRPr="000451A2">
        <w:t xml:space="preserve">од), признание </w:t>
      </w:r>
      <w:r>
        <w:t xml:space="preserve">его недействующим </w:t>
      </w:r>
      <w:r w:rsidRPr="000451A2">
        <w:t xml:space="preserve">с момента вступления в силу решения суда не достигнет цели восстановления нарушенных прав и законных интересов </w:t>
      </w:r>
      <w:r>
        <w:t>административного истца</w:t>
      </w:r>
      <w:r w:rsidRPr="000451A2">
        <w:t xml:space="preserve">, предусмотренных </w:t>
      </w:r>
      <w:hyperlink r:id="rId65" w:history="1">
        <w:r w:rsidRPr="000451A2">
          <w:t>статьей 3</w:t>
        </w:r>
      </w:hyperlink>
      <w:r w:rsidRPr="000451A2">
        <w:t xml:space="preserve"> Кодекса административного судопроизводства Российской Федерации, </w:t>
      </w:r>
      <w:r>
        <w:t xml:space="preserve">поэтому </w:t>
      </w:r>
      <w:r w:rsidRPr="000451A2">
        <w:t xml:space="preserve">суд полагает необходимым признать </w:t>
      </w:r>
      <w:r>
        <w:t>его</w:t>
      </w:r>
      <w:r w:rsidRPr="000451A2">
        <w:t xml:space="preserve"> недействующим </w:t>
      </w:r>
      <w:r>
        <w:t>со дня принятия.</w:t>
      </w:r>
    </w:p>
    <w:p w:rsidR="00CA46C7" w:rsidRDefault="00CA46C7" w:rsidP="00CA46C7">
      <w:pPr>
        <w:ind w:firstLine="709"/>
        <w:jc w:val="both"/>
        <w:rPr>
          <w:sz w:val="28"/>
        </w:rPr>
      </w:pPr>
      <w:r>
        <w:rPr>
          <w:sz w:val="28"/>
        </w:rPr>
        <w:t>На основании изложенного, руководствуясь статьями 175 – 178,  180 Кодекса административного судопроизводства</w:t>
      </w:r>
      <w:r w:rsidRPr="00AC7A5E">
        <w:rPr>
          <w:sz w:val="28"/>
        </w:rPr>
        <w:t xml:space="preserve"> Российской Федерации</w:t>
      </w:r>
      <w:r>
        <w:rPr>
          <w:sz w:val="28"/>
        </w:rPr>
        <w:t>, суд</w:t>
      </w:r>
    </w:p>
    <w:p w:rsidR="00CA46C7" w:rsidRDefault="00CA46C7" w:rsidP="00CA46C7">
      <w:pPr>
        <w:jc w:val="center"/>
        <w:rPr>
          <w:sz w:val="28"/>
        </w:rPr>
      </w:pPr>
    </w:p>
    <w:p w:rsidR="00CA46C7" w:rsidRDefault="00CA46C7" w:rsidP="00CA46C7">
      <w:pPr>
        <w:jc w:val="center"/>
        <w:rPr>
          <w:sz w:val="28"/>
        </w:rPr>
      </w:pPr>
      <w:r>
        <w:rPr>
          <w:sz w:val="28"/>
        </w:rPr>
        <w:t>Р Е Ш И Л:</w:t>
      </w:r>
    </w:p>
    <w:p w:rsidR="00CA46C7" w:rsidRDefault="00CA46C7" w:rsidP="00CA46C7">
      <w:pPr>
        <w:jc w:val="center"/>
        <w:rPr>
          <w:sz w:val="28"/>
        </w:rPr>
      </w:pPr>
    </w:p>
    <w:p w:rsidR="00CA46C7" w:rsidRDefault="00CA46C7" w:rsidP="00CA46C7">
      <w:pPr>
        <w:pStyle w:val="a6"/>
        <w:rPr>
          <w:sz w:val="28"/>
          <w:szCs w:val="28"/>
        </w:rPr>
      </w:pPr>
      <w:r w:rsidRPr="0054294D">
        <w:rPr>
          <w:sz w:val="28"/>
          <w:szCs w:val="28"/>
        </w:rPr>
        <w:t>административно</w:t>
      </w:r>
      <w:r>
        <w:rPr>
          <w:sz w:val="28"/>
          <w:szCs w:val="28"/>
        </w:rPr>
        <w:t>е</w:t>
      </w:r>
      <w:r w:rsidRPr="0054294D">
        <w:rPr>
          <w:sz w:val="28"/>
          <w:szCs w:val="28"/>
        </w:rPr>
        <w:t xml:space="preserve"> исково</w:t>
      </w:r>
      <w:r>
        <w:rPr>
          <w:sz w:val="28"/>
          <w:szCs w:val="28"/>
        </w:rPr>
        <w:t>е</w:t>
      </w:r>
      <w:r w:rsidRPr="0054294D">
        <w:rPr>
          <w:sz w:val="28"/>
          <w:szCs w:val="28"/>
        </w:rPr>
        <w:t xml:space="preserve"> заявлени</w:t>
      </w:r>
      <w:r>
        <w:rPr>
          <w:sz w:val="28"/>
          <w:szCs w:val="28"/>
        </w:rPr>
        <w:t>е общества с ограниченной ответственностью «ЧЕЛНЫВОДОКАНАЛ» удовлетворить.</w:t>
      </w:r>
    </w:p>
    <w:p w:rsidR="00CA46C7" w:rsidRDefault="00CA46C7" w:rsidP="00CA46C7">
      <w:pPr>
        <w:pStyle w:val="a4"/>
        <w:spacing w:line="232" w:lineRule="auto"/>
        <w:ind w:firstLine="720"/>
        <w:rPr>
          <w:sz w:val="28"/>
          <w:szCs w:val="28"/>
        </w:rPr>
      </w:pPr>
      <w:r>
        <w:rPr>
          <w:sz w:val="28"/>
          <w:szCs w:val="28"/>
        </w:rPr>
        <w:t>П</w:t>
      </w:r>
      <w:r w:rsidRPr="001023B1">
        <w:rPr>
          <w:sz w:val="28"/>
          <w:szCs w:val="28"/>
        </w:rPr>
        <w:t>ризна</w:t>
      </w:r>
      <w:r>
        <w:rPr>
          <w:sz w:val="28"/>
          <w:szCs w:val="28"/>
        </w:rPr>
        <w:t>ть</w:t>
      </w:r>
      <w:r w:rsidRPr="001023B1">
        <w:rPr>
          <w:sz w:val="28"/>
          <w:szCs w:val="28"/>
        </w:rPr>
        <w:t xml:space="preserve"> недействующим</w:t>
      </w:r>
      <w:r>
        <w:rPr>
          <w:sz w:val="28"/>
          <w:szCs w:val="28"/>
        </w:rPr>
        <w:t xml:space="preserve"> </w:t>
      </w:r>
      <w:r w:rsidRPr="00672453">
        <w:rPr>
          <w:kern w:val="0"/>
          <w:sz w:val="28"/>
          <w:szCs w:val="28"/>
        </w:rPr>
        <w:t xml:space="preserve">со дня </w:t>
      </w:r>
      <w:r>
        <w:rPr>
          <w:kern w:val="0"/>
          <w:sz w:val="28"/>
          <w:szCs w:val="28"/>
        </w:rPr>
        <w:t xml:space="preserve">принятия абзац первый пункта 1 </w:t>
      </w:r>
      <w:r w:rsidRPr="001023B1">
        <w:rPr>
          <w:sz w:val="28"/>
          <w:szCs w:val="28"/>
        </w:rPr>
        <w:t>постановлени</w:t>
      </w:r>
      <w:r>
        <w:rPr>
          <w:sz w:val="28"/>
          <w:szCs w:val="28"/>
        </w:rPr>
        <w:t>я</w:t>
      </w:r>
      <w:r w:rsidRPr="001023B1">
        <w:rPr>
          <w:sz w:val="28"/>
          <w:szCs w:val="28"/>
        </w:rPr>
        <w:t xml:space="preserve"> Государственного комитета Республики Татарстан по тарифам</w:t>
      </w:r>
      <w:r>
        <w:rPr>
          <w:sz w:val="28"/>
          <w:szCs w:val="28"/>
        </w:rPr>
        <w:t xml:space="preserve"> </w:t>
      </w:r>
      <w:r w:rsidRPr="001023B1">
        <w:rPr>
          <w:sz w:val="28"/>
          <w:szCs w:val="28"/>
        </w:rPr>
        <w:t xml:space="preserve">от </w:t>
      </w:r>
      <w:r>
        <w:rPr>
          <w:sz w:val="28"/>
          <w:szCs w:val="28"/>
        </w:rPr>
        <w:t>18 декабря 2024 года № 605-159/кс-2024 «Об установлении тарифов на питьевую воду, техническую воду, водоотведение и утверждении производственных программ для Общества с ограниченной ответственностью «ЧЕЛНЫВОДОКАНАЛ» муниципального образования «город Набережные Челны» на 2025-2029 годы».</w:t>
      </w:r>
    </w:p>
    <w:p w:rsidR="00CA46C7" w:rsidRPr="00312E9C" w:rsidRDefault="00CA46C7" w:rsidP="00CA46C7">
      <w:pPr>
        <w:pStyle w:val="a4"/>
        <w:spacing w:line="232" w:lineRule="auto"/>
        <w:ind w:firstLine="720"/>
        <w:rPr>
          <w:sz w:val="28"/>
          <w:szCs w:val="28"/>
        </w:rPr>
      </w:pPr>
      <w:r>
        <w:rPr>
          <w:sz w:val="28"/>
          <w:szCs w:val="28"/>
        </w:rPr>
        <w:t xml:space="preserve">Обязать </w:t>
      </w:r>
      <w:r w:rsidRPr="001023B1">
        <w:rPr>
          <w:sz w:val="28"/>
          <w:szCs w:val="28"/>
        </w:rPr>
        <w:t>Государственн</w:t>
      </w:r>
      <w:r>
        <w:rPr>
          <w:sz w:val="28"/>
          <w:szCs w:val="28"/>
        </w:rPr>
        <w:t>ый</w:t>
      </w:r>
      <w:r w:rsidRPr="001023B1">
        <w:rPr>
          <w:sz w:val="28"/>
          <w:szCs w:val="28"/>
        </w:rPr>
        <w:t xml:space="preserve"> комитет Республики Татарстан по тарифам</w:t>
      </w:r>
      <w:r>
        <w:rPr>
          <w:sz w:val="28"/>
          <w:szCs w:val="28"/>
        </w:rPr>
        <w:t xml:space="preserve"> </w:t>
      </w:r>
      <w:r w:rsidRPr="0054294D">
        <w:rPr>
          <w:sz w:val="28"/>
          <w:szCs w:val="28"/>
        </w:rPr>
        <w:t xml:space="preserve">в течение </w:t>
      </w:r>
      <w:r>
        <w:rPr>
          <w:sz w:val="28"/>
          <w:szCs w:val="28"/>
        </w:rPr>
        <w:t xml:space="preserve">двадцати дней </w:t>
      </w:r>
      <w:r w:rsidRPr="0054294D">
        <w:rPr>
          <w:sz w:val="28"/>
          <w:szCs w:val="28"/>
        </w:rPr>
        <w:t>со дня вступления решения суда в законную силу</w:t>
      </w:r>
      <w:r>
        <w:rPr>
          <w:sz w:val="28"/>
          <w:szCs w:val="28"/>
        </w:rPr>
        <w:t xml:space="preserve"> принять новый нормативный правовой акт об установлении тарифов на питьевую воду, техническую воду, водоотведение, для</w:t>
      </w:r>
      <w:r w:rsidRPr="00C77C51">
        <w:rPr>
          <w:sz w:val="28"/>
          <w:szCs w:val="28"/>
        </w:rPr>
        <w:t xml:space="preserve"> </w:t>
      </w:r>
      <w:r>
        <w:rPr>
          <w:sz w:val="28"/>
          <w:szCs w:val="28"/>
        </w:rPr>
        <w:t>общества с ограниченной ответственностью «ЧЕЛНЫВОДОКАНАЛ» на 2025 год.</w:t>
      </w:r>
    </w:p>
    <w:p w:rsidR="00CA46C7" w:rsidRDefault="00CA46C7" w:rsidP="00CA46C7">
      <w:pPr>
        <w:pStyle w:val="a6"/>
        <w:rPr>
          <w:sz w:val="28"/>
          <w:szCs w:val="28"/>
        </w:rPr>
      </w:pPr>
      <w:r w:rsidRPr="0054294D">
        <w:rPr>
          <w:sz w:val="28"/>
          <w:szCs w:val="28"/>
        </w:rPr>
        <w:t xml:space="preserve">Настоящее решение суда или сообщение о его принятии в течение одного месяца со дня вступления решения суда в законную силу подлежат опубликованию в официальном печатном издании «Собрание </w:t>
      </w:r>
      <w:r w:rsidRPr="0054294D">
        <w:rPr>
          <w:sz w:val="28"/>
          <w:szCs w:val="28"/>
        </w:rPr>
        <w:lastRenderedPageBreak/>
        <w:t>законодательства Республики Татарстан», а также на официальном портале правовой информации Республики Татар</w:t>
      </w:r>
      <w:r>
        <w:rPr>
          <w:sz w:val="28"/>
          <w:szCs w:val="28"/>
        </w:rPr>
        <w:t>стан http://pravo.tatarstan.ru.</w:t>
      </w:r>
    </w:p>
    <w:p w:rsidR="00CA46C7" w:rsidRDefault="00CA46C7" w:rsidP="00CA46C7">
      <w:pPr>
        <w:pStyle w:val="a4"/>
        <w:ind w:firstLine="720"/>
        <w:rPr>
          <w:sz w:val="28"/>
          <w:szCs w:val="28"/>
        </w:rPr>
      </w:pPr>
      <w:r>
        <w:rPr>
          <w:sz w:val="28"/>
        </w:rPr>
        <w:t xml:space="preserve">Решение может быть обжаловано в течение месяца со дня принятия его  судом в окончательной форме через Верховный Суд Республики Татарстан в </w:t>
      </w:r>
      <w:r>
        <w:rPr>
          <w:sz w:val="28"/>
          <w:szCs w:val="28"/>
        </w:rPr>
        <w:t>Четвертый апелляционный суд общей юрисдикции.</w:t>
      </w:r>
    </w:p>
    <w:p w:rsidR="00CA46C7" w:rsidRDefault="00CA46C7" w:rsidP="00CA46C7">
      <w:pPr>
        <w:pStyle w:val="a4"/>
        <w:ind w:firstLine="720"/>
        <w:rPr>
          <w:sz w:val="28"/>
          <w:szCs w:val="28"/>
        </w:rPr>
      </w:pPr>
    </w:p>
    <w:p w:rsidR="00CA46C7" w:rsidRDefault="00CA46C7" w:rsidP="00CA46C7">
      <w:pPr>
        <w:pStyle w:val="a4"/>
        <w:ind w:firstLine="720"/>
        <w:rPr>
          <w:sz w:val="28"/>
          <w:szCs w:val="28"/>
        </w:rPr>
      </w:pPr>
    </w:p>
    <w:p w:rsidR="00CA46C7" w:rsidRPr="008E3A4F" w:rsidRDefault="00CA46C7" w:rsidP="00CA46C7">
      <w:pPr>
        <w:pStyle w:val="2"/>
        <w:rPr>
          <w:szCs w:val="28"/>
        </w:rPr>
      </w:pPr>
      <w:r w:rsidRPr="008E3A4F">
        <w:rPr>
          <w:szCs w:val="28"/>
        </w:rPr>
        <w:t xml:space="preserve">Судья                                                                          Э.С. Каминский </w:t>
      </w:r>
    </w:p>
    <w:p w:rsidR="00CA46C7" w:rsidRPr="008E3A4F" w:rsidRDefault="00CA46C7" w:rsidP="00CA46C7">
      <w:pPr>
        <w:rPr>
          <w:sz w:val="28"/>
          <w:szCs w:val="28"/>
        </w:rPr>
      </w:pPr>
    </w:p>
    <w:p w:rsidR="00CA46C7" w:rsidRPr="008E3A4F" w:rsidRDefault="00CA46C7" w:rsidP="00CA46C7">
      <w:pPr>
        <w:rPr>
          <w:sz w:val="28"/>
          <w:szCs w:val="28"/>
        </w:rPr>
      </w:pPr>
    </w:p>
    <w:p w:rsidR="00CA46C7" w:rsidRPr="008E3A4F" w:rsidRDefault="00CA46C7" w:rsidP="00CA46C7">
      <w:pPr>
        <w:rPr>
          <w:kern w:val="0"/>
          <w:sz w:val="28"/>
          <w:szCs w:val="28"/>
        </w:rPr>
      </w:pPr>
      <w:r w:rsidRPr="008E3A4F">
        <w:rPr>
          <w:kern w:val="0"/>
          <w:sz w:val="28"/>
          <w:szCs w:val="28"/>
        </w:rPr>
        <w:t xml:space="preserve">Справка: решение принято судом в окончательной форме </w:t>
      </w:r>
      <w:r>
        <w:rPr>
          <w:kern w:val="0"/>
          <w:sz w:val="28"/>
          <w:szCs w:val="28"/>
        </w:rPr>
        <w:t xml:space="preserve">22 апреля </w:t>
      </w:r>
      <w:r w:rsidRPr="008E3A4F">
        <w:rPr>
          <w:kern w:val="0"/>
          <w:sz w:val="28"/>
          <w:szCs w:val="28"/>
        </w:rPr>
        <w:t>20</w:t>
      </w:r>
      <w:r>
        <w:rPr>
          <w:kern w:val="0"/>
          <w:sz w:val="28"/>
          <w:szCs w:val="28"/>
        </w:rPr>
        <w:t>25</w:t>
      </w:r>
      <w:r w:rsidRPr="008E3A4F">
        <w:rPr>
          <w:kern w:val="0"/>
          <w:sz w:val="28"/>
          <w:szCs w:val="28"/>
        </w:rPr>
        <w:t xml:space="preserve"> года.</w:t>
      </w:r>
    </w:p>
    <w:p w:rsidR="00CA46C7" w:rsidRPr="008E3A4F" w:rsidRDefault="00CA46C7" w:rsidP="00CA46C7">
      <w:pPr>
        <w:rPr>
          <w:sz w:val="28"/>
          <w:szCs w:val="28"/>
        </w:rPr>
      </w:pPr>
    </w:p>
    <w:p w:rsidR="00CA46C7" w:rsidRPr="008E3A4F" w:rsidRDefault="00CA46C7" w:rsidP="00CA46C7">
      <w:pPr>
        <w:rPr>
          <w:sz w:val="28"/>
          <w:szCs w:val="28"/>
        </w:rPr>
      </w:pPr>
    </w:p>
    <w:p w:rsidR="00CA46C7" w:rsidRDefault="00CA46C7" w:rsidP="00CA46C7">
      <w:pPr>
        <w:pStyle w:val="2"/>
      </w:pPr>
      <w:r w:rsidRPr="008E3A4F">
        <w:rPr>
          <w:szCs w:val="28"/>
        </w:rPr>
        <w:t>Судья                                                                          Э.С. Каминский</w:t>
      </w:r>
    </w:p>
    <w:p w:rsidR="00CA46C7" w:rsidRDefault="00CA46C7" w:rsidP="00CA46C7">
      <w:pPr>
        <w:pStyle w:val="2"/>
        <w:rPr>
          <w:szCs w:val="28"/>
        </w:rPr>
      </w:pPr>
    </w:p>
    <w:p w:rsidR="00CA46C7" w:rsidRDefault="00CA46C7" w:rsidP="00CA46C7">
      <w:pPr>
        <w:pStyle w:val="2"/>
        <w:rPr>
          <w:szCs w:val="28"/>
        </w:rPr>
      </w:pPr>
    </w:p>
    <w:p w:rsidR="00CA46C7" w:rsidRDefault="00CA46C7" w:rsidP="00CA46C7"/>
    <w:p w:rsidR="002A54C7" w:rsidRPr="000A2381" w:rsidRDefault="002A54C7" w:rsidP="00DF77E4">
      <w:pPr>
        <w:rPr>
          <w:lang w:val="en-US"/>
        </w:rPr>
      </w:pPr>
    </w:p>
    <w:sectPr w:rsidR="002A54C7" w:rsidRPr="000A2381" w:rsidSect="00AC2078">
      <w:headerReference w:type="default" r:id="rId6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DBA" w:rsidRDefault="00A53DBA">
      <w:r>
        <w:separator/>
      </w:r>
    </w:p>
  </w:endnote>
  <w:endnote w:type="continuationSeparator" w:id="0">
    <w:p w:rsidR="00A53DBA" w:rsidRDefault="00A53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DBA" w:rsidRDefault="00A53DBA">
      <w:r>
        <w:separator/>
      </w:r>
    </w:p>
  </w:footnote>
  <w:footnote w:type="continuationSeparator" w:id="0">
    <w:p w:rsidR="00A53DBA" w:rsidRDefault="00A53D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078" w:rsidRDefault="00CA46C7">
    <w:pPr>
      <w:pStyle w:val="aa"/>
      <w:jc w:val="center"/>
    </w:pPr>
    <w:r>
      <w:fldChar w:fldCharType="begin"/>
    </w:r>
    <w:r>
      <w:instrText>PAGE   \* MERGEFORMAT</w:instrText>
    </w:r>
    <w:r>
      <w:fldChar w:fldCharType="separate"/>
    </w:r>
    <w:r w:rsidR="005D7853">
      <w:rPr>
        <w:noProof/>
      </w:rPr>
      <w:t>2</w:t>
    </w:r>
    <w:r>
      <w:fldChar w:fldCharType="end"/>
    </w:r>
  </w:p>
  <w:p w:rsidR="00AC2078" w:rsidRDefault="00A53DBA">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ARD_ID" w:val="14"/>
  </w:docVars>
  <w:rsids>
    <w:rsidRoot w:val="004E290D"/>
    <w:rsid w:val="000154DD"/>
    <w:rsid w:val="00024F08"/>
    <w:rsid w:val="00035E1E"/>
    <w:rsid w:val="00051E22"/>
    <w:rsid w:val="00056D1A"/>
    <w:rsid w:val="00063272"/>
    <w:rsid w:val="00070ADD"/>
    <w:rsid w:val="00070F86"/>
    <w:rsid w:val="00084B20"/>
    <w:rsid w:val="00084CA7"/>
    <w:rsid w:val="00085157"/>
    <w:rsid w:val="000905BE"/>
    <w:rsid w:val="000A2381"/>
    <w:rsid w:val="000D1AB9"/>
    <w:rsid w:val="000F09F4"/>
    <w:rsid w:val="00102A59"/>
    <w:rsid w:val="00123106"/>
    <w:rsid w:val="0012536A"/>
    <w:rsid w:val="001318C1"/>
    <w:rsid w:val="001558DA"/>
    <w:rsid w:val="0016371D"/>
    <w:rsid w:val="001727AF"/>
    <w:rsid w:val="001755F1"/>
    <w:rsid w:val="001860B1"/>
    <w:rsid w:val="00187693"/>
    <w:rsid w:val="00190874"/>
    <w:rsid w:val="001B6F50"/>
    <w:rsid w:val="001D7F7A"/>
    <w:rsid w:val="001F2C0A"/>
    <w:rsid w:val="00211C30"/>
    <w:rsid w:val="00212093"/>
    <w:rsid w:val="0021258D"/>
    <w:rsid w:val="00216760"/>
    <w:rsid w:val="00255251"/>
    <w:rsid w:val="00263330"/>
    <w:rsid w:val="00287416"/>
    <w:rsid w:val="002A54C7"/>
    <w:rsid w:val="002A738A"/>
    <w:rsid w:val="002B623A"/>
    <w:rsid w:val="002B7049"/>
    <w:rsid w:val="002C21AD"/>
    <w:rsid w:val="002E5550"/>
    <w:rsid w:val="00306527"/>
    <w:rsid w:val="00341BC0"/>
    <w:rsid w:val="00354314"/>
    <w:rsid w:val="003622B8"/>
    <w:rsid w:val="003800FE"/>
    <w:rsid w:val="00386A2C"/>
    <w:rsid w:val="003945DF"/>
    <w:rsid w:val="00395ADE"/>
    <w:rsid w:val="003A4DA8"/>
    <w:rsid w:val="003C3E25"/>
    <w:rsid w:val="003D680D"/>
    <w:rsid w:val="003F25CA"/>
    <w:rsid w:val="00410A45"/>
    <w:rsid w:val="00411DFF"/>
    <w:rsid w:val="00453A8B"/>
    <w:rsid w:val="004A0DB0"/>
    <w:rsid w:val="004C3CC4"/>
    <w:rsid w:val="004C683D"/>
    <w:rsid w:val="004D0FCE"/>
    <w:rsid w:val="004D3C7E"/>
    <w:rsid w:val="004E290D"/>
    <w:rsid w:val="004F484D"/>
    <w:rsid w:val="004F57F1"/>
    <w:rsid w:val="00503A04"/>
    <w:rsid w:val="00514B45"/>
    <w:rsid w:val="005249F9"/>
    <w:rsid w:val="005268EB"/>
    <w:rsid w:val="005375A6"/>
    <w:rsid w:val="00561D5D"/>
    <w:rsid w:val="00562E63"/>
    <w:rsid w:val="00580520"/>
    <w:rsid w:val="00591E36"/>
    <w:rsid w:val="005C076D"/>
    <w:rsid w:val="005D6C22"/>
    <w:rsid w:val="005D7853"/>
    <w:rsid w:val="005F76DB"/>
    <w:rsid w:val="00611FDA"/>
    <w:rsid w:val="00641314"/>
    <w:rsid w:val="00676998"/>
    <w:rsid w:val="00680DC7"/>
    <w:rsid w:val="00682072"/>
    <w:rsid w:val="00693124"/>
    <w:rsid w:val="006A52A1"/>
    <w:rsid w:val="006D1BDC"/>
    <w:rsid w:val="00706770"/>
    <w:rsid w:val="00706951"/>
    <w:rsid w:val="007322F6"/>
    <w:rsid w:val="00745813"/>
    <w:rsid w:val="007458B2"/>
    <w:rsid w:val="00792CCE"/>
    <w:rsid w:val="007A1E13"/>
    <w:rsid w:val="007A21F3"/>
    <w:rsid w:val="007B0754"/>
    <w:rsid w:val="007B2190"/>
    <w:rsid w:val="007C5F67"/>
    <w:rsid w:val="007C693A"/>
    <w:rsid w:val="007D57EE"/>
    <w:rsid w:val="00852D27"/>
    <w:rsid w:val="00865740"/>
    <w:rsid w:val="00882F34"/>
    <w:rsid w:val="0088467C"/>
    <w:rsid w:val="008C006B"/>
    <w:rsid w:val="008C52AF"/>
    <w:rsid w:val="008E361F"/>
    <w:rsid w:val="00950BA9"/>
    <w:rsid w:val="0096150B"/>
    <w:rsid w:val="00967459"/>
    <w:rsid w:val="009A163F"/>
    <w:rsid w:val="009D5EBF"/>
    <w:rsid w:val="00A02D33"/>
    <w:rsid w:val="00A25F55"/>
    <w:rsid w:val="00A44FF1"/>
    <w:rsid w:val="00A53DBA"/>
    <w:rsid w:val="00A618D8"/>
    <w:rsid w:val="00AB1F1A"/>
    <w:rsid w:val="00AB6603"/>
    <w:rsid w:val="00AE2E2B"/>
    <w:rsid w:val="00AE394D"/>
    <w:rsid w:val="00B049DB"/>
    <w:rsid w:val="00B229A0"/>
    <w:rsid w:val="00B2616F"/>
    <w:rsid w:val="00B33C11"/>
    <w:rsid w:val="00B53C43"/>
    <w:rsid w:val="00B54950"/>
    <w:rsid w:val="00B631CE"/>
    <w:rsid w:val="00B81FD8"/>
    <w:rsid w:val="00BA41FB"/>
    <w:rsid w:val="00BC465F"/>
    <w:rsid w:val="00C13004"/>
    <w:rsid w:val="00C508AF"/>
    <w:rsid w:val="00C77018"/>
    <w:rsid w:val="00C77D02"/>
    <w:rsid w:val="00C82FED"/>
    <w:rsid w:val="00C85C91"/>
    <w:rsid w:val="00C87EF1"/>
    <w:rsid w:val="00CA0152"/>
    <w:rsid w:val="00CA299E"/>
    <w:rsid w:val="00CA46C7"/>
    <w:rsid w:val="00CB102B"/>
    <w:rsid w:val="00CC055D"/>
    <w:rsid w:val="00CD2FFE"/>
    <w:rsid w:val="00CE21B1"/>
    <w:rsid w:val="00CE7EC2"/>
    <w:rsid w:val="00D0716A"/>
    <w:rsid w:val="00D22E45"/>
    <w:rsid w:val="00D25FD7"/>
    <w:rsid w:val="00D267C8"/>
    <w:rsid w:val="00D434F6"/>
    <w:rsid w:val="00D66676"/>
    <w:rsid w:val="00D674CA"/>
    <w:rsid w:val="00DA0EDC"/>
    <w:rsid w:val="00DB63A1"/>
    <w:rsid w:val="00DF77E4"/>
    <w:rsid w:val="00E06E6A"/>
    <w:rsid w:val="00E30300"/>
    <w:rsid w:val="00E63902"/>
    <w:rsid w:val="00E70474"/>
    <w:rsid w:val="00EC7992"/>
    <w:rsid w:val="00ED5386"/>
    <w:rsid w:val="00ED6791"/>
    <w:rsid w:val="00EE5FF6"/>
    <w:rsid w:val="00EF4E3C"/>
    <w:rsid w:val="00F032BD"/>
    <w:rsid w:val="00F0565D"/>
    <w:rsid w:val="00F1545B"/>
    <w:rsid w:val="00F17A4B"/>
    <w:rsid w:val="00F3196C"/>
    <w:rsid w:val="00F3232F"/>
    <w:rsid w:val="00F451A4"/>
    <w:rsid w:val="00F7274E"/>
    <w:rsid w:val="00F770B7"/>
    <w:rsid w:val="00FA18BF"/>
    <w:rsid w:val="00FA7EC8"/>
    <w:rsid w:val="00FF1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585608-D106-42B4-8907-8E1A6163D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46C7"/>
    <w:pPr>
      <w:autoSpaceDE w:val="0"/>
      <w:autoSpaceDN w:val="0"/>
      <w:spacing w:after="0" w:line="240" w:lineRule="auto"/>
    </w:pPr>
    <w:rPr>
      <w:rFonts w:ascii="Times New Roman" w:eastAsia="Times New Roman" w:hAnsi="Times New Roman" w:cs="Times New Roman"/>
      <w:kern w:val="28"/>
      <w:sz w:val="20"/>
      <w:szCs w:val="24"/>
      <w:lang w:eastAsia="ru-RU"/>
    </w:rPr>
  </w:style>
  <w:style w:type="paragraph" w:styleId="1">
    <w:name w:val="heading 1"/>
    <w:basedOn w:val="a"/>
    <w:next w:val="a"/>
    <w:link w:val="10"/>
    <w:qFormat/>
    <w:rsid w:val="00CA46C7"/>
    <w:pPr>
      <w:keepNext/>
      <w:jc w:val="right"/>
      <w:outlineLvl w:val="0"/>
    </w:pPr>
    <w:rPr>
      <w:sz w:val="24"/>
    </w:rPr>
  </w:style>
  <w:style w:type="paragraph" w:styleId="2">
    <w:name w:val="heading 2"/>
    <w:basedOn w:val="a"/>
    <w:next w:val="a"/>
    <w:link w:val="20"/>
    <w:semiHidden/>
    <w:unhideWhenUsed/>
    <w:qFormat/>
    <w:rsid w:val="00CA46C7"/>
    <w:pPr>
      <w:keepNext/>
      <w:jc w:val="both"/>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A46C7"/>
    <w:rPr>
      <w:rFonts w:ascii="Times New Roman" w:eastAsia="Times New Roman" w:hAnsi="Times New Roman" w:cs="Times New Roman"/>
      <w:kern w:val="28"/>
      <w:sz w:val="24"/>
      <w:szCs w:val="24"/>
      <w:lang w:eastAsia="ru-RU"/>
    </w:rPr>
  </w:style>
  <w:style w:type="character" w:customStyle="1" w:styleId="20">
    <w:name w:val="Заголовок 2 Знак"/>
    <w:basedOn w:val="a0"/>
    <w:link w:val="2"/>
    <w:semiHidden/>
    <w:rsid w:val="00CA46C7"/>
    <w:rPr>
      <w:rFonts w:ascii="Times New Roman" w:eastAsia="Times New Roman" w:hAnsi="Times New Roman" w:cs="Times New Roman"/>
      <w:kern w:val="28"/>
      <w:sz w:val="28"/>
      <w:szCs w:val="24"/>
      <w:lang w:eastAsia="ru-RU"/>
    </w:rPr>
  </w:style>
  <w:style w:type="character" w:styleId="a3">
    <w:name w:val="Hyperlink"/>
    <w:semiHidden/>
    <w:unhideWhenUsed/>
    <w:rsid w:val="00CA46C7"/>
    <w:rPr>
      <w:color w:val="0563C1"/>
      <w:u w:val="single"/>
    </w:rPr>
  </w:style>
  <w:style w:type="paragraph" w:styleId="a4">
    <w:name w:val="Body Text"/>
    <w:basedOn w:val="a"/>
    <w:link w:val="a5"/>
    <w:unhideWhenUsed/>
    <w:rsid w:val="00CA46C7"/>
    <w:pPr>
      <w:jc w:val="both"/>
    </w:pPr>
  </w:style>
  <w:style w:type="character" w:customStyle="1" w:styleId="a5">
    <w:name w:val="Основной текст Знак"/>
    <w:basedOn w:val="a0"/>
    <w:link w:val="a4"/>
    <w:rsid w:val="00CA46C7"/>
    <w:rPr>
      <w:rFonts w:ascii="Times New Roman" w:eastAsia="Times New Roman" w:hAnsi="Times New Roman" w:cs="Times New Roman"/>
      <w:kern w:val="28"/>
      <w:sz w:val="20"/>
      <w:szCs w:val="24"/>
      <w:lang w:eastAsia="ru-RU"/>
    </w:rPr>
  </w:style>
  <w:style w:type="paragraph" w:styleId="a6">
    <w:name w:val="Body Text Indent"/>
    <w:basedOn w:val="a"/>
    <w:link w:val="a7"/>
    <w:unhideWhenUsed/>
    <w:rsid w:val="00CA46C7"/>
    <w:pPr>
      <w:ind w:firstLine="720"/>
      <w:jc w:val="both"/>
    </w:pPr>
  </w:style>
  <w:style w:type="character" w:customStyle="1" w:styleId="a7">
    <w:name w:val="Основной текст с отступом Знак"/>
    <w:basedOn w:val="a0"/>
    <w:link w:val="a6"/>
    <w:rsid w:val="00CA46C7"/>
    <w:rPr>
      <w:rFonts w:ascii="Times New Roman" w:eastAsia="Times New Roman" w:hAnsi="Times New Roman" w:cs="Times New Roman"/>
      <w:kern w:val="28"/>
      <w:sz w:val="20"/>
      <w:szCs w:val="24"/>
      <w:lang w:eastAsia="ru-RU"/>
    </w:rPr>
  </w:style>
  <w:style w:type="paragraph" w:customStyle="1" w:styleId="ConsPlusNormal">
    <w:name w:val="ConsPlusNormal"/>
    <w:rsid w:val="00CA46C7"/>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8">
    <w:name w:val="Balloon Text"/>
    <w:basedOn w:val="a"/>
    <w:link w:val="a9"/>
    <w:uiPriority w:val="99"/>
    <w:semiHidden/>
    <w:unhideWhenUsed/>
    <w:rsid w:val="00CA46C7"/>
    <w:rPr>
      <w:rFonts w:ascii="Segoe UI" w:hAnsi="Segoe UI" w:cs="Segoe UI"/>
      <w:sz w:val="18"/>
      <w:szCs w:val="18"/>
    </w:rPr>
  </w:style>
  <w:style w:type="character" w:customStyle="1" w:styleId="a9">
    <w:name w:val="Текст выноски Знак"/>
    <w:basedOn w:val="a0"/>
    <w:link w:val="a8"/>
    <w:uiPriority w:val="99"/>
    <w:semiHidden/>
    <w:rsid w:val="00CA46C7"/>
    <w:rPr>
      <w:rFonts w:ascii="Segoe UI" w:eastAsia="Times New Roman" w:hAnsi="Segoe UI" w:cs="Segoe UI"/>
      <w:kern w:val="28"/>
      <w:sz w:val="18"/>
      <w:szCs w:val="18"/>
      <w:lang w:eastAsia="ru-RU"/>
    </w:rPr>
  </w:style>
  <w:style w:type="paragraph" w:styleId="aa">
    <w:name w:val="header"/>
    <w:basedOn w:val="a"/>
    <w:link w:val="ab"/>
    <w:uiPriority w:val="99"/>
    <w:unhideWhenUsed/>
    <w:rsid w:val="00CA46C7"/>
    <w:pPr>
      <w:tabs>
        <w:tab w:val="center" w:pos="4677"/>
        <w:tab w:val="right" w:pos="9355"/>
      </w:tabs>
    </w:pPr>
  </w:style>
  <w:style w:type="character" w:customStyle="1" w:styleId="ab">
    <w:name w:val="Верхний колонтитул Знак"/>
    <w:basedOn w:val="a0"/>
    <w:link w:val="aa"/>
    <w:uiPriority w:val="99"/>
    <w:rsid w:val="00CA46C7"/>
    <w:rPr>
      <w:rFonts w:ascii="Times New Roman" w:eastAsia="Times New Roman" w:hAnsi="Times New Roman" w:cs="Times New Roman"/>
      <w:kern w:val="28"/>
      <w:sz w:val="20"/>
      <w:szCs w:val="24"/>
      <w:lang w:eastAsia="ru-RU"/>
    </w:rPr>
  </w:style>
  <w:style w:type="paragraph" w:styleId="ac">
    <w:name w:val="footer"/>
    <w:basedOn w:val="a"/>
    <w:link w:val="ad"/>
    <w:uiPriority w:val="99"/>
    <w:unhideWhenUsed/>
    <w:rsid w:val="00CA46C7"/>
    <w:pPr>
      <w:tabs>
        <w:tab w:val="center" w:pos="4677"/>
        <w:tab w:val="right" w:pos="9355"/>
      </w:tabs>
    </w:pPr>
  </w:style>
  <w:style w:type="character" w:customStyle="1" w:styleId="ad">
    <w:name w:val="Нижний колонтитул Знак"/>
    <w:basedOn w:val="a0"/>
    <w:link w:val="ac"/>
    <w:uiPriority w:val="99"/>
    <w:rsid w:val="00CA46C7"/>
    <w:rPr>
      <w:rFonts w:ascii="Times New Roman" w:eastAsia="Times New Roman" w:hAnsi="Times New Roman" w:cs="Times New Roman"/>
      <w:kern w:val="28"/>
      <w:sz w:val="20"/>
      <w:szCs w:val="24"/>
      <w:lang w:eastAsia="ru-RU"/>
    </w:rPr>
  </w:style>
  <w:style w:type="character" w:styleId="ae">
    <w:name w:val="FollowedHyperlink"/>
    <w:basedOn w:val="a0"/>
    <w:uiPriority w:val="99"/>
    <w:semiHidden/>
    <w:unhideWhenUsed/>
    <w:rsid w:val="00CA46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B823B67044EED15A854386EBA6CE8B791BE7FC2294EB8D5DCBCEF2FB9FBFF3C462AF92E65126C587BF6CEF75273E118D7DC37EFA97BJ8K" TargetMode="External"/><Relationship Id="rId18" Type="http://schemas.openxmlformats.org/officeDocument/2006/relationships/hyperlink" Target="consultantplus://offline/ref=1D48A3C4317B9FDD8AD09A2A862B3CEAD1A2DCA0ED7273C3202E7B834C5F45A3F58440F23BA4F872U0j6M" TargetMode="External"/><Relationship Id="rId26" Type="http://schemas.openxmlformats.org/officeDocument/2006/relationships/hyperlink" Target="consultantplus://offline/ref=A2C902ED7798EC76D270288B25238ECBD71F5AEA1FD846E503F6A373B864CB2F2F18AE5857DB60B3zDyEL" TargetMode="External"/><Relationship Id="rId39" Type="http://schemas.openxmlformats.org/officeDocument/2006/relationships/hyperlink" Target="https://login.consultant.ru/link/?req=doc&amp;base=LAW&amp;n=328977&amp;dst=100166" TargetMode="External"/><Relationship Id="rId21" Type="http://schemas.openxmlformats.org/officeDocument/2006/relationships/hyperlink" Target="consultantplus://offline/ref=4567F1CE879644266D20E73576B63ABBCDB82EE0C96D74BE0BE04939C8C7o9J" TargetMode="External"/><Relationship Id="rId34" Type="http://schemas.openxmlformats.org/officeDocument/2006/relationships/hyperlink" Target="https://login.consultant.ru/link/?req=doc&amp;base=LAW&amp;n=328977&amp;dst=100218" TargetMode="External"/><Relationship Id="rId42" Type="http://schemas.openxmlformats.org/officeDocument/2006/relationships/hyperlink" Target="https://login.consultant.ru/link/?req=doc&amp;base=LAW&amp;n=307735&amp;dst=100010" TargetMode="External"/><Relationship Id="rId47" Type="http://schemas.openxmlformats.org/officeDocument/2006/relationships/hyperlink" Target="consultantplus://offline/ref=77255D58529810C30E29198506A50984A2CA1D5388C5D5DEBAAB4283762A268E227D63EF96F2EFA81D9E91277D555D6297122621A3DF0882B5bAJ" TargetMode="External"/><Relationship Id="rId50" Type="http://schemas.openxmlformats.org/officeDocument/2006/relationships/hyperlink" Target="https://login.consultant.ru/link/?req=doc&amp;base=LAW&amp;n=316768&amp;dst=100360" TargetMode="External"/><Relationship Id="rId55" Type="http://schemas.openxmlformats.org/officeDocument/2006/relationships/hyperlink" Target="https://login.consultant.ru/link/?req=doc&amp;base=LAW&amp;n=221028&amp;dst=100017" TargetMode="External"/><Relationship Id="rId63" Type="http://schemas.openxmlformats.org/officeDocument/2006/relationships/hyperlink" Target="https://login.consultant.ru/link/?req=doc&amp;base=LAW&amp;n=283099&amp;dst=100188" TargetMode="External"/><Relationship Id="rId68" Type="http://schemas.openxmlformats.org/officeDocument/2006/relationships/theme" Target="theme/theme1.xml"/><Relationship Id="rId7" Type="http://schemas.openxmlformats.org/officeDocument/2006/relationships/oleObject" Target="embeddings/oleObject1.bin"/><Relationship Id="rId2" Type="http://schemas.openxmlformats.org/officeDocument/2006/relationships/settings" Target="settings.xml"/><Relationship Id="rId16" Type="http://schemas.openxmlformats.org/officeDocument/2006/relationships/hyperlink" Target="consultantplus://offline/ref=AF48692B31B583D530FBE10A34C63DE9808A4937D9E98A12725252BD15iFdFI" TargetMode="External"/><Relationship Id="rId29" Type="http://schemas.openxmlformats.org/officeDocument/2006/relationships/hyperlink" Target="consultantplus://offline/ref=31B2DCEEAC146E15308A1E708EFDCF0DE4AC6887C8A84C0058D767BA9DBF64DC05140EF54A543E3EC316L"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consultantplus://offline/ref=3B823B67044EED15A854386EBA6CE8B791BE7FC2294EB8D5DCBCEF2FB9FBFF3C462AF92E6711670A29B9CFAB1422F21BD1DC34EDB6B21A4172J8K" TargetMode="External"/><Relationship Id="rId24" Type="http://schemas.openxmlformats.org/officeDocument/2006/relationships/hyperlink" Target="consultantplus://offline/ref=A2C902ED7798EC76D270288B25238ECBD71F5AEA1FD846E503F6A373B864CB2F2F18AE5857DB60B0zDy0L" TargetMode="External"/><Relationship Id="rId32" Type="http://schemas.openxmlformats.org/officeDocument/2006/relationships/hyperlink" Target="https://login.consultant.ru/link/?req=doc&amp;base=LAW&amp;n=328977&amp;dst=100136" TargetMode="External"/><Relationship Id="rId37" Type="http://schemas.openxmlformats.org/officeDocument/2006/relationships/hyperlink" Target="https://login.consultant.ru/link/?req=doc&amp;base=LAW&amp;n=328977&amp;dst=100218" TargetMode="External"/><Relationship Id="rId40" Type="http://schemas.openxmlformats.org/officeDocument/2006/relationships/hyperlink" Target="https://login.consultant.ru/link/?req=doc&amp;base=LAW&amp;n=328977&amp;dst=100178" TargetMode="External"/><Relationship Id="rId45" Type="http://schemas.openxmlformats.org/officeDocument/2006/relationships/hyperlink" Target="https://login.consultant.ru/link/?req=doc&amp;base=LAW&amp;n=307735&amp;dst=101073" TargetMode="External"/><Relationship Id="rId53" Type="http://schemas.openxmlformats.org/officeDocument/2006/relationships/hyperlink" Target="consultantplus://offline/ref=AF48692B31B583D530FBE10A34C63DE9808A4937D9E98A12725252BD15iFdFI" TargetMode="External"/><Relationship Id="rId58" Type="http://schemas.openxmlformats.org/officeDocument/2006/relationships/hyperlink" Target="https://login.consultant.ru/link/?req=doc&amp;base=LAW&amp;n=221028&amp;dst=12" TargetMode="External"/><Relationship Id="rId66"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consultantplus://offline/ref=AF48692B31B583D530FBE10A34C63DE9808A4937D9E98A12725252BD15iFdFI" TargetMode="External"/><Relationship Id="rId23" Type="http://schemas.openxmlformats.org/officeDocument/2006/relationships/hyperlink" Target="consultantplus://offline/ref=AF48692B31B583D530FBE10A34C63DE9808A4937D9E98A12725252BD15iFdFI" TargetMode="External"/><Relationship Id="rId28" Type="http://schemas.openxmlformats.org/officeDocument/2006/relationships/hyperlink" Target="consultantplus://offline/ref=31B2DCEEAC146E15308A1E708EFDCF0DE4AC6887C8A84C0058D767BA9DBF64DC05140EF54A54383EC317L" TargetMode="External"/><Relationship Id="rId36" Type="http://schemas.openxmlformats.org/officeDocument/2006/relationships/hyperlink" Target="https://login.consultant.ru/link/?req=doc&amp;base=LAW&amp;n=328977&amp;dst=100270" TargetMode="External"/><Relationship Id="rId49" Type="http://schemas.openxmlformats.org/officeDocument/2006/relationships/hyperlink" Target="https://login.consultant.ru/link/?req=doc&amp;base=LAW&amp;n=316768&amp;dst=100363" TargetMode="External"/><Relationship Id="rId57" Type="http://schemas.openxmlformats.org/officeDocument/2006/relationships/hyperlink" Target="https://login.consultant.ru/link/?req=doc&amp;base=LAW&amp;n=220350&amp;dst=100071" TargetMode="External"/><Relationship Id="rId61" Type="http://schemas.openxmlformats.org/officeDocument/2006/relationships/hyperlink" Target="https://login.consultant.ru/link/?req=doc&amp;base=LAW&amp;n=160822&amp;dst=100035" TargetMode="External"/><Relationship Id="rId10" Type="http://schemas.openxmlformats.org/officeDocument/2006/relationships/hyperlink" Target="consultantplus://offline/ref=CB012020CCF43362C512F12649D19B97B2846440B79B0DD8B34AE71DDDE891FBAAF051ED217D988FD2i1J" TargetMode="External"/><Relationship Id="rId19" Type="http://schemas.openxmlformats.org/officeDocument/2006/relationships/hyperlink" Target="consultantplus://offline/ref=CB012020CCF43362C512F12649D19B97B2846440B79B0DD8B34AE71DDDE891FBAAF051ED217D9B8DD2i5J" TargetMode="External"/><Relationship Id="rId31" Type="http://schemas.openxmlformats.org/officeDocument/2006/relationships/hyperlink" Target="consultantplus://offline/ref=31B2DCEEAC146E15308A1E708EFDCF0DE4AC6887C8A84C0058D767BA9DBF64DC05140EF54A543B37C311L" TargetMode="External"/><Relationship Id="rId44" Type="http://schemas.openxmlformats.org/officeDocument/2006/relationships/hyperlink" Target="https://login.consultant.ru/link/?req=doc&amp;base=LAW&amp;n=307735&amp;dst=100010" TargetMode="External"/><Relationship Id="rId52" Type="http://schemas.openxmlformats.org/officeDocument/2006/relationships/hyperlink" Target="https://login.consultant.ru/link/?req=doc&amp;base=LAW&amp;n=221963&amp;dst=100466" TargetMode="External"/><Relationship Id="rId60" Type="http://schemas.openxmlformats.org/officeDocument/2006/relationships/hyperlink" Target="https://login.consultant.ru/link/?req=doc&amp;base=LAW&amp;n=160822&amp;dst=100015" TargetMode="External"/><Relationship Id="rId65" Type="http://schemas.openxmlformats.org/officeDocument/2006/relationships/hyperlink" Target="consultantplus://offline/ref=45BAE80B6225D18B4BA20F4FA66774E05F518A40A68158D1612090418EC00F9911CD6683611DFBFC292BP" TargetMode="External"/><Relationship Id="rId4" Type="http://schemas.openxmlformats.org/officeDocument/2006/relationships/footnotes" Target="footnotes.xml"/><Relationship Id="rId9" Type="http://schemas.openxmlformats.org/officeDocument/2006/relationships/hyperlink" Target="consultantplus://offline/ref=CB012020CCF43362C512F12649D19B97B2846440B79B0DD8B34AE71DDDE891FBAAF051ED217D9B8DD2i5J" TargetMode="External"/><Relationship Id="rId14" Type="http://schemas.openxmlformats.org/officeDocument/2006/relationships/hyperlink" Target="consultantplus://offline/ref=AF48692B31B583D530FBE10A34C63DE9808A4937D9E98A12725252BD15iFdFI" TargetMode="External"/><Relationship Id="rId22" Type="http://schemas.openxmlformats.org/officeDocument/2006/relationships/hyperlink" Target="consultantplus://offline/ref=CB012020CCF43362C512F12649D19B97B2846440B79B0DD8B34AE71DDDE891FBAAF051ED217D9B8DD2i5J" TargetMode="External"/><Relationship Id="rId27" Type="http://schemas.openxmlformats.org/officeDocument/2006/relationships/hyperlink" Target="consultantplus://offline/ref=A2C902ED7798EC76D270288B25238ECBD71F5AEA1FD846E503F6A373B864CB2F2F18AE5857DB63B6zDyAL" TargetMode="External"/><Relationship Id="rId30" Type="http://schemas.openxmlformats.org/officeDocument/2006/relationships/hyperlink" Target="consultantplus://offline/ref=31B2DCEEAC146E15308A1E708EFDCF0DE4AC6887C8A84C0058D767BA9DBF64DC05140EF54A543E3FC312L" TargetMode="External"/><Relationship Id="rId35" Type="http://schemas.openxmlformats.org/officeDocument/2006/relationships/hyperlink" Target="https://login.consultant.ru/link/?req=doc&amp;base=LAW&amp;n=328977&amp;dst=100263" TargetMode="External"/><Relationship Id="rId43" Type="http://schemas.openxmlformats.org/officeDocument/2006/relationships/hyperlink" Target="https://login.consultant.ru/link/?req=doc&amp;base=LAW&amp;n=307735&amp;dst=100063" TargetMode="External"/><Relationship Id="rId48" Type="http://schemas.openxmlformats.org/officeDocument/2006/relationships/hyperlink" Target="consultantplus://offline/ref=AF48692B31B583D530FBE10A34C63DE9808A4937D9E98A12725252BD15iFdFI" TargetMode="External"/><Relationship Id="rId56" Type="http://schemas.openxmlformats.org/officeDocument/2006/relationships/hyperlink" Target="https://login.consultant.ru/link/?req=doc&amp;base=LAW&amp;n=221028&amp;dst=100037" TargetMode="External"/><Relationship Id="rId64" Type="http://schemas.openxmlformats.org/officeDocument/2006/relationships/hyperlink" Target="https://login.consultant.ru/link/?req=doc&amp;base=LAW&amp;n=493664&amp;dst=24" TargetMode="External"/><Relationship Id="rId8" Type="http://schemas.openxmlformats.org/officeDocument/2006/relationships/hyperlink" Target="consultantplus://offline/ref=AF48692B31B583D530FBE10A34C63DE9808A4937D9E98A12725252BD15iFdFI" TargetMode="External"/><Relationship Id="rId51" Type="http://schemas.openxmlformats.org/officeDocument/2006/relationships/hyperlink" Target="https://login.consultant.ru/link/?req=doc&amp;base=LAW&amp;n=201079&amp;dst=100303" TargetMode="External"/><Relationship Id="rId3" Type="http://schemas.openxmlformats.org/officeDocument/2006/relationships/webSettings" Target="webSettings.xml"/><Relationship Id="rId12" Type="http://schemas.openxmlformats.org/officeDocument/2006/relationships/hyperlink" Target="consultantplus://offline/ref=3B823B67044EED15A854386EBA6CE8B791BE7FC2294EB8D5DCBCEF2FB9FBFF3C462AF92E65136C587BF6CEF75273E118D7DC37EFA97BJ8K" TargetMode="External"/><Relationship Id="rId17" Type="http://schemas.openxmlformats.org/officeDocument/2006/relationships/hyperlink" Target="consultantplus://offline/ref=AF48692B31B583D530FBE10A34C63DE9808A4937D9E98A12725252BD15iFdFI" TargetMode="External"/><Relationship Id="rId25" Type="http://schemas.openxmlformats.org/officeDocument/2006/relationships/hyperlink" Target="consultantplus://offline/ref=A2C902ED7798EC76D270288B25238ECBD71F5AEA1FD846E503F6A373B864CB2F2F18AE5857DB60B3zDyCL" TargetMode="External"/><Relationship Id="rId33" Type="http://schemas.openxmlformats.org/officeDocument/2006/relationships/hyperlink" Target="https://login.consultant.ru/link/?req=doc&amp;base=LAW&amp;n=328977&amp;dst=12" TargetMode="External"/><Relationship Id="rId38" Type="http://schemas.openxmlformats.org/officeDocument/2006/relationships/hyperlink" Target="https://login.consultant.ru/link/?req=doc&amp;base=LAW&amp;n=328977&amp;dst=100619" TargetMode="External"/><Relationship Id="rId46" Type="http://schemas.openxmlformats.org/officeDocument/2006/relationships/hyperlink" Target="https://login.consultant.ru/link/?req=doc&amp;base=LAW&amp;n=307735&amp;dst=101164" TargetMode="External"/><Relationship Id="rId59" Type="http://schemas.openxmlformats.org/officeDocument/2006/relationships/hyperlink" Target="https://login.consultant.ru/link/?req=doc&amp;base=LAW&amp;n=425249&amp;dst=100011" TargetMode="External"/><Relationship Id="rId67" Type="http://schemas.openxmlformats.org/officeDocument/2006/relationships/fontTable" Target="fontTable.xml"/><Relationship Id="rId20" Type="http://schemas.openxmlformats.org/officeDocument/2006/relationships/hyperlink" Target="consultantplus://offline/ref=CB012020CCF43362C512F12649D19B97B2846440B79B0DD8B34AE71DDDE891FBAAF051ED217D988FD2i1J" TargetMode="External"/><Relationship Id="rId41" Type="http://schemas.openxmlformats.org/officeDocument/2006/relationships/hyperlink" Target="https://login.consultant.ru/link/?req=doc&amp;base=LAW&amp;n=328977&amp;dst=100204" TargetMode="External"/><Relationship Id="rId54" Type="http://schemas.openxmlformats.org/officeDocument/2006/relationships/hyperlink" Target="https://login.consultant.ru/link/?req=doc&amp;base=LAW&amp;n=220350&amp;dst=100067" TargetMode="External"/><Relationship Id="rId62" Type="http://schemas.openxmlformats.org/officeDocument/2006/relationships/hyperlink" Target="https://login.consultant.ru/link/?req=doc&amp;base=LAW&amp;n=283099&amp;dst=1000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lymova.ar\AppData\Roaming\Microsoft\&#1064;&#1072;&#1073;&#1083;&#1086;&#1085;&#1099;\BASE_200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BASE_2007.DOTM</Template>
  <TotalTime>0</TotalTime>
  <Pages>16</Pages>
  <Words>7058</Words>
  <Characters>40237</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Фазлутдинова Алсу Аминовна</dc:creator>
  <cp:keywords/>
  <dc:description/>
  <cp:lastModifiedBy>Балымова Альбина Рустемовна</cp:lastModifiedBy>
  <cp:revision>2</cp:revision>
  <dcterms:created xsi:type="dcterms:W3CDTF">2025-11-24T09:45:00Z</dcterms:created>
  <dcterms:modified xsi:type="dcterms:W3CDTF">2025-11-24T09:45:00Z</dcterms:modified>
</cp:coreProperties>
</file>