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90C" w:rsidRDefault="0030490C" w:rsidP="0030490C">
      <w:pPr>
        <w:pStyle w:val="1"/>
        <w:jc w:val="center"/>
        <w:rPr>
          <w:sz w:val="28"/>
        </w:rPr>
      </w:pPr>
      <w:bookmarkStart w:id="0" w:name="_GoBack"/>
      <w:bookmarkEnd w:id="0"/>
    </w:p>
    <w:p w:rsidR="0030490C" w:rsidRDefault="0030490C" w:rsidP="0030490C">
      <w:pPr>
        <w:pStyle w:val="1"/>
        <w:rPr>
          <w:sz w:val="28"/>
        </w:rPr>
      </w:pPr>
      <w:r>
        <w:rPr>
          <w:sz w:val="28"/>
        </w:rPr>
        <w:t>дело № 3а-463/2025</w:t>
      </w:r>
    </w:p>
    <w:p w:rsidR="0030490C" w:rsidRDefault="0030490C" w:rsidP="0030490C">
      <w:pPr>
        <w:jc w:val="right"/>
        <w:rPr>
          <w:sz w:val="28"/>
        </w:rPr>
      </w:pPr>
      <w:r>
        <w:rPr>
          <w:sz w:val="28"/>
        </w:rPr>
        <w:t>16OS0000-01-2025-000009-35</w:t>
      </w:r>
    </w:p>
    <w:p w:rsidR="0030490C" w:rsidRDefault="0030490C" w:rsidP="0030490C">
      <w:pPr>
        <w:jc w:val="right"/>
        <w:rPr>
          <w:sz w:val="28"/>
        </w:rPr>
      </w:pPr>
    </w:p>
    <w:p w:rsidR="0030490C" w:rsidRDefault="0030490C" w:rsidP="0030490C">
      <w:pPr>
        <w:jc w:val="center"/>
        <w:rPr>
          <w:sz w:val="28"/>
        </w:rPr>
      </w:pPr>
      <w:r>
        <w:rPr>
          <w:sz w:val="28"/>
        </w:rPr>
        <w:t>РЕШЕНИЕ</w:t>
      </w:r>
    </w:p>
    <w:p w:rsidR="0030490C" w:rsidRDefault="0030490C" w:rsidP="0030490C">
      <w:pPr>
        <w:jc w:val="center"/>
        <w:rPr>
          <w:sz w:val="28"/>
        </w:rPr>
      </w:pPr>
      <w:r>
        <w:rPr>
          <w:sz w:val="28"/>
        </w:rPr>
        <w:t xml:space="preserve">ИМЕНЕМ РОССИЙСКОЙ ФЕДЕРАЦИИ </w:t>
      </w:r>
    </w:p>
    <w:p w:rsidR="0030490C" w:rsidRDefault="0030490C" w:rsidP="0030490C">
      <w:pPr>
        <w:pStyle w:val="a4"/>
        <w:rPr>
          <w:sz w:val="28"/>
        </w:rPr>
      </w:pPr>
    </w:p>
    <w:p w:rsidR="0030490C" w:rsidRDefault="0030490C" w:rsidP="0030490C">
      <w:pPr>
        <w:pStyle w:val="a4"/>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2 апреля 2025 года </w:t>
      </w:r>
    </w:p>
    <w:p w:rsidR="0030490C" w:rsidRDefault="0030490C" w:rsidP="0030490C">
      <w:pPr>
        <w:pStyle w:val="a6"/>
        <w:rPr>
          <w:sz w:val="28"/>
        </w:rPr>
      </w:pPr>
    </w:p>
    <w:p w:rsidR="0030490C" w:rsidRDefault="0030490C" w:rsidP="0030490C">
      <w:pPr>
        <w:pStyle w:val="a6"/>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30490C" w:rsidRDefault="0030490C" w:rsidP="0030490C">
      <w:pPr>
        <w:pStyle w:val="a6"/>
        <w:rPr>
          <w:sz w:val="28"/>
        </w:rPr>
      </w:pPr>
      <w:r>
        <w:rPr>
          <w:sz w:val="28"/>
        </w:rPr>
        <w:t xml:space="preserve">при секретаре – помощнике судьи Фазлутдиновой А.А., </w:t>
      </w:r>
    </w:p>
    <w:p w:rsidR="0030490C" w:rsidRDefault="0030490C" w:rsidP="0030490C">
      <w:pPr>
        <w:pStyle w:val="a6"/>
        <w:rPr>
          <w:sz w:val="28"/>
        </w:rPr>
      </w:pPr>
      <w:r>
        <w:rPr>
          <w:sz w:val="28"/>
        </w:rPr>
        <w:t>с участием прокурора прокуратуры Республики Татарстан Закиева Л.А.,</w:t>
      </w:r>
    </w:p>
    <w:p w:rsidR="0030490C" w:rsidRDefault="0030490C" w:rsidP="0030490C">
      <w:pPr>
        <w:pStyle w:val="a4"/>
        <w:spacing w:line="230" w:lineRule="auto"/>
        <w:ind w:firstLine="720"/>
        <w:rPr>
          <w:sz w:val="28"/>
          <w:szCs w:val="28"/>
        </w:rPr>
      </w:pPr>
      <w:r>
        <w:rPr>
          <w:sz w:val="28"/>
        </w:rPr>
        <w:t xml:space="preserve">рассмотрев в открытом судебном заседании административное дело по </w:t>
      </w:r>
      <w:r>
        <w:rPr>
          <w:sz w:val="28"/>
          <w:szCs w:val="28"/>
        </w:rPr>
        <w:t>административному исковому заявлению общества с ограниченной ответственностью «Многоотраслевое производственное объединение жилищного хозяйства и благоустройства» к Государственному комитету Республики Татарстан по тарифам о признании не действующим постановления Государственного комитета Республики Татарстан по тарифам от 2 октября 2024 года № 294-9/ТКО-2024 «Об установлении предельных тарифов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Елабужского муниципального района на 2024 год и признании утратившим силу постановления Государственного комитета Республики Татарстан по тарифам от 15 декабря 2023 года № 714-39/тко-2023»,</w:t>
      </w:r>
    </w:p>
    <w:p w:rsidR="0030490C" w:rsidRDefault="0030490C" w:rsidP="0030490C">
      <w:pPr>
        <w:pStyle w:val="a4"/>
        <w:ind w:firstLine="720"/>
        <w:rPr>
          <w:sz w:val="28"/>
        </w:rPr>
      </w:pPr>
    </w:p>
    <w:p w:rsidR="0030490C" w:rsidRDefault="0030490C" w:rsidP="0030490C">
      <w:pPr>
        <w:pStyle w:val="a4"/>
        <w:jc w:val="center"/>
        <w:rPr>
          <w:sz w:val="28"/>
        </w:rPr>
      </w:pPr>
      <w:r>
        <w:rPr>
          <w:sz w:val="28"/>
        </w:rPr>
        <w:t>УСТАНОВИЛ:</w:t>
      </w:r>
    </w:p>
    <w:p w:rsidR="0030490C" w:rsidRDefault="0030490C" w:rsidP="0030490C">
      <w:pPr>
        <w:pStyle w:val="a4"/>
        <w:ind w:firstLine="720"/>
        <w:rPr>
          <w:sz w:val="28"/>
          <w:szCs w:val="28"/>
        </w:rPr>
      </w:pPr>
    </w:p>
    <w:p w:rsidR="0030490C" w:rsidRDefault="0030490C" w:rsidP="0030490C">
      <w:pPr>
        <w:adjustRightInd w:val="0"/>
        <w:ind w:firstLine="709"/>
        <w:jc w:val="both"/>
        <w:rPr>
          <w:kern w:val="0"/>
          <w:sz w:val="28"/>
          <w:szCs w:val="28"/>
        </w:rPr>
      </w:pPr>
      <w:r>
        <w:rPr>
          <w:kern w:val="0"/>
          <w:sz w:val="28"/>
          <w:szCs w:val="28"/>
        </w:rPr>
        <w:t xml:space="preserve">постановлением </w:t>
      </w:r>
      <w:r>
        <w:rPr>
          <w:sz w:val="28"/>
          <w:szCs w:val="28"/>
        </w:rPr>
        <w:t xml:space="preserve">Государственного комитета Республики Татарстан по тарифам (далее также Госкомитет, тарифный орган) от 15 декабря 2023 года № 714-39/тко-2023», </w:t>
      </w:r>
      <w:r>
        <w:rPr>
          <w:kern w:val="0"/>
          <w:sz w:val="28"/>
          <w:szCs w:val="28"/>
        </w:rPr>
        <w:t xml:space="preserve">зарегистрированным в Министерстве юстиции Республики Татарстан 19 декабря 2023 года за № 12201, опубликованным на официальном портале правовой информации Республики Татарстан http://pravo.tatarstan.ru 19 декабря 2023 года, </w:t>
      </w:r>
      <w:r>
        <w:rPr>
          <w:sz w:val="28"/>
          <w:szCs w:val="28"/>
        </w:rPr>
        <w:t>установлен предельный тариф на захоронение твердых коммунальных отходов для</w:t>
      </w:r>
      <w:r>
        <w:rPr>
          <w:kern w:val="0"/>
          <w:sz w:val="28"/>
          <w:szCs w:val="28"/>
        </w:rPr>
        <w:t xml:space="preserve"> </w:t>
      </w:r>
      <w:r>
        <w:rPr>
          <w:sz w:val="28"/>
          <w:szCs w:val="28"/>
        </w:rPr>
        <w:t xml:space="preserve">общества с ограниченной ответственностью «Многоотраслевое производственное объединение жилищного хозяйства и благоустройства» (далее – ООО «МПОЖХБ») в Елабужском муниципальном районе Республики Татарстан на 2024 год: с 1 января в размере 591,93 рубля за тонну, с 1 июля в размере 1395,85 рубля за тонну. </w:t>
      </w:r>
    </w:p>
    <w:p w:rsidR="0030490C" w:rsidRDefault="0030490C" w:rsidP="0030490C">
      <w:pPr>
        <w:adjustRightInd w:val="0"/>
        <w:ind w:firstLine="709"/>
        <w:jc w:val="both"/>
        <w:rPr>
          <w:kern w:val="0"/>
          <w:sz w:val="28"/>
          <w:szCs w:val="28"/>
        </w:rPr>
      </w:pPr>
      <w:r>
        <w:rPr>
          <w:kern w:val="0"/>
          <w:sz w:val="28"/>
          <w:szCs w:val="28"/>
        </w:rPr>
        <w:t xml:space="preserve">Решением Верховного Суда Республики Татарстан от 23 апреля 2024 года, оставленным без изменения апелляционным определением судебной коллегии по административным делам Четвертого апелляционного суда общей юрисдикции от 13 августа 2024 года, кассационным определением судебной коллегии по административным делам Шестого кассационного суда </w:t>
      </w:r>
      <w:r>
        <w:rPr>
          <w:kern w:val="0"/>
          <w:sz w:val="28"/>
          <w:szCs w:val="28"/>
        </w:rPr>
        <w:lastRenderedPageBreak/>
        <w:t xml:space="preserve">общей юрисдикции от 3 декабря 2024 года, </w:t>
      </w:r>
      <w:r>
        <w:rPr>
          <w:sz w:val="28"/>
          <w:szCs w:val="28"/>
        </w:rPr>
        <w:t>постановление Государственного комитета Республики Татарстан по тарифам от 15 декабря 2023 года № 714-39/тко-2023 «Об установлении предельных тарифов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Елабужского муниципального района на 2024 год»</w:t>
      </w:r>
      <w:r>
        <w:rPr>
          <w:kern w:val="0"/>
          <w:sz w:val="28"/>
          <w:szCs w:val="28"/>
        </w:rPr>
        <w:t xml:space="preserve"> признано недействующим со дня принятия.</w:t>
      </w:r>
    </w:p>
    <w:p w:rsidR="0030490C" w:rsidRDefault="0030490C" w:rsidP="0030490C">
      <w:pPr>
        <w:adjustRightInd w:val="0"/>
        <w:ind w:firstLine="709"/>
        <w:jc w:val="both"/>
        <w:rPr>
          <w:sz w:val="28"/>
          <w:szCs w:val="28"/>
        </w:rPr>
      </w:pPr>
      <w:r>
        <w:rPr>
          <w:kern w:val="0"/>
          <w:sz w:val="28"/>
          <w:szCs w:val="28"/>
        </w:rPr>
        <w:t xml:space="preserve">Пунктом 1 постановления </w:t>
      </w:r>
      <w:r>
        <w:rPr>
          <w:sz w:val="28"/>
          <w:szCs w:val="28"/>
        </w:rPr>
        <w:t>Государственного комитета Республики Татарстан по тарифам от 2 октября 2024 года № 294-9/тко-2024 установлен предельный тариф на захоронение твердых коммунальных отходов для</w:t>
      </w:r>
      <w:r>
        <w:rPr>
          <w:kern w:val="0"/>
          <w:sz w:val="28"/>
          <w:szCs w:val="28"/>
        </w:rPr>
        <w:t xml:space="preserve"> </w:t>
      </w:r>
      <w:r>
        <w:rPr>
          <w:sz w:val="28"/>
          <w:szCs w:val="28"/>
        </w:rPr>
        <w:t xml:space="preserve">ООО «МПОЖХБ» в Елабужском муниципальном районе Республики Татарстан на 2024 год: с 1 января в размере 536,73 рубля за тонну, с 1 июля в размере 1014,55 рубля за тонну. </w:t>
      </w:r>
    </w:p>
    <w:p w:rsidR="0030490C" w:rsidRDefault="0030490C" w:rsidP="0030490C">
      <w:pPr>
        <w:adjustRightInd w:val="0"/>
        <w:ind w:firstLine="709"/>
        <w:jc w:val="both"/>
        <w:rPr>
          <w:kern w:val="0"/>
          <w:sz w:val="28"/>
          <w:szCs w:val="28"/>
        </w:rPr>
      </w:pPr>
      <w:r>
        <w:rPr>
          <w:sz w:val="28"/>
          <w:szCs w:val="28"/>
        </w:rPr>
        <w:t xml:space="preserve">Этим же документом признано утратившим силу постановление Государственного комитета Республики Татарстан по тарифам от 15 декабря 2023 года № 714-39/тко-2023 (пункт 4). </w:t>
      </w:r>
    </w:p>
    <w:p w:rsidR="0030490C" w:rsidRDefault="0030490C" w:rsidP="0030490C">
      <w:pPr>
        <w:adjustRightInd w:val="0"/>
        <w:ind w:firstLine="709"/>
        <w:jc w:val="both"/>
        <w:rPr>
          <w:kern w:val="0"/>
          <w:sz w:val="28"/>
          <w:szCs w:val="28"/>
        </w:rPr>
      </w:pPr>
      <w:r>
        <w:rPr>
          <w:kern w:val="0"/>
          <w:sz w:val="28"/>
          <w:szCs w:val="28"/>
        </w:rPr>
        <w:t>Данное постановление зарегистрировано в Министерстве юстиции Республики Татарстан 14 октября 2024 года за № 13308, опубликовано на официальном портале правовой информации Республики Татарстан http://pravo.tatarstan.ru 15 октября 2024 года.</w:t>
      </w:r>
    </w:p>
    <w:p w:rsidR="0030490C" w:rsidRDefault="0030490C" w:rsidP="0030490C">
      <w:pPr>
        <w:pStyle w:val="a4"/>
        <w:spacing w:line="312" w:lineRule="exact"/>
        <w:ind w:firstLine="709"/>
        <w:rPr>
          <w:sz w:val="28"/>
          <w:szCs w:val="28"/>
        </w:rPr>
      </w:pPr>
      <w:r>
        <w:rPr>
          <w:sz w:val="28"/>
          <w:szCs w:val="28"/>
        </w:rPr>
        <w:t xml:space="preserve">Общество с ограниченной ответственностью «Многоотраслевое производственное объединение жилищного хозяйства и благоустройства» (далее – ООО «МПОЖХБ») обратилось в </w:t>
      </w:r>
      <w:r>
        <w:rPr>
          <w:sz w:val="28"/>
        </w:rPr>
        <w:t xml:space="preserve">Верховный Суд Республики Татарстан </w:t>
      </w:r>
      <w:r>
        <w:rPr>
          <w:sz w:val="28"/>
          <w:szCs w:val="28"/>
        </w:rPr>
        <w:t>с административным исковым заявлением о признании недействующим постановления Государственного комитета Республики Татарстан по тарифам от 2 октября 2024 года № 294-9/тко-2024 как</w:t>
      </w:r>
      <w:r>
        <w:rPr>
          <w:kern w:val="0"/>
          <w:sz w:val="28"/>
          <w:szCs w:val="28"/>
        </w:rPr>
        <w:t xml:space="preserve"> противоречащего Федеральному </w:t>
      </w:r>
      <w:hyperlink r:id="rId4" w:history="1">
        <w:r>
          <w:rPr>
            <w:rStyle w:val="a3"/>
            <w:kern w:val="0"/>
            <w:sz w:val="28"/>
            <w:szCs w:val="28"/>
          </w:rPr>
          <w:t>закон</w:t>
        </w:r>
      </w:hyperlink>
      <w:r>
        <w:rPr>
          <w:kern w:val="0"/>
          <w:sz w:val="28"/>
          <w:szCs w:val="28"/>
        </w:rPr>
        <w:t xml:space="preserve">у от 24 июня 1998 года № 89-ФЗ «Об отходах производства и потребления», </w:t>
      </w:r>
      <w:hyperlink r:id="rId5" w:history="1">
        <w:r>
          <w:rPr>
            <w:rStyle w:val="a3"/>
            <w:kern w:val="0"/>
            <w:sz w:val="28"/>
            <w:szCs w:val="28"/>
          </w:rPr>
          <w:t xml:space="preserve">Основам </w:t>
        </w:r>
      </w:hyperlink>
      <w:r>
        <w:rPr>
          <w:kern w:val="0"/>
          <w:sz w:val="28"/>
          <w:szCs w:val="28"/>
        </w:rPr>
        <w:t xml:space="preserve">ценообразования в области обращения с твердыми коммунальными отходами, </w:t>
      </w:r>
      <w:hyperlink r:id="rId6" w:history="1">
        <w:r>
          <w:rPr>
            <w:rStyle w:val="a3"/>
            <w:kern w:val="0"/>
            <w:sz w:val="28"/>
            <w:szCs w:val="28"/>
          </w:rPr>
          <w:t>Правила</w:t>
        </w:r>
      </w:hyperlink>
      <w:r>
        <w:rPr>
          <w:kern w:val="0"/>
          <w:sz w:val="28"/>
          <w:szCs w:val="28"/>
        </w:rPr>
        <w:t xml:space="preserve">м регулирования тарифов в сфере обращения с твердыми коммунальными отходами, утвержденным Постановлением Правительства Российской Федерации от 30 мая 2016 года № 484, Методическим </w:t>
      </w:r>
      <w:hyperlink r:id="rId7" w:history="1">
        <w:r>
          <w:rPr>
            <w:rStyle w:val="a3"/>
            <w:kern w:val="0"/>
            <w:sz w:val="28"/>
            <w:szCs w:val="28"/>
          </w:rPr>
          <w:t>указания</w:t>
        </w:r>
      </w:hyperlink>
      <w:r>
        <w:rPr>
          <w:kern w:val="0"/>
          <w:sz w:val="28"/>
          <w:szCs w:val="28"/>
        </w:rPr>
        <w:t xml:space="preserve">м по расчету регулируемых тарифов в области обращения с твердыми коммунальными отходами, утвержденным Приказом Федеральной антимонопольной службы от 21 ноября 2016 года № 1638/16. </w:t>
      </w:r>
    </w:p>
    <w:p w:rsidR="0030490C" w:rsidRDefault="0030490C" w:rsidP="0030490C">
      <w:pPr>
        <w:adjustRightInd w:val="0"/>
        <w:ind w:firstLine="709"/>
        <w:jc w:val="both"/>
        <w:rPr>
          <w:sz w:val="28"/>
          <w:szCs w:val="28"/>
        </w:rPr>
      </w:pPr>
      <w:r>
        <w:rPr>
          <w:sz w:val="28"/>
          <w:szCs w:val="28"/>
        </w:rPr>
        <w:t xml:space="preserve">По мнению административного истца, установленный оспариваемым постановлением тариф на 2024 год не является экономически обоснованным, поскольку Госкомитет при его расчете неверно определил объем и массу твердых коммунальных отходов (далее также ТКО) на основании Территориальной схемы в области обращения с отходами Республики Татарстан, утвержденной постановлением Кабинета Министров Республики Татарстан от 13 марта 2018 года № 149, включил не в полном объеме в необходимую валовую выручку (далее – НВВ) организации услуги сторонних организаций по доставке грунта к полигону, неправильно определил размер административных расходов, подлежащие включению в НВВ </w:t>
      </w:r>
      <w:r>
        <w:rPr>
          <w:sz w:val="28"/>
          <w:szCs w:val="28"/>
        </w:rPr>
        <w:lastRenderedPageBreak/>
        <w:t xml:space="preserve">пропорционально доле регулируемой деятельности организации, заявленную расчетную предпринимательскую прибыль, вместе с тем расходы на оплату негативного воздействия на окружающую среду включил выше заявленных обществом.  </w:t>
      </w:r>
    </w:p>
    <w:p w:rsidR="0030490C" w:rsidRDefault="0030490C" w:rsidP="0030490C">
      <w:pPr>
        <w:adjustRightInd w:val="0"/>
        <w:ind w:firstLine="709"/>
        <w:jc w:val="both"/>
        <w:rPr>
          <w:sz w:val="28"/>
        </w:rPr>
      </w:pPr>
      <w:r>
        <w:rPr>
          <w:sz w:val="28"/>
        </w:rPr>
        <w:t xml:space="preserve">В судебном заседании представитель ООО </w:t>
      </w:r>
      <w:r>
        <w:rPr>
          <w:sz w:val="28"/>
          <w:szCs w:val="28"/>
        </w:rPr>
        <w:t>«МПОЖХБ»</w:t>
      </w:r>
      <w:r>
        <w:rPr>
          <w:sz w:val="28"/>
        </w:rPr>
        <w:t xml:space="preserve"> Карев В.Ю. административный иск поддержал. </w:t>
      </w:r>
    </w:p>
    <w:p w:rsidR="0030490C" w:rsidRDefault="0030490C" w:rsidP="0030490C">
      <w:pPr>
        <w:pStyle w:val="a4"/>
        <w:ind w:firstLine="709"/>
        <w:rPr>
          <w:sz w:val="28"/>
        </w:rPr>
      </w:pPr>
      <w:r>
        <w:rPr>
          <w:sz w:val="28"/>
        </w:rPr>
        <w:t xml:space="preserve">Представители </w:t>
      </w:r>
      <w:r>
        <w:rPr>
          <w:sz w:val="28"/>
          <w:szCs w:val="28"/>
        </w:rPr>
        <w:t xml:space="preserve">Государственного комитета Республики Татарстан по тарифам Царева Н.В., Булатова А.Р. административный иск </w:t>
      </w:r>
      <w:r>
        <w:rPr>
          <w:sz w:val="28"/>
        </w:rPr>
        <w:t>не признали.</w:t>
      </w:r>
    </w:p>
    <w:p w:rsidR="0030490C" w:rsidRDefault="0030490C" w:rsidP="0030490C">
      <w:pPr>
        <w:pStyle w:val="a4"/>
        <w:ind w:firstLine="709"/>
        <w:rPr>
          <w:sz w:val="28"/>
          <w:szCs w:val="28"/>
        </w:rPr>
      </w:pPr>
      <w:r>
        <w:rPr>
          <w:sz w:val="28"/>
          <w:szCs w:val="28"/>
        </w:rPr>
        <w:t xml:space="preserve">Представитель ООО «Гринта» Ахметова Д.Р. с административным иском не согласилась.  </w:t>
      </w:r>
    </w:p>
    <w:p w:rsidR="0030490C" w:rsidRDefault="0030490C" w:rsidP="0030490C">
      <w:pPr>
        <w:pStyle w:val="a4"/>
        <w:ind w:firstLine="709"/>
        <w:rPr>
          <w:kern w:val="0"/>
          <w:sz w:val="28"/>
          <w:szCs w:val="28"/>
        </w:rPr>
      </w:pPr>
      <w:r>
        <w:rPr>
          <w:sz w:val="28"/>
        </w:rPr>
        <w:t xml:space="preserve">Министерство юстиции Республики Татарстан надлежащим образом и своевременно уведомлено о времени и месте рассмотрения дела, в судебное заседание его представитель не явился, сведений об уважительности причин неявки не имеется. </w:t>
      </w:r>
      <w:r>
        <w:rPr>
          <w:kern w:val="0"/>
          <w:sz w:val="28"/>
          <w:szCs w:val="28"/>
        </w:rPr>
        <w:t xml:space="preserve">На основании </w:t>
      </w:r>
      <w:hyperlink r:id="rId8" w:history="1">
        <w:r>
          <w:rPr>
            <w:rStyle w:val="a3"/>
            <w:kern w:val="0"/>
            <w:sz w:val="28"/>
            <w:szCs w:val="28"/>
          </w:rPr>
          <w:t>части 5 статьи 213</w:t>
        </w:r>
      </w:hyperlink>
      <w:r>
        <w:rPr>
          <w:kern w:val="0"/>
          <w:sz w:val="28"/>
          <w:szCs w:val="28"/>
        </w:rPr>
        <w:t xml:space="preserve"> Кодекса административного судопроизводства Российской Федерации суд находит возможным рассмотрение дела в его отсутствие.</w:t>
      </w:r>
    </w:p>
    <w:p w:rsidR="0030490C" w:rsidRDefault="0030490C" w:rsidP="0030490C">
      <w:pPr>
        <w:pStyle w:val="ConsPlusNormal"/>
        <w:ind w:firstLine="709"/>
        <w:jc w:val="both"/>
      </w:pPr>
      <w:r>
        <w:t xml:space="preserve">Выслушав представителей административного истца, </w:t>
      </w:r>
      <w:r>
        <w:rPr>
          <w:iCs/>
        </w:rPr>
        <w:t>органа, принявшего оспариваемый нормативный акт</w:t>
      </w:r>
      <w:r>
        <w:t>, заинтересованного лица, изучив доказательства, имеющиеся в материалах дела, заслушав заключение прокурора, полагавшего административный иск не подлежащим удовлетворению,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30490C" w:rsidRDefault="0030490C" w:rsidP="0030490C">
      <w:pPr>
        <w:adjustRightInd w:val="0"/>
        <w:ind w:firstLine="709"/>
        <w:jc w:val="both"/>
        <w:rPr>
          <w:kern w:val="0"/>
          <w:sz w:val="28"/>
          <w:szCs w:val="28"/>
        </w:rPr>
      </w:pPr>
      <w:r>
        <w:rPr>
          <w:kern w:val="0"/>
          <w:sz w:val="28"/>
          <w:szCs w:val="28"/>
        </w:rPr>
        <w:t xml:space="preserve">Государственное регулирование тарифов в сфере обращения с отходами производства осуществляется в соответствии с Федеральным </w:t>
      </w:r>
      <w:hyperlink r:id="rId9" w:history="1">
        <w:r>
          <w:rPr>
            <w:rStyle w:val="a3"/>
            <w:kern w:val="0"/>
            <w:sz w:val="28"/>
            <w:szCs w:val="28"/>
          </w:rPr>
          <w:t>законом</w:t>
        </w:r>
      </w:hyperlink>
      <w:r>
        <w:rPr>
          <w:kern w:val="0"/>
          <w:sz w:val="28"/>
          <w:szCs w:val="28"/>
        </w:rPr>
        <w:t xml:space="preserve"> от 24 июня 1998 года № 89-ФЗ «Об отходах производства и потребления», </w:t>
      </w:r>
      <w:hyperlink r:id="rId10" w:history="1">
        <w:r>
          <w:rPr>
            <w:rStyle w:val="a3"/>
            <w:kern w:val="0"/>
            <w:sz w:val="28"/>
            <w:szCs w:val="28"/>
          </w:rPr>
          <w:t>Основами</w:t>
        </w:r>
      </w:hyperlink>
      <w:r>
        <w:rPr>
          <w:kern w:val="0"/>
          <w:sz w:val="28"/>
          <w:szCs w:val="28"/>
        </w:rPr>
        <w:t xml:space="preserve"> ценообразования в области обращения с твердыми коммунальными отходами (далее - Основы ценообразования) и </w:t>
      </w:r>
      <w:hyperlink r:id="rId11" w:history="1">
        <w:r>
          <w:rPr>
            <w:rStyle w:val="a3"/>
            <w:kern w:val="0"/>
            <w:sz w:val="28"/>
            <w:szCs w:val="28"/>
          </w:rPr>
          <w:t>Правилами</w:t>
        </w:r>
      </w:hyperlink>
      <w:r>
        <w:rPr>
          <w:kern w:val="0"/>
          <w:sz w:val="28"/>
          <w:szCs w:val="28"/>
        </w:rPr>
        <w:t xml:space="preserve"> регулирования тарифов в сфере обращения с твердыми коммунальными отходами (далее - Правила регулирования тарифов), утвержденными постановлением Правительства Российской Федерации от 30 мая 2016 года № 484, а также Методическими </w:t>
      </w:r>
      <w:hyperlink r:id="rId12" w:history="1">
        <w:r>
          <w:rPr>
            <w:rStyle w:val="a3"/>
            <w:kern w:val="0"/>
            <w:sz w:val="28"/>
            <w:szCs w:val="28"/>
          </w:rPr>
          <w:t>указания</w:t>
        </w:r>
      </w:hyperlink>
      <w:r>
        <w:rPr>
          <w:kern w:val="0"/>
          <w:sz w:val="28"/>
          <w:szCs w:val="28"/>
        </w:rPr>
        <w:t xml:space="preserve">ми по расчету регулируемых тарифов в области обращения с твердыми коммунальными отходами, утвержденными Приказом Федеральной антимонопольной службы от 21 ноября 2016 года № 1638/16 (далее - Методические </w:t>
      </w:r>
      <w:hyperlink r:id="rId13" w:history="1">
        <w:r>
          <w:rPr>
            <w:rStyle w:val="a3"/>
            <w:kern w:val="0"/>
            <w:sz w:val="28"/>
            <w:szCs w:val="28"/>
          </w:rPr>
          <w:t>указания</w:t>
        </w:r>
      </w:hyperlink>
      <w:r>
        <w:rPr>
          <w:kern w:val="0"/>
          <w:sz w:val="28"/>
          <w:szCs w:val="28"/>
        </w:rPr>
        <w:t>).</w:t>
      </w:r>
    </w:p>
    <w:p w:rsidR="0030490C" w:rsidRDefault="0030490C" w:rsidP="0030490C">
      <w:pPr>
        <w:adjustRightInd w:val="0"/>
        <w:ind w:firstLine="709"/>
        <w:jc w:val="both"/>
        <w:rPr>
          <w:kern w:val="0"/>
          <w:sz w:val="28"/>
          <w:szCs w:val="28"/>
        </w:rPr>
      </w:pPr>
      <w:r>
        <w:rPr>
          <w:kern w:val="0"/>
          <w:sz w:val="28"/>
          <w:szCs w:val="28"/>
        </w:rPr>
        <w:t xml:space="preserve">В соответствии с положениями </w:t>
      </w:r>
      <w:hyperlink r:id="rId14" w:history="1">
        <w:r>
          <w:rPr>
            <w:rStyle w:val="a3"/>
            <w:kern w:val="0"/>
            <w:sz w:val="28"/>
            <w:szCs w:val="28"/>
          </w:rPr>
          <w:t>частей 1</w:t>
        </w:r>
      </w:hyperlink>
      <w:r>
        <w:rPr>
          <w:kern w:val="0"/>
          <w:sz w:val="28"/>
          <w:szCs w:val="28"/>
        </w:rPr>
        <w:t xml:space="preserve">, </w:t>
      </w:r>
      <w:hyperlink r:id="rId15" w:history="1">
        <w:r>
          <w:rPr>
            <w:rStyle w:val="a3"/>
            <w:kern w:val="0"/>
            <w:sz w:val="28"/>
            <w:szCs w:val="28"/>
          </w:rPr>
          <w:t>4 статьи 24</w:t>
        </w:r>
        <w:r>
          <w:rPr>
            <w:rStyle w:val="a3"/>
            <w:kern w:val="0"/>
            <w:sz w:val="28"/>
            <w:szCs w:val="28"/>
            <w:vertAlign w:val="superscript"/>
          </w:rPr>
          <w:t>8</w:t>
        </w:r>
      </w:hyperlink>
      <w:r>
        <w:rPr>
          <w:kern w:val="0"/>
          <w:sz w:val="28"/>
          <w:szCs w:val="28"/>
        </w:rPr>
        <w:t xml:space="preserve"> Федерального закона от 24 июня 1998 года № 89-ФЗ к регулируемым видам деятельности в области обращения с твердыми коммунальными отходами относится, в том числе, захоронение твердых коммунальных отходов. Регулированию подлежит предельный тариф в области обращения с твердыми </w:t>
      </w:r>
      <w:r>
        <w:rPr>
          <w:kern w:val="0"/>
          <w:sz w:val="28"/>
          <w:szCs w:val="28"/>
        </w:rPr>
        <w:lastRenderedPageBreak/>
        <w:t>коммунальными отходами, в частности тариф на захоронение твердых коммунальных отходов.</w:t>
      </w:r>
    </w:p>
    <w:p w:rsidR="0030490C" w:rsidRDefault="0030490C" w:rsidP="0030490C">
      <w:pPr>
        <w:adjustRightInd w:val="0"/>
        <w:ind w:firstLine="709"/>
        <w:jc w:val="both"/>
        <w:rPr>
          <w:kern w:val="0"/>
          <w:sz w:val="28"/>
          <w:szCs w:val="28"/>
        </w:rPr>
      </w:pPr>
      <w:r>
        <w:rPr>
          <w:kern w:val="0"/>
          <w:sz w:val="28"/>
          <w:szCs w:val="28"/>
        </w:rPr>
        <w:t xml:space="preserve">Согласно </w:t>
      </w:r>
      <w:hyperlink r:id="rId16" w:history="1">
        <w:r>
          <w:rPr>
            <w:rStyle w:val="a3"/>
            <w:kern w:val="0"/>
            <w:sz w:val="28"/>
            <w:szCs w:val="28"/>
          </w:rPr>
          <w:t>части 1 статьи 24</w:t>
        </w:r>
        <w:r>
          <w:rPr>
            <w:rStyle w:val="a3"/>
            <w:kern w:val="0"/>
            <w:sz w:val="28"/>
            <w:szCs w:val="28"/>
            <w:vertAlign w:val="superscript"/>
          </w:rPr>
          <w:t>9</w:t>
        </w:r>
      </w:hyperlink>
      <w:r>
        <w:rPr>
          <w:kern w:val="0"/>
          <w:sz w:val="28"/>
          <w:szCs w:val="28"/>
        </w:rPr>
        <w:t xml:space="preserve"> вышеупомянутого Федерального закона государственное регулирование тарифов в области обращения с твердыми коммунальными отходами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порядке, установленном Правительством Российской Федерации.</w:t>
      </w:r>
    </w:p>
    <w:p w:rsidR="0030490C" w:rsidRDefault="0030490C" w:rsidP="0030490C">
      <w:pPr>
        <w:adjustRightInd w:val="0"/>
        <w:ind w:firstLine="709"/>
        <w:jc w:val="both"/>
        <w:rPr>
          <w:kern w:val="0"/>
          <w:sz w:val="28"/>
          <w:szCs w:val="28"/>
        </w:rPr>
      </w:pPr>
      <w:r>
        <w:rPr>
          <w:kern w:val="0"/>
          <w:sz w:val="28"/>
          <w:szCs w:val="28"/>
        </w:rPr>
        <w:t xml:space="preserve">В силу </w:t>
      </w:r>
      <w:hyperlink r:id="rId17" w:history="1">
        <w:r>
          <w:rPr>
            <w:rStyle w:val="a3"/>
            <w:kern w:val="0"/>
            <w:sz w:val="28"/>
            <w:szCs w:val="28"/>
          </w:rPr>
          <w:t>пункта 10 части 1 статьи 44</w:t>
        </w:r>
      </w:hyperlink>
      <w:r>
        <w:rPr>
          <w:kern w:val="0"/>
          <w:sz w:val="28"/>
          <w:szCs w:val="28"/>
        </w:rPr>
        <w:t xml:space="preserve"> Федерального закона от 21 декабря 2021 года № 414-ФЗ «Об общих принципах организации публичной власти в субъектах Российской Федерации»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помимо прочих, решение вопросов установления предельных тарифов в области обращения с твердыми коммунальными отходами.</w:t>
      </w:r>
    </w:p>
    <w:p w:rsidR="0030490C" w:rsidRDefault="0030490C" w:rsidP="0030490C">
      <w:pPr>
        <w:adjustRightInd w:val="0"/>
        <w:ind w:firstLine="709"/>
        <w:jc w:val="both"/>
        <w:rPr>
          <w:kern w:val="0"/>
          <w:sz w:val="28"/>
          <w:szCs w:val="28"/>
        </w:rPr>
      </w:pPr>
      <w:r>
        <w:rPr>
          <w:kern w:val="0"/>
          <w:sz w:val="28"/>
          <w:szCs w:val="28"/>
        </w:rPr>
        <w:t xml:space="preserve">Установление тарифов в области обращения с отходами высшим исполнительным органом государственной власти Республики Татарстан - Кабинетом Министров Республики Татарстан - предоставлено </w:t>
      </w:r>
      <w:r>
        <w:rPr>
          <w:sz w:val="28"/>
          <w:szCs w:val="28"/>
        </w:rPr>
        <w:t>Государственному комитету Республики Татарстан по тарифам как органу исполнительной власти Республики Татарстан, уполномоченному в области государственного регулирования цен (тарифов, надбавок, наценок и др.) на товары (работы, услуги) на территории Республики Татарстан, что закреплено в пункте 4.5.1</w:t>
      </w:r>
      <w:r>
        <w:rPr>
          <w:kern w:val="0"/>
          <w:sz w:val="28"/>
          <w:szCs w:val="28"/>
        </w:rPr>
        <w:t xml:space="preserve"> Положения о </w:t>
      </w:r>
      <w:r>
        <w:rPr>
          <w:sz w:val="28"/>
          <w:szCs w:val="28"/>
        </w:rPr>
        <w:t>Государственном комитете Республики Татарстан по тарифам, утвержденного постановлением Кабинета Министров Республики Татарстан от 15 июня 2010 года № 468.</w:t>
      </w:r>
      <w:r>
        <w:rPr>
          <w:kern w:val="0"/>
          <w:sz w:val="28"/>
          <w:szCs w:val="28"/>
        </w:rPr>
        <w:t xml:space="preserve"> </w:t>
      </w:r>
    </w:p>
    <w:p w:rsidR="0030490C" w:rsidRDefault="0030490C" w:rsidP="0030490C">
      <w:pPr>
        <w:adjustRightInd w:val="0"/>
        <w:ind w:firstLine="709"/>
        <w:jc w:val="both"/>
        <w:rPr>
          <w:kern w:val="0"/>
          <w:sz w:val="28"/>
          <w:szCs w:val="28"/>
        </w:rPr>
      </w:pPr>
      <w:r>
        <w:rPr>
          <w:kern w:val="0"/>
          <w:sz w:val="28"/>
          <w:szCs w:val="28"/>
        </w:rPr>
        <w:t xml:space="preserve">Таким образом, оспариваемое постановление принято </w:t>
      </w:r>
      <w:r>
        <w:rPr>
          <w:sz w:val="28"/>
          <w:szCs w:val="28"/>
        </w:rPr>
        <w:t xml:space="preserve">Государственным комитетом Республики Татарстан по тарифам в пределах предоставленных ему вышеупомянутыми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30490C" w:rsidRDefault="0030490C" w:rsidP="0030490C">
      <w:pPr>
        <w:adjustRightInd w:val="0"/>
        <w:ind w:firstLine="709"/>
        <w:jc w:val="both"/>
        <w:rPr>
          <w:sz w:val="28"/>
          <w:szCs w:val="28"/>
        </w:rPr>
      </w:pPr>
      <w:r>
        <w:rPr>
          <w:kern w:val="0"/>
          <w:sz w:val="28"/>
          <w:szCs w:val="28"/>
        </w:rPr>
        <w:t>Обращаясь к доводам ОО</w:t>
      </w:r>
      <w:r>
        <w:rPr>
          <w:sz w:val="28"/>
        </w:rPr>
        <w:t xml:space="preserve">О </w:t>
      </w:r>
      <w:r>
        <w:rPr>
          <w:sz w:val="28"/>
          <w:szCs w:val="28"/>
        </w:rPr>
        <w:t>«МПОЖХБ» об</w:t>
      </w:r>
      <w:r>
        <w:rPr>
          <w:sz w:val="28"/>
        </w:rPr>
        <w:t xml:space="preserve"> </w:t>
      </w:r>
      <w:r>
        <w:rPr>
          <w:sz w:val="28"/>
          <w:szCs w:val="28"/>
        </w:rPr>
        <w:t xml:space="preserve">экономической необоснованности установленного оспариваемым постановлением тарифа на 2024 год в связи с неверным определением Госкомитетом при его расчете объема и массы ТКО на основании Территориальной схемы в области обращения с отходами Республики Татарстан, утвержденной постановлением Кабинета Министров Республики Татарстан от 13 марта 2018 года № 149, включением не в полном объеме в НВВ организации стоимости услуг сторонних организаций по доставке грунта к полигону, неправильным определением размера административных расходов, подлежащих включению в НВВ пропорционально доле регулируемой деятельности организации, размера расчетной предпринимательской прибыли, неверным расчетом </w:t>
      </w:r>
      <w:r>
        <w:rPr>
          <w:sz w:val="28"/>
          <w:szCs w:val="28"/>
        </w:rPr>
        <w:lastRenderedPageBreak/>
        <w:t xml:space="preserve">расходов на оплату негативного воздействия на окружающую среду выше заявленных обществом, суд приходит к следующему. </w:t>
      </w:r>
    </w:p>
    <w:p w:rsidR="0030490C" w:rsidRDefault="0030490C" w:rsidP="0030490C">
      <w:pPr>
        <w:adjustRightInd w:val="0"/>
        <w:ind w:firstLine="709"/>
        <w:jc w:val="both"/>
        <w:rPr>
          <w:kern w:val="0"/>
          <w:sz w:val="28"/>
          <w:szCs w:val="28"/>
        </w:rPr>
      </w:pPr>
      <w:r>
        <w:rPr>
          <w:kern w:val="0"/>
          <w:sz w:val="28"/>
          <w:szCs w:val="28"/>
        </w:rPr>
        <w:t xml:space="preserve">Согласно </w:t>
      </w:r>
      <w:hyperlink r:id="rId18" w:history="1">
        <w:r>
          <w:rPr>
            <w:rStyle w:val="a3"/>
            <w:kern w:val="0"/>
            <w:sz w:val="28"/>
            <w:szCs w:val="28"/>
          </w:rPr>
          <w:t>пункту 18</w:t>
        </w:r>
      </w:hyperlink>
      <w:r>
        <w:rPr>
          <w:kern w:val="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и (или) массы твердых коммунальных отходов. Расчетный объем и (или) масса твердых коммунальных отходов определяются в соответствии с методическими указаниями на основании данных о 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а в случае отсутствия подтверждающих документов - исходя из данных территориальной схемы или, при ее отсутствии, исходя из нормативов накопления твердых коммунальных отходов.</w:t>
      </w:r>
    </w:p>
    <w:p w:rsidR="0030490C" w:rsidRDefault="0030490C" w:rsidP="0030490C">
      <w:pPr>
        <w:adjustRightInd w:val="0"/>
        <w:ind w:firstLine="709"/>
        <w:jc w:val="both"/>
        <w:rPr>
          <w:kern w:val="0"/>
          <w:sz w:val="28"/>
          <w:szCs w:val="28"/>
        </w:rPr>
      </w:pPr>
      <w:r>
        <w:rPr>
          <w:kern w:val="0"/>
          <w:sz w:val="28"/>
          <w:szCs w:val="28"/>
        </w:rPr>
        <w:t xml:space="preserve">Аналогичные положения предусмотрены </w:t>
      </w:r>
      <w:hyperlink r:id="rId19" w:history="1">
        <w:r>
          <w:rPr>
            <w:rStyle w:val="a3"/>
            <w:kern w:val="0"/>
            <w:sz w:val="28"/>
            <w:szCs w:val="28"/>
          </w:rPr>
          <w:t>пунктами 7</w:t>
        </w:r>
      </w:hyperlink>
      <w:r>
        <w:rPr>
          <w:kern w:val="0"/>
          <w:sz w:val="28"/>
          <w:szCs w:val="28"/>
        </w:rPr>
        <w:t>, 14 Методических указаний.</w:t>
      </w:r>
    </w:p>
    <w:p w:rsidR="0030490C" w:rsidRDefault="0030490C" w:rsidP="0030490C">
      <w:pPr>
        <w:adjustRightInd w:val="0"/>
        <w:ind w:firstLine="709"/>
        <w:jc w:val="both"/>
        <w:rPr>
          <w:kern w:val="0"/>
          <w:sz w:val="28"/>
          <w:szCs w:val="28"/>
        </w:rPr>
      </w:pPr>
      <w:r>
        <w:rPr>
          <w:kern w:val="0"/>
          <w:sz w:val="28"/>
          <w:szCs w:val="28"/>
        </w:rPr>
        <w:t xml:space="preserve">Административным истцом 30 мая 2023 года подано предложение об установлении тарифа с приложением расчетных и обосновывающих материалов. </w:t>
      </w:r>
    </w:p>
    <w:p w:rsidR="0030490C" w:rsidRDefault="0030490C" w:rsidP="0030490C">
      <w:pPr>
        <w:adjustRightInd w:val="0"/>
        <w:ind w:firstLine="709"/>
        <w:jc w:val="both"/>
        <w:rPr>
          <w:sz w:val="28"/>
          <w:szCs w:val="28"/>
        </w:rPr>
      </w:pPr>
      <w:r>
        <w:rPr>
          <w:kern w:val="0"/>
          <w:sz w:val="28"/>
          <w:szCs w:val="28"/>
        </w:rPr>
        <w:t xml:space="preserve">Данное тарифное предложение включало в себя сведения об объеме твердых коммунальных отходов, прогнозируемых для захоронения на Малореченском полигоне ТБО, владельцем которого является ООО </w:t>
      </w:r>
      <w:r>
        <w:rPr>
          <w:sz w:val="28"/>
          <w:szCs w:val="28"/>
        </w:rPr>
        <w:t>«МПОЖХБ», в размере 150 тысяч кубических метров.</w:t>
      </w:r>
    </w:p>
    <w:p w:rsidR="0030490C" w:rsidRDefault="0030490C" w:rsidP="0030490C">
      <w:pPr>
        <w:adjustRightInd w:val="0"/>
        <w:ind w:firstLine="709"/>
        <w:jc w:val="both"/>
        <w:rPr>
          <w:sz w:val="28"/>
          <w:szCs w:val="28"/>
        </w:rPr>
      </w:pPr>
      <w:r>
        <w:rPr>
          <w:sz w:val="28"/>
          <w:szCs w:val="28"/>
        </w:rPr>
        <w:t xml:space="preserve">Из содержания экспертного заключения Госкомитета по делу об установлении предельных тарифов для административного истца на 2024 год регулирования следует, что в распоряжении органа регулирования имелись необходимые сведения для определения расчетного объема ТКО в соответствии с правилами, закрепленными в </w:t>
      </w:r>
      <w:hyperlink r:id="rId20" w:history="1">
        <w:r>
          <w:rPr>
            <w:rStyle w:val="a3"/>
            <w:kern w:val="0"/>
            <w:sz w:val="28"/>
            <w:szCs w:val="28"/>
          </w:rPr>
          <w:t>пункте 18</w:t>
        </w:r>
      </w:hyperlink>
      <w:r>
        <w:rPr>
          <w:kern w:val="0"/>
          <w:sz w:val="28"/>
          <w:szCs w:val="28"/>
        </w:rPr>
        <w:t xml:space="preserve"> Основ ценообразования, </w:t>
      </w:r>
      <w:hyperlink r:id="rId21" w:history="1">
        <w:r>
          <w:rPr>
            <w:rStyle w:val="a3"/>
            <w:kern w:val="0"/>
            <w:sz w:val="28"/>
            <w:szCs w:val="28"/>
          </w:rPr>
          <w:t>пунктах 7</w:t>
        </w:r>
      </w:hyperlink>
      <w:r>
        <w:rPr>
          <w:kern w:val="0"/>
          <w:sz w:val="28"/>
          <w:szCs w:val="28"/>
        </w:rPr>
        <w:t xml:space="preserve">, 14 Методических указаний. Так, в экспертном заключении указано, что </w:t>
      </w:r>
      <w:r>
        <w:rPr>
          <w:sz w:val="28"/>
          <w:szCs w:val="28"/>
        </w:rPr>
        <w:t>на 2020 год тариф определялся из расчета 62,58 тысяч кубических метров ТКО (факт – 81,85 тысяч кубических метров), на 2021 год – 122,97 тысяч кубических метров (факт – 151,05 тысяч кубических метров), на 2022 год – 152,08 тысяч кубических метров (факт – 242,75 тысяч кубических метров).</w:t>
      </w:r>
    </w:p>
    <w:p w:rsidR="0030490C" w:rsidRDefault="0030490C" w:rsidP="0030490C">
      <w:pPr>
        <w:adjustRightInd w:val="0"/>
        <w:ind w:firstLine="709"/>
        <w:jc w:val="both"/>
        <w:rPr>
          <w:kern w:val="0"/>
          <w:sz w:val="28"/>
          <w:szCs w:val="28"/>
        </w:rPr>
      </w:pPr>
      <w:r>
        <w:rPr>
          <w:kern w:val="0"/>
          <w:sz w:val="28"/>
          <w:szCs w:val="28"/>
        </w:rPr>
        <w:t>Рассчитывая динамику образования ТКО, тарифный орган принял за основу объем фактически принятых к захоронению ТКО на полигон в 2023 году 161 430 кубических метров, который был установлен судебными инстанциями при рассмотрении аналогичного административного дела и подтвержден письмом ООО «Гринта» от 29 января 2024 года № ОД-119.</w:t>
      </w:r>
    </w:p>
    <w:p w:rsidR="0030490C" w:rsidRDefault="0030490C" w:rsidP="0030490C">
      <w:pPr>
        <w:adjustRightInd w:val="0"/>
        <w:ind w:firstLine="709"/>
        <w:jc w:val="both"/>
        <w:rPr>
          <w:kern w:val="0"/>
          <w:sz w:val="28"/>
          <w:szCs w:val="28"/>
        </w:rPr>
      </w:pPr>
      <w:r>
        <w:rPr>
          <w:kern w:val="0"/>
          <w:sz w:val="28"/>
          <w:szCs w:val="28"/>
        </w:rPr>
        <w:t xml:space="preserve">При этом, по мнению суда, Госкомитетом правомерно, в соответствии с пунктами 85, 96 Методических указаний, постановлением Правительства Российской Федерации от 24 мая 2024 года № 671 «О коммерческом учете объема и (или) массы твердых коммунальных отходов», при сопоставлении объема и массы ТКО применен предусмотренный Территориальной схемой в области обращения с отходами Республики Татарстан, утвержденной </w:t>
      </w:r>
      <w:r>
        <w:rPr>
          <w:kern w:val="0"/>
          <w:sz w:val="28"/>
          <w:szCs w:val="28"/>
        </w:rPr>
        <w:lastRenderedPageBreak/>
        <w:t xml:space="preserve">Постановлением Кабинета Министров Республики Татарстан от 13 марта 2018 года № 149, коэффициент перевода из кубических метров в тонны, составляющий 0,1296185, поскольку иного механизма перевода действующее законодательство о тарифном регулировании не содержит. </w:t>
      </w:r>
    </w:p>
    <w:p w:rsidR="0030490C" w:rsidRDefault="0030490C" w:rsidP="0030490C">
      <w:pPr>
        <w:adjustRightInd w:val="0"/>
        <w:ind w:firstLine="709"/>
        <w:jc w:val="both"/>
        <w:rPr>
          <w:kern w:val="0"/>
          <w:sz w:val="28"/>
          <w:szCs w:val="28"/>
        </w:rPr>
      </w:pPr>
      <w:r>
        <w:rPr>
          <w:kern w:val="0"/>
          <w:sz w:val="28"/>
          <w:szCs w:val="28"/>
        </w:rPr>
        <w:t>Согласно экспертному заключению расходы ОО</w:t>
      </w:r>
      <w:r>
        <w:rPr>
          <w:sz w:val="28"/>
        </w:rPr>
        <w:t xml:space="preserve">О </w:t>
      </w:r>
      <w:r>
        <w:rPr>
          <w:sz w:val="28"/>
          <w:szCs w:val="28"/>
        </w:rPr>
        <w:t xml:space="preserve">«МПОЖХБ» </w:t>
      </w:r>
      <w:r>
        <w:rPr>
          <w:kern w:val="0"/>
          <w:sz w:val="28"/>
          <w:szCs w:val="28"/>
        </w:rPr>
        <w:t xml:space="preserve">по статье «расходы на оплату выполняемых </w:t>
      </w:r>
      <w:r>
        <w:rPr>
          <w:sz w:val="28"/>
          <w:szCs w:val="28"/>
        </w:rPr>
        <w:t>сторонних организациями работ, связанных с эксплуатацией объектов, используемых для обработки, обезвреживания, энергетической утилизации, захоронения ТКО» (расходы по доставке грунта к полигону) приняты органом регулирования в размере 1 695,02 тысячи рублей в соответствии с расчетом потребности грунта на 2024 год с пересчетом на скорректированный объем захоронения ТКО 161,43 тысячи кубических метров</w:t>
      </w:r>
      <w:r>
        <w:rPr>
          <w:kern w:val="0"/>
          <w:sz w:val="28"/>
          <w:szCs w:val="28"/>
        </w:rPr>
        <w:t>, коэффициент уплотнения бульдозером (4), потребности грунта для изолирующего слоя с учетом высоты слоя грунта (0,15 м).</w:t>
      </w:r>
    </w:p>
    <w:p w:rsidR="0030490C" w:rsidRDefault="0030490C" w:rsidP="0030490C">
      <w:pPr>
        <w:adjustRightInd w:val="0"/>
        <w:ind w:firstLine="709"/>
        <w:jc w:val="both"/>
        <w:rPr>
          <w:kern w:val="0"/>
          <w:sz w:val="28"/>
          <w:szCs w:val="28"/>
        </w:rPr>
      </w:pPr>
      <w:r>
        <w:rPr>
          <w:kern w:val="0"/>
          <w:sz w:val="28"/>
          <w:szCs w:val="28"/>
        </w:rPr>
        <w:t xml:space="preserve">Суд соглашается с выводом Госкомитета об отсутствии оснований для учета изолирующего слоя грунта высотой 0,25 м, сделанным со ссылкой на положения </w:t>
      </w:r>
      <w:hyperlink r:id="rId22" w:history="1">
        <w:r>
          <w:rPr>
            <w:rStyle w:val="a3"/>
            <w:kern w:val="0"/>
            <w:sz w:val="28"/>
            <w:szCs w:val="28"/>
          </w:rPr>
          <w:t>пункта 2.4</w:t>
        </w:r>
      </w:hyperlink>
      <w:r>
        <w:rPr>
          <w:kern w:val="0"/>
          <w:sz w:val="28"/>
          <w:szCs w:val="28"/>
        </w:rPr>
        <w:t xml:space="preserve"> Инструкции по проектированию, эксплуатации и рекультивации полигонов для твердых бытовых отходов, утвержденной Министерством строительства Российской Федерации 2 ноября 1996 года, в соответствии с которым уплотненный слой ТБО высотой 2 м изолируется слоем грунта 0,25 м. При обеспечении уплотнения в 3,5 раза и более допускается изолирующий слой толщиной 0,15 м.</w:t>
      </w:r>
    </w:p>
    <w:p w:rsidR="0030490C" w:rsidRDefault="0030490C" w:rsidP="0030490C">
      <w:pPr>
        <w:adjustRightInd w:val="0"/>
        <w:ind w:firstLine="709"/>
        <w:jc w:val="both"/>
        <w:rPr>
          <w:kern w:val="0"/>
          <w:sz w:val="28"/>
          <w:szCs w:val="28"/>
        </w:rPr>
      </w:pPr>
      <w:r>
        <w:rPr>
          <w:kern w:val="0"/>
          <w:sz w:val="28"/>
          <w:szCs w:val="28"/>
        </w:rPr>
        <w:t>Обеспечение четырехкратного уплотнения слоев ТКО на Малореченском полигоне ТБО, лицами, участвующими в деле, не оспаривается, а также подтверждается проектной документацией, отчетом по определению остаточной вместимости объекта по размещению отходов полигона ТКО г. Елабуга Республики Татарстан от 18 сентября 2023 года филиала ЛАТИ по Республике Татарстан ФГБУ «ЦЛАТИ по ПФО» и расчетом потребности грунта на 2024 год, произведенным ОО</w:t>
      </w:r>
      <w:r>
        <w:rPr>
          <w:sz w:val="28"/>
        </w:rPr>
        <w:t xml:space="preserve">О </w:t>
      </w:r>
      <w:r>
        <w:rPr>
          <w:sz w:val="28"/>
          <w:szCs w:val="28"/>
        </w:rPr>
        <w:t>«МПОЖХБ»</w:t>
      </w:r>
      <w:r>
        <w:rPr>
          <w:kern w:val="0"/>
          <w:sz w:val="28"/>
          <w:szCs w:val="28"/>
        </w:rPr>
        <w:t>.</w:t>
      </w:r>
    </w:p>
    <w:p w:rsidR="0030490C" w:rsidRDefault="0030490C" w:rsidP="0030490C">
      <w:pPr>
        <w:adjustRightInd w:val="0"/>
        <w:ind w:firstLine="709"/>
        <w:jc w:val="both"/>
        <w:rPr>
          <w:kern w:val="0"/>
          <w:sz w:val="28"/>
          <w:szCs w:val="28"/>
        </w:rPr>
      </w:pPr>
      <w:r>
        <w:rPr>
          <w:kern w:val="0"/>
          <w:sz w:val="28"/>
          <w:szCs w:val="28"/>
        </w:rPr>
        <w:t>Общими принципами организации экономических отношений в сфере обращения с отходами производства, помимо прочего, являются соблюдение баланса экономических интересов организаций, осуществляющих захоронение твердых коммунальных отходов и их абонентов; обеспечение стабильных и недискриминационных условий для осуществления предпринимательской деятельности в сфере обращения с отходами производства.</w:t>
      </w:r>
    </w:p>
    <w:p w:rsidR="0030490C" w:rsidRDefault="0030490C" w:rsidP="0030490C">
      <w:pPr>
        <w:adjustRightInd w:val="0"/>
        <w:ind w:firstLine="709"/>
        <w:jc w:val="both"/>
        <w:rPr>
          <w:kern w:val="0"/>
          <w:sz w:val="28"/>
          <w:szCs w:val="28"/>
        </w:rPr>
      </w:pPr>
      <w:r>
        <w:rPr>
          <w:kern w:val="0"/>
          <w:sz w:val="28"/>
          <w:szCs w:val="28"/>
        </w:rPr>
        <w:t>Исходя из указанных принципов, а также практики оценки обосновывающих материалов за предыдущие периоды регулирования, подход тарифного органа должен быть предсказуемым для регулируемой организации и не создающим непреодолимых препятствий для установления экономически обоснованного тарифа.</w:t>
      </w:r>
    </w:p>
    <w:p w:rsidR="0030490C" w:rsidRDefault="0030490C" w:rsidP="0030490C">
      <w:pPr>
        <w:adjustRightInd w:val="0"/>
        <w:ind w:firstLine="709"/>
        <w:jc w:val="both"/>
        <w:rPr>
          <w:kern w:val="0"/>
          <w:sz w:val="28"/>
          <w:szCs w:val="28"/>
        </w:rPr>
      </w:pPr>
      <w:r>
        <w:rPr>
          <w:kern w:val="0"/>
          <w:sz w:val="28"/>
          <w:szCs w:val="28"/>
        </w:rPr>
        <w:t xml:space="preserve">Из материалов дела усматривается, что тарифным органом в рамках предыдущих периодов регулирования, а также в ходе рассмотрения возникающих между сторонами административных споров, разрешаемых судом, в том числе при установлении тарифов на 2023 и 2024 годы, </w:t>
      </w:r>
      <w:r>
        <w:rPr>
          <w:kern w:val="0"/>
          <w:sz w:val="28"/>
          <w:szCs w:val="28"/>
        </w:rPr>
        <w:lastRenderedPageBreak/>
        <w:t>последовательно утверждалось, что доля регулируемой деятельности ОО</w:t>
      </w:r>
      <w:r>
        <w:rPr>
          <w:sz w:val="28"/>
        </w:rPr>
        <w:t xml:space="preserve">О </w:t>
      </w:r>
      <w:r>
        <w:rPr>
          <w:sz w:val="28"/>
          <w:szCs w:val="28"/>
        </w:rPr>
        <w:t>«МПОЖХБ» по захоронению ТКО в размере всех его видов деятельности составляет 62,77% (заявлено обществом в размере 55,05 %)</w:t>
      </w:r>
      <w:r>
        <w:rPr>
          <w:kern w:val="0"/>
          <w:sz w:val="28"/>
          <w:szCs w:val="28"/>
        </w:rPr>
        <w:t>. При этом расчет этой доли производился исходя из объемов ТКО поступающих на полигон. Указанные обстоятельства нашли отражение в принятых по указанным административным делам судебных актах (решение Верховного Суда Республики Татарстан от 23 апреля 2024 года, апелляционное определение судебной коллегии по административным делам Четвертого апелляционного суда общей юрисдикции от 13 августа 2024 года по делу № 3а-153/2024 (66а-1147/2024), решение Верховного Суда Республики Татарстан от 10 февраля 2023 года, апелляционное определение судебной коллегии по административным делам Четвертого апелляционного суда общей юрисдикции от 23 мая 2023 года по делу № 3а-104/2023 (66а-905/2023) решение Верховного Суда Республики Татарстан от 15 сентября 2023 года, апелляционное определение судебной коллегии по административным делам Четвертого апелляционного суда общей юрисдикции от 16 января 2024 года по делу № 3а-285/2023 (66а-11/2024) решение Верховного Суда Республики Татарстан от 26 апреля 2024 года, апелляционное определение судебной коллегии по административным делам Четвертого апелляционного суда общей юрисдикции от 6 августа 2024 года по делу № 3а-183/2024 (66а-1149/2024).</w:t>
      </w:r>
    </w:p>
    <w:p w:rsidR="0030490C" w:rsidRDefault="0030490C" w:rsidP="0030490C">
      <w:pPr>
        <w:adjustRightInd w:val="0"/>
        <w:ind w:firstLine="709"/>
        <w:jc w:val="both"/>
        <w:rPr>
          <w:kern w:val="0"/>
          <w:sz w:val="28"/>
          <w:szCs w:val="28"/>
        </w:rPr>
      </w:pPr>
      <w:r>
        <w:rPr>
          <w:kern w:val="0"/>
          <w:sz w:val="28"/>
          <w:szCs w:val="28"/>
        </w:rPr>
        <w:t xml:space="preserve">Согласно </w:t>
      </w:r>
      <w:hyperlink r:id="rId23" w:history="1">
        <w:r>
          <w:rPr>
            <w:rStyle w:val="a3"/>
            <w:kern w:val="0"/>
            <w:sz w:val="28"/>
            <w:szCs w:val="28"/>
          </w:rPr>
          <w:t>части 1 статьи 6</w:t>
        </w:r>
      </w:hyperlink>
      <w:r>
        <w:rPr>
          <w:kern w:val="0"/>
          <w:sz w:val="28"/>
          <w:szCs w:val="28"/>
        </w:rPr>
        <w:t xml:space="preserve"> Федерального конституционного закона от 31 декабря 1996 года № 1-ФКЗ «О судебной системе Российской Федерации»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30490C" w:rsidRDefault="0030490C" w:rsidP="0030490C">
      <w:pPr>
        <w:adjustRightInd w:val="0"/>
        <w:ind w:firstLine="709"/>
        <w:jc w:val="both"/>
        <w:rPr>
          <w:kern w:val="0"/>
          <w:sz w:val="28"/>
          <w:szCs w:val="28"/>
        </w:rPr>
      </w:pPr>
      <w:r>
        <w:rPr>
          <w:kern w:val="0"/>
          <w:sz w:val="28"/>
          <w:szCs w:val="28"/>
        </w:rPr>
        <w:t xml:space="preserve">Аналогичные положения содержатся в </w:t>
      </w:r>
      <w:hyperlink r:id="rId24" w:history="1">
        <w:r>
          <w:rPr>
            <w:rStyle w:val="a3"/>
            <w:kern w:val="0"/>
            <w:sz w:val="28"/>
            <w:szCs w:val="28"/>
          </w:rPr>
          <w:t>части 8 статьи 5</w:t>
        </w:r>
      </w:hyperlink>
      <w:r>
        <w:rPr>
          <w:kern w:val="0"/>
          <w:sz w:val="28"/>
          <w:szCs w:val="28"/>
        </w:rPr>
        <w:t xml:space="preserve"> Федерального конституционного закона от 7 февраля 2011 года № 1-ФКЗ «О судах общей юрисдикции в Российской Федерации», </w:t>
      </w:r>
      <w:hyperlink r:id="rId25" w:history="1">
        <w:r>
          <w:rPr>
            <w:rStyle w:val="a3"/>
            <w:kern w:val="0"/>
            <w:sz w:val="28"/>
            <w:szCs w:val="28"/>
          </w:rPr>
          <w:t>части 1 статьи 16</w:t>
        </w:r>
      </w:hyperlink>
      <w:r>
        <w:rPr>
          <w:kern w:val="0"/>
          <w:sz w:val="28"/>
          <w:szCs w:val="28"/>
        </w:rPr>
        <w:t xml:space="preserve"> </w:t>
      </w:r>
      <w:r>
        <w:rPr>
          <w:sz w:val="28"/>
          <w:szCs w:val="28"/>
        </w:rPr>
        <w:t>Кодекса административного судопроизводства Российской Федерации</w:t>
      </w:r>
      <w:r>
        <w:rPr>
          <w:kern w:val="0"/>
          <w:sz w:val="28"/>
          <w:szCs w:val="28"/>
        </w:rPr>
        <w:t>.</w:t>
      </w:r>
    </w:p>
    <w:p w:rsidR="0030490C" w:rsidRDefault="0030490C" w:rsidP="0030490C">
      <w:pPr>
        <w:adjustRightInd w:val="0"/>
        <w:ind w:firstLine="709"/>
        <w:jc w:val="both"/>
        <w:rPr>
          <w:kern w:val="0"/>
          <w:sz w:val="28"/>
          <w:szCs w:val="28"/>
        </w:rPr>
      </w:pPr>
      <w:r>
        <w:rPr>
          <w:kern w:val="0"/>
          <w:sz w:val="28"/>
          <w:szCs w:val="28"/>
        </w:rPr>
        <w:t xml:space="preserve">Как разъяснено в Постановлении Пленума Верховного Суда Российской Федерации от 25 декабря 2018 года № 50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 указанные в мотивировочной части вступившего в законную силу решения суда обстоятельства, свидетельствующие о законности или незаконности оспоренного акта, имеют преюдициальное значение для неопределенного круга лиц при рассмотрении других дел </w:t>
      </w:r>
      <w:hyperlink r:id="rId26" w:history="1">
        <w:r>
          <w:rPr>
            <w:rStyle w:val="a3"/>
            <w:kern w:val="0"/>
            <w:sz w:val="28"/>
            <w:szCs w:val="28"/>
          </w:rPr>
          <w:t>(пункт 38)</w:t>
        </w:r>
      </w:hyperlink>
      <w:r>
        <w:rPr>
          <w:kern w:val="0"/>
          <w:sz w:val="28"/>
          <w:szCs w:val="28"/>
        </w:rPr>
        <w:t>.</w:t>
      </w:r>
    </w:p>
    <w:p w:rsidR="0030490C" w:rsidRDefault="0030490C" w:rsidP="0030490C">
      <w:pPr>
        <w:adjustRightInd w:val="0"/>
        <w:ind w:firstLine="709"/>
        <w:jc w:val="both"/>
        <w:rPr>
          <w:kern w:val="0"/>
          <w:sz w:val="28"/>
          <w:szCs w:val="28"/>
        </w:rPr>
      </w:pPr>
      <w:r>
        <w:rPr>
          <w:kern w:val="0"/>
          <w:sz w:val="28"/>
          <w:szCs w:val="28"/>
        </w:rPr>
        <w:t xml:space="preserve">Следовательно, исходя из содержания мотивировочных и резолютивных частей вышеназванных вступивших в законную силу </w:t>
      </w:r>
      <w:r>
        <w:rPr>
          <w:kern w:val="0"/>
          <w:sz w:val="28"/>
          <w:szCs w:val="28"/>
        </w:rPr>
        <w:lastRenderedPageBreak/>
        <w:t xml:space="preserve">судебных актов, Комитет при принятии постановления </w:t>
      </w:r>
      <w:r>
        <w:rPr>
          <w:sz w:val="28"/>
          <w:szCs w:val="28"/>
        </w:rPr>
        <w:t xml:space="preserve">от 2 октября 2024 года № 294-9/ТКО-2024 </w:t>
      </w:r>
      <w:r>
        <w:rPr>
          <w:kern w:val="0"/>
          <w:sz w:val="28"/>
          <w:szCs w:val="28"/>
        </w:rPr>
        <w:t>был не вправе игнорировать размер доли регулируемой деятельности ОО</w:t>
      </w:r>
      <w:r>
        <w:rPr>
          <w:sz w:val="28"/>
        </w:rPr>
        <w:t xml:space="preserve">О </w:t>
      </w:r>
      <w:r>
        <w:rPr>
          <w:sz w:val="28"/>
          <w:szCs w:val="28"/>
        </w:rPr>
        <w:t>«МПОЖХБ» по захоронению ТКО в размере всех его видов деятельности, а также порядок расчета данной доли.</w:t>
      </w:r>
    </w:p>
    <w:p w:rsidR="0030490C" w:rsidRDefault="0030490C" w:rsidP="0030490C">
      <w:pPr>
        <w:adjustRightInd w:val="0"/>
        <w:ind w:firstLine="709"/>
        <w:jc w:val="both"/>
        <w:rPr>
          <w:kern w:val="0"/>
          <w:sz w:val="28"/>
          <w:szCs w:val="28"/>
        </w:rPr>
      </w:pPr>
      <w:r>
        <w:rPr>
          <w:kern w:val="0"/>
          <w:sz w:val="28"/>
          <w:szCs w:val="28"/>
        </w:rPr>
        <w:t>При повторном рассмотрении тарифной заявки ОО</w:t>
      </w:r>
      <w:r>
        <w:rPr>
          <w:sz w:val="28"/>
        </w:rPr>
        <w:t xml:space="preserve">О </w:t>
      </w:r>
      <w:r>
        <w:rPr>
          <w:sz w:val="28"/>
          <w:szCs w:val="28"/>
        </w:rPr>
        <w:t xml:space="preserve">«МПОЖХБ» об установлении предельного тарифа на захоронение твердых коммунальных отходов на 2024 год тарифным органом расчет произведен исходя из финансовых результатов деятельности административного истца, размера полученной им выручки от регулируемой и иной деятельности. При таком расчете доля регулируемой деятельности </w:t>
      </w:r>
      <w:r>
        <w:rPr>
          <w:kern w:val="0"/>
          <w:sz w:val="28"/>
          <w:szCs w:val="28"/>
        </w:rPr>
        <w:t>ОО</w:t>
      </w:r>
      <w:r>
        <w:rPr>
          <w:sz w:val="28"/>
        </w:rPr>
        <w:t xml:space="preserve">О </w:t>
      </w:r>
      <w:r>
        <w:rPr>
          <w:sz w:val="28"/>
          <w:szCs w:val="28"/>
        </w:rPr>
        <w:t xml:space="preserve">«МПОЖХБ» составила 11,34%.   </w:t>
      </w:r>
    </w:p>
    <w:p w:rsidR="0030490C" w:rsidRDefault="0030490C" w:rsidP="0030490C">
      <w:pPr>
        <w:adjustRightInd w:val="0"/>
        <w:ind w:firstLine="709"/>
        <w:jc w:val="both"/>
        <w:rPr>
          <w:kern w:val="0"/>
          <w:sz w:val="28"/>
          <w:szCs w:val="28"/>
        </w:rPr>
      </w:pPr>
      <w:r>
        <w:rPr>
          <w:kern w:val="0"/>
          <w:sz w:val="28"/>
          <w:szCs w:val="28"/>
        </w:rPr>
        <w:t>По мнению суда, при принятии заменяющего нормативного правового акта, осуществляя проверку по своему усмотрению и произвольно, без предварительного извещения об этом регулируемой организации, изменяя подход к оценке доли регулируемой деятельности ОО</w:t>
      </w:r>
      <w:r>
        <w:rPr>
          <w:sz w:val="28"/>
        </w:rPr>
        <w:t xml:space="preserve">О </w:t>
      </w:r>
      <w:r>
        <w:rPr>
          <w:sz w:val="28"/>
          <w:szCs w:val="28"/>
        </w:rPr>
        <w:t>«МПОЖХБ» по захоронению ТКО в размере всех его видов деятельности</w:t>
      </w:r>
      <w:r>
        <w:rPr>
          <w:kern w:val="0"/>
          <w:sz w:val="28"/>
          <w:szCs w:val="28"/>
        </w:rPr>
        <w:t>, тарифный орган существенно нарушил принципы тарифного регулирования в сфере обращения с отходами производства, допустил существенное нарушение прав административного истца.</w:t>
      </w:r>
    </w:p>
    <w:p w:rsidR="0030490C" w:rsidRDefault="0030490C" w:rsidP="0030490C">
      <w:pPr>
        <w:adjustRightInd w:val="0"/>
        <w:ind w:firstLine="709"/>
        <w:jc w:val="both"/>
        <w:rPr>
          <w:kern w:val="0"/>
          <w:sz w:val="28"/>
          <w:szCs w:val="28"/>
        </w:rPr>
      </w:pPr>
      <w:r>
        <w:rPr>
          <w:kern w:val="0"/>
          <w:sz w:val="28"/>
          <w:szCs w:val="28"/>
        </w:rPr>
        <w:t>При применении метода экономически обоснованных расходов (затрат) расчетная предпринимательская прибыль регулируемой организации определяется в размере 5 процентов, включаемых в НВВ на очередной период регулирования расходов (пункт 39 Основ ценообразования), к числу которых, помимо прочих, относятся административные расходы. Учитывая, что расчет указанных расходов зависит, в том числе от долевого распределения административных (общехозяйственных) расходов на регулируемый вид деятельности</w:t>
      </w:r>
      <w:r>
        <w:rPr>
          <w:sz w:val="28"/>
          <w:szCs w:val="28"/>
        </w:rPr>
        <w:t>, суд приходит к выводу об обоснованности доводов административного истца о неправильном определении суммы</w:t>
      </w:r>
      <w:r>
        <w:rPr>
          <w:kern w:val="0"/>
          <w:sz w:val="28"/>
          <w:szCs w:val="28"/>
        </w:rPr>
        <w:t xml:space="preserve"> расчетной предпринимательской прибыли регулируемой организации, включаемой в НВВ.</w:t>
      </w:r>
      <w:r>
        <w:rPr>
          <w:sz w:val="28"/>
          <w:szCs w:val="28"/>
        </w:rPr>
        <w:t xml:space="preserve">  </w:t>
      </w:r>
    </w:p>
    <w:p w:rsidR="0030490C" w:rsidRDefault="0030490C" w:rsidP="0030490C">
      <w:pPr>
        <w:adjustRightInd w:val="0"/>
        <w:ind w:firstLine="709"/>
        <w:jc w:val="both"/>
        <w:rPr>
          <w:kern w:val="0"/>
          <w:sz w:val="28"/>
          <w:szCs w:val="28"/>
        </w:rPr>
      </w:pPr>
      <w:r>
        <w:rPr>
          <w:sz w:val="28"/>
          <w:szCs w:val="28"/>
        </w:rPr>
        <w:t xml:space="preserve">Плата за негативное воздействие на окружающую среду при размещении ТКО в соответствии с положениями пункта 43 (1) Основ ценообразования рассчитывается, в том числе, исходя из расчетного объема (массы) размещения ТКО. Следовательно, данные расходы общества были определены Комитетом по тарифам верно в размере 1 987,53 тысячи рублей в связи с правильным определением объема и массы ТКО и принятой в соответствии с постановлением Правительства Российской Федерации от 23 мая 2024 года № 638 «О применении в 2024 году ставки платы за негативное воздействие на окружающую среду при размещении твердых коммунальных отходов </w:t>
      </w:r>
      <w:r>
        <w:rPr>
          <w:sz w:val="28"/>
          <w:szCs w:val="28"/>
          <w:lang w:val="en-US"/>
        </w:rPr>
        <w:t>IV</w:t>
      </w:r>
      <w:r>
        <w:rPr>
          <w:sz w:val="28"/>
          <w:szCs w:val="28"/>
        </w:rPr>
        <w:t xml:space="preserve"> класса опасности» ставкой платы за негативное воздействие на окружающую среду на 1 тонну в размере 95 рублей.  </w:t>
      </w:r>
    </w:p>
    <w:p w:rsidR="0030490C" w:rsidRDefault="0030490C" w:rsidP="0030490C">
      <w:pPr>
        <w:ind w:firstLine="709"/>
        <w:jc w:val="both"/>
        <w:rPr>
          <w:kern w:val="0"/>
          <w:sz w:val="28"/>
          <w:szCs w:val="28"/>
        </w:rPr>
      </w:pPr>
      <w:r>
        <w:rPr>
          <w:kern w:val="0"/>
          <w:sz w:val="28"/>
          <w:szCs w:val="28"/>
        </w:rPr>
        <w:t xml:space="preserve">При таких обстоятельствах суд приходит к выводу о том, что оспариваемое постановление Госкомитета </w:t>
      </w:r>
      <w:r>
        <w:rPr>
          <w:sz w:val="28"/>
          <w:szCs w:val="28"/>
        </w:rPr>
        <w:t xml:space="preserve">от 2 октября 2024 года № 294-9/ТКО-2024 </w:t>
      </w:r>
      <w:r>
        <w:rPr>
          <w:kern w:val="0"/>
          <w:sz w:val="28"/>
          <w:szCs w:val="28"/>
        </w:rPr>
        <w:t xml:space="preserve">не соответствует нормативным правовым актам, имеющим </w:t>
      </w:r>
      <w:r>
        <w:rPr>
          <w:kern w:val="0"/>
          <w:sz w:val="28"/>
          <w:szCs w:val="28"/>
        </w:rPr>
        <w:lastRenderedPageBreak/>
        <w:t>большую юридическую силу, а также нарушает права и законные интересы административного истца.</w:t>
      </w:r>
    </w:p>
    <w:p w:rsidR="0030490C" w:rsidRDefault="0030490C" w:rsidP="0030490C">
      <w:pPr>
        <w:pStyle w:val="ConsPlusNormal"/>
        <w:ind w:firstLine="709"/>
        <w:jc w:val="both"/>
      </w:pPr>
      <w:r>
        <w:t xml:space="preserve"> 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30490C" w:rsidRDefault="0030490C" w:rsidP="0030490C">
      <w:pPr>
        <w:pStyle w:val="ConsPlusNormal"/>
        <w:ind w:firstLine="709"/>
        <w:jc w:val="both"/>
      </w:pPr>
      <w:r>
        <w:t xml:space="preserve">Поскольку оспариваемый нормативный правовой акт имеет ограниченный срок действия (на 2024 год), признание его недействующим с момента вступления в силу решения суда не достигнет цели восстановления нарушенных прав и законных интересов административного истца, предусмотренных </w:t>
      </w:r>
      <w:hyperlink r:id="rId27" w:history="1">
        <w:r>
          <w:rPr>
            <w:rStyle w:val="a3"/>
          </w:rPr>
          <w:t>статьей 3</w:t>
        </w:r>
      </w:hyperlink>
      <w:r>
        <w:t xml:space="preserve"> Кодекса административного судопроизводства Российской Федерации, поэтому суд полагает необходимым признать его недействующим со дня принятия.</w:t>
      </w:r>
    </w:p>
    <w:p w:rsidR="0030490C" w:rsidRDefault="0030490C" w:rsidP="0030490C">
      <w:pPr>
        <w:ind w:firstLine="709"/>
        <w:jc w:val="both"/>
        <w:rPr>
          <w:sz w:val="28"/>
        </w:rPr>
      </w:pPr>
      <w:r>
        <w:rPr>
          <w:sz w:val="28"/>
        </w:rPr>
        <w:t>На основании изложенного, руководствуясь статьями 175 – 178,  180 Кодекса административного судопроизводства Российской Федерации, суд</w:t>
      </w:r>
    </w:p>
    <w:p w:rsidR="0030490C" w:rsidRDefault="0030490C" w:rsidP="0030490C">
      <w:pPr>
        <w:jc w:val="center"/>
        <w:rPr>
          <w:sz w:val="28"/>
        </w:rPr>
      </w:pPr>
    </w:p>
    <w:p w:rsidR="0030490C" w:rsidRDefault="0030490C" w:rsidP="0030490C">
      <w:pPr>
        <w:jc w:val="center"/>
        <w:rPr>
          <w:sz w:val="28"/>
        </w:rPr>
      </w:pPr>
      <w:r>
        <w:rPr>
          <w:sz w:val="28"/>
        </w:rPr>
        <w:t>Р Е Ш И Л:</w:t>
      </w:r>
    </w:p>
    <w:p w:rsidR="0030490C" w:rsidRDefault="0030490C" w:rsidP="0030490C">
      <w:pPr>
        <w:ind w:firstLine="720"/>
        <w:jc w:val="both"/>
        <w:rPr>
          <w:sz w:val="28"/>
          <w:szCs w:val="28"/>
        </w:rPr>
      </w:pPr>
    </w:p>
    <w:p w:rsidR="0030490C" w:rsidRDefault="0030490C" w:rsidP="0030490C">
      <w:pPr>
        <w:pStyle w:val="a6"/>
        <w:rPr>
          <w:sz w:val="28"/>
          <w:szCs w:val="28"/>
        </w:rPr>
      </w:pPr>
      <w:r>
        <w:rPr>
          <w:sz w:val="28"/>
          <w:szCs w:val="28"/>
        </w:rPr>
        <w:t>административное исковое заявление общества с ограниченной ответственностью «Многоотраслевое производственное объединение жилищного хозяйства и благоустройства» удовлетворить.</w:t>
      </w:r>
    </w:p>
    <w:p w:rsidR="0030490C" w:rsidRDefault="0030490C" w:rsidP="0030490C">
      <w:pPr>
        <w:pStyle w:val="a6"/>
        <w:rPr>
          <w:sz w:val="28"/>
          <w:szCs w:val="28"/>
        </w:rPr>
      </w:pPr>
      <w:r>
        <w:rPr>
          <w:sz w:val="28"/>
          <w:szCs w:val="28"/>
        </w:rPr>
        <w:t xml:space="preserve">Признать недействующим </w:t>
      </w:r>
      <w:r>
        <w:rPr>
          <w:kern w:val="0"/>
          <w:sz w:val="28"/>
          <w:szCs w:val="28"/>
        </w:rPr>
        <w:t xml:space="preserve">со дня принятия </w:t>
      </w:r>
      <w:r>
        <w:rPr>
          <w:sz w:val="28"/>
          <w:szCs w:val="28"/>
        </w:rPr>
        <w:t>постановление Государственного комитета Республики Татарстан по тарифам от 2 октября 2024 года № 294-9/ТКО-2024 «Об установлении предельных тарифов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Елабужского муниципального района на 2024 год и признании утратившим силу постановления Государственного комитета Республики Татарстан по тарифам от 15 декабря 2023 года № 714-39/тко-2023».</w:t>
      </w:r>
    </w:p>
    <w:p w:rsidR="0030490C" w:rsidRDefault="0030490C" w:rsidP="0030490C">
      <w:pPr>
        <w:pStyle w:val="a6"/>
        <w:rPr>
          <w:sz w:val="28"/>
          <w:szCs w:val="28"/>
        </w:rPr>
      </w:pPr>
      <w:r>
        <w:rPr>
          <w:sz w:val="28"/>
          <w:szCs w:val="28"/>
        </w:rPr>
        <w:t xml:space="preserve">Обязать Государственный комитет Республики Татарстан по тарифам в течение двадцати дней со дня вступления решения суда в законную силу принять новый нормативный правовой акт об установлении предельного тарифа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на 2024 год. </w:t>
      </w:r>
    </w:p>
    <w:p w:rsidR="0030490C" w:rsidRDefault="0030490C" w:rsidP="0030490C">
      <w:pPr>
        <w:pStyle w:val="a6"/>
        <w:rPr>
          <w:sz w:val="28"/>
          <w:szCs w:val="28"/>
        </w:rPr>
      </w:pPr>
      <w:r>
        <w:rPr>
          <w:sz w:val="28"/>
          <w:szCs w:val="28"/>
        </w:rPr>
        <w:t xml:space="preserve">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w:t>
      </w:r>
      <w:r>
        <w:rPr>
          <w:sz w:val="28"/>
          <w:szCs w:val="28"/>
        </w:rPr>
        <w:lastRenderedPageBreak/>
        <w:t>законодательства Республики Татарстан», а также на официальном портале правовой информации Республики Татарстан http://pravo.tatarstan.ru.</w:t>
      </w:r>
    </w:p>
    <w:p w:rsidR="0030490C" w:rsidRDefault="0030490C" w:rsidP="0030490C">
      <w:pPr>
        <w:pStyle w:val="a4"/>
        <w:ind w:firstLine="720"/>
        <w:rPr>
          <w:sz w:val="28"/>
        </w:rPr>
      </w:pPr>
      <w:r>
        <w:rPr>
          <w:sz w:val="28"/>
        </w:rP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30490C" w:rsidRDefault="0030490C" w:rsidP="0030490C">
      <w:pPr>
        <w:rPr>
          <w:sz w:val="28"/>
          <w:szCs w:val="28"/>
        </w:rPr>
      </w:pPr>
    </w:p>
    <w:p w:rsidR="0030490C" w:rsidRDefault="0030490C" w:rsidP="0030490C">
      <w:pPr>
        <w:rPr>
          <w:sz w:val="28"/>
          <w:szCs w:val="28"/>
        </w:rPr>
      </w:pPr>
    </w:p>
    <w:p w:rsidR="0030490C" w:rsidRDefault="0030490C" w:rsidP="0030490C">
      <w:pPr>
        <w:pStyle w:val="2"/>
        <w:rPr>
          <w:szCs w:val="28"/>
        </w:rPr>
      </w:pPr>
      <w:r>
        <w:rPr>
          <w:szCs w:val="28"/>
        </w:rPr>
        <w:t xml:space="preserve">Судья                                                                          Э.С. Каминский </w:t>
      </w:r>
    </w:p>
    <w:p w:rsidR="0030490C" w:rsidRDefault="0030490C" w:rsidP="0030490C">
      <w:pPr>
        <w:rPr>
          <w:sz w:val="28"/>
          <w:szCs w:val="28"/>
        </w:rPr>
      </w:pPr>
    </w:p>
    <w:p w:rsidR="0030490C" w:rsidRDefault="0030490C" w:rsidP="0030490C">
      <w:pPr>
        <w:rPr>
          <w:sz w:val="28"/>
          <w:szCs w:val="28"/>
        </w:rPr>
      </w:pPr>
    </w:p>
    <w:p w:rsidR="0030490C" w:rsidRDefault="0030490C" w:rsidP="0030490C">
      <w:pPr>
        <w:rPr>
          <w:kern w:val="0"/>
          <w:sz w:val="28"/>
          <w:szCs w:val="28"/>
        </w:rPr>
      </w:pPr>
      <w:r>
        <w:rPr>
          <w:kern w:val="0"/>
          <w:sz w:val="28"/>
          <w:szCs w:val="28"/>
        </w:rPr>
        <w:t>Справка: решение принято судом в окончательной форме 11 апреля 2025 года.</w:t>
      </w:r>
    </w:p>
    <w:p w:rsidR="0030490C" w:rsidRDefault="0030490C" w:rsidP="0030490C">
      <w:pPr>
        <w:rPr>
          <w:sz w:val="28"/>
          <w:szCs w:val="28"/>
        </w:rPr>
      </w:pPr>
    </w:p>
    <w:p w:rsidR="0030490C" w:rsidRDefault="0030490C" w:rsidP="0030490C">
      <w:pPr>
        <w:rPr>
          <w:sz w:val="28"/>
          <w:szCs w:val="28"/>
        </w:rPr>
      </w:pPr>
    </w:p>
    <w:p w:rsidR="0030490C" w:rsidRDefault="0030490C" w:rsidP="0030490C">
      <w:pPr>
        <w:jc w:val="both"/>
        <w:rPr>
          <w:sz w:val="28"/>
          <w:szCs w:val="28"/>
        </w:rPr>
      </w:pPr>
      <w:r>
        <w:rPr>
          <w:sz w:val="28"/>
          <w:szCs w:val="28"/>
        </w:rPr>
        <w:t>Судья                                                                          Э.С. Каминский</w:t>
      </w:r>
    </w:p>
    <w:p w:rsidR="0030490C" w:rsidRDefault="0030490C" w:rsidP="0030490C">
      <w:pPr>
        <w:rPr>
          <w:sz w:val="28"/>
          <w:szCs w:val="28"/>
        </w:rPr>
      </w:pPr>
    </w:p>
    <w:p w:rsidR="0030490C" w:rsidRDefault="0030490C" w:rsidP="0030490C">
      <w:pPr>
        <w:rPr>
          <w:sz w:val="28"/>
          <w:szCs w:val="28"/>
        </w:rPr>
      </w:pPr>
    </w:p>
    <w:p w:rsidR="0030490C" w:rsidRDefault="0030490C" w:rsidP="0030490C">
      <w:pPr>
        <w:pStyle w:val="2"/>
      </w:pPr>
    </w:p>
    <w:p w:rsidR="0030490C" w:rsidRDefault="0030490C" w:rsidP="0030490C"/>
    <w:p w:rsidR="002A54C7" w:rsidRPr="000A2381" w:rsidRDefault="002A54C7" w:rsidP="00DF77E4">
      <w:pPr>
        <w:rPr>
          <w:lang w:val="en-US"/>
        </w:rPr>
      </w:pPr>
    </w:p>
    <w:sectPr w:rsidR="002A54C7" w:rsidRPr="000A2381" w:rsidSect="00FA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250BA1"/>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0BA1"/>
    <w:rsid w:val="00255251"/>
    <w:rsid w:val="00263330"/>
    <w:rsid w:val="00287416"/>
    <w:rsid w:val="002A54C7"/>
    <w:rsid w:val="002A738A"/>
    <w:rsid w:val="002B623A"/>
    <w:rsid w:val="002B7049"/>
    <w:rsid w:val="002C21AD"/>
    <w:rsid w:val="002E5550"/>
    <w:rsid w:val="0030490C"/>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0212"/>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8F6E3-1AE5-4C06-8705-91C4B56C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90C"/>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30490C"/>
    <w:pPr>
      <w:keepNext/>
      <w:jc w:val="right"/>
      <w:outlineLvl w:val="0"/>
    </w:pPr>
    <w:rPr>
      <w:sz w:val="24"/>
    </w:rPr>
  </w:style>
  <w:style w:type="paragraph" w:styleId="2">
    <w:name w:val="heading 2"/>
    <w:basedOn w:val="a"/>
    <w:next w:val="a"/>
    <w:link w:val="20"/>
    <w:semiHidden/>
    <w:unhideWhenUsed/>
    <w:qFormat/>
    <w:rsid w:val="0030490C"/>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490C"/>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30490C"/>
    <w:rPr>
      <w:rFonts w:ascii="Times New Roman" w:eastAsia="Times New Roman" w:hAnsi="Times New Roman" w:cs="Times New Roman"/>
      <w:kern w:val="28"/>
      <w:sz w:val="28"/>
      <w:szCs w:val="24"/>
      <w:lang w:eastAsia="ru-RU"/>
    </w:rPr>
  </w:style>
  <w:style w:type="character" w:styleId="a3">
    <w:name w:val="Hyperlink"/>
    <w:basedOn w:val="a0"/>
    <w:uiPriority w:val="99"/>
    <w:semiHidden/>
    <w:unhideWhenUsed/>
    <w:rsid w:val="0030490C"/>
    <w:rPr>
      <w:color w:val="0000FF" w:themeColor="hyperlink"/>
      <w:u w:val="single"/>
    </w:rPr>
  </w:style>
  <w:style w:type="paragraph" w:styleId="a4">
    <w:name w:val="Body Text"/>
    <w:basedOn w:val="a"/>
    <w:link w:val="a5"/>
    <w:semiHidden/>
    <w:unhideWhenUsed/>
    <w:rsid w:val="0030490C"/>
    <w:pPr>
      <w:jc w:val="both"/>
    </w:pPr>
  </w:style>
  <w:style w:type="character" w:customStyle="1" w:styleId="a5">
    <w:name w:val="Основной текст Знак"/>
    <w:basedOn w:val="a0"/>
    <w:link w:val="a4"/>
    <w:semiHidden/>
    <w:rsid w:val="0030490C"/>
    <w:rPr>
      <w:rFonts w:ascii="Times New Roman" w:eastAsia="Times New Roman" w:hAnsi="Times New Roman" w:cs="Times New Roman"/>
      <w:kern w:val="28"/>
      <w:sz w:val="20"/>
      <w:szCs w:val="24"/>
      <w:lang w:eastAsia="ru-RU"/>
    </w:rPr>
  </w:style>
  <w:style w:type="paragraph" w:styleId="a6">
    <w:name w:val="Body Text Indent"/>
    <w:basedOn w:val="a"/>
    <w:link w:val="a7"/>
    <w:semiHidden/>
    <w:unhideWhenUsed/>
    <w:rsid w:val="0030490C"/>
    <w:pPr>
      <w:ind w:firstLine="720"/>
      <w:jc w:val="both"/>
    </w:pPr>
  </w:style>
  <w:style w:type="character" w:customStyle="1" w:styleId="a7">
    <w:name w:val="Основной текст с отступом Знак"/>
    <w:basedOn w:val="a0"/>
    <w:link w:val="a6"/>
    <w:semiHidden/>
    <w:rsid w:val="0030490C"/>
    <w:rPr>
      <w:rFonts w:ascii="Times New Roman" w:eastAsia="Times New Roman" w:hAnsi="Times New Roman" w:cs="Times New Roman"/>
      <w:kern w:val="28"/>
      <w:sz w:val="20"/>
      <w:szCs w:val="24"/>
      <w:lang w:eastAsia="ru-RU"/>
    </w:rPr>
  </w:style>
  <w:style w:type="paragraph" w:customStyle="1" w:styleId="ConsPlusNormal">
    <w:name w:val="ConsPlusNormal"/>
    <w:rsid w:val="0030490C"/>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98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823B67044EED15A854386EBA6CE8B791BE7FC2294EB8D5DCBCEF2FB9FBFF3C462AF92E6711670A29B9CFAB1422F21BD1DC34EDB6B21A4172J8K" TargetMode="External"/><Relationship Id="rId13" Type="http://schemas.openxmlformats.org/officeDocument/2006/relationships/hyperlink" Target="consultantplus://offline/ref=B10F3D0263C0FA0A7D1E86AD9547563CF9E6B4869A95C820BDBA130C3C4AA0F29C7E2C9ABE7C5674A3FB7A3AB938591FEA42170EDFD7FBC3T7o1J" TargetMode="External"/><Relationship Id="rId18" Type="http://schemas.openxmlformats.org/officeDocument/2006/relationships/hyperlink" Target="consultantplus://offline/ref=4C2E8EC5A00FD2C4E39992E1976EA4E8C2B798A1BF4342FDDEAA8096AD941235648C309F88F8D20F5A9649C8C469C2EA0DBB675D82C18ECBC7r6L" TargetMode="External"/><Relationship Id="rId26" Type="http://schemas.openxmlformats.org/officeDocument/2006/relationships/hyperlink" Target="https://login.consultant.ru/link/?req=doc&amp;base=LAW&amp;n=314764&amp;dst=100114" TargetMode="External"/><Relationship Id="rId3" Type="http://schemas.openxmlformats.org/officeDocument/2006/relationships/webSettings" Target="webSettings.xml"/><Relationship Id="rId21" Type="http://schemas.openxmlformats.org/officeDocument/2006/relationships/hyperlink" Target="consultantplus://offline/ref=4C2E8EC5A00FD2C4E39992E1976EA4E8C2B799AEB74042FDDEAA8096AD941235648C309F88F8D2045A9649C8C469C2EA0DBB675D82C18ECBC7r6L" TargetMode="External"/><Relationship Id="rId7" Type="http://schemas.openxmlformats.org/officeDocument/2006/relationships/hyperlink" Target="consultantplus://offline/ref=D0CD7602CE94DDF0AAE2FD610D89F1AAE770C7050548C2ABF2A5053CDD5C53D2A78D1CD2F96D4D5216E627900C3CCAADDAD376AB9827C5B253XEH" TargetMode="External"/><Relationship Id="rId12" Type="http://schemas.openxmlformats.org/officeDocument/2006/relationships/hyperlink" Target="consultantplus://offline/ref=D0CD7602CE94DDF0AAE2FD610D89F1AAE770C7050548C2ABF2A5053CDD5C53D2A78D1CD2F96D4D5216E627900C3CCAADDAD376AB9827C5B253XEH" TargetMode="External"/><Relationship Id="rId17" Type="http://schemas.openxmlformats.org/officeDocument/2006/relationships/hyperlink" Target="consultantplus://offline/ref=608FE42D9933475396A2A09ACCF6FA446847AA913D42970EE42DF6954B10CDB49107AF4CC02B26EF3ABBF9E866549EB2A9F0497B19CAjBI" TargetMode="External"/><Relationship Id="rId25" Type="http://schemas.openxmlformats.org/officeDocument/2006/relationships/hyperlink" Target="https://login.consultant.ru/link/?req=doc&amp;base=LAW&amp;n=482733&amp;dst=246" TargetMode="External"/><Relationship Id="rId2" Type="http://schemas.openxmlformats.org/officeDocument/2006/relationships/settings" Target="settings.xml"/><Relationship Id="rId16" Type="http://schemas.openxmlformats.org/officeDocument/2006/relationships/hyperlink" Target="consultantplus://offline/ref=608FE42D9933475396A2A09ACCF6FA446845AC95374C970EE42DF6954B10CDB49107AF4DC52E26EF3ABBF9E866549EB2A9F0497B19CAjBI" TargetMode="External"/><Relationship Id="rId20" Type="http://schemas.openxmlformats.org/officeDocument/2006/relationships/hyperlink" Target="consultantplus://offline/ref=4C2E8EC5A00FD2C4E39992E1976EA4E8C2B798A1BF4342FDDEAA8096AD941235648C309F88F8D20F5A9649C8C469C2EA0DBB675D82C18ECBC7r6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EDD252803453DDC46699702299300B998813A2A63EBC0939D50B1E847931FB993BA155FB2BCC6211379BF6739F90255D584949CF188ED88uEVCH" TargetMode="External"/><Relationship Id="rId11" Type="http://schemas.openxmlformats.org/officeDocument/2006/relationships/hyperlink" Target="consultantplus://offline/ref=B10F3D0263C0FA0A7D1E86AD9547563CF9E5B5829997C820BDBA130C3C4AA0F29C7E2C9ABE7C5472AAFB7A3AB938591FEA42170EDFD7FBC3T7o1J" TargetMode="External"/><Relationship Id="rId24" Type="http://schemas.openxmlformats.org/officeDocument/2006/relationships/hyperlink" Target="https://login.consultant.ru/link/?req=doc&amp;base=LAW&amp;n=453321&amp;dst=100042" TargetMode="External"/><Relationship Id="rId5" Type="http://schemas.openxmlformats.org/officeDocument/2006/relationships/hyperlink" Target="consultantplus://offline/ref=0EDD252803453DDC46699702299300B998813A2A63EBC0939D50B1E847931FB993BA155FB2BCC4271979BF6739F90255D584949CF188ED88uEVCH" TargetMode="External"/><Relationship Id="rId15" Type="http://schemas.openxmlformats.org/officeDocument/2006/relationships/hyperlink" Target="consultantplus://offline/ref=608FE42D9933475396A2A09ACCF6FA446845AC95374C970EE42DF6954B10CDB49107AF4DC22C26EF3ABBF9E866549EB2A9F0497B19CAjBI" TargetMode="External"/><Relationship Id="rId23" Type="http://schemas.openxmlformats.org/officeDocument/2006/relationships/hyperlink" Target="https://login.consultant.ru/link/?req=doc&amp;base=LAW&amp;n=420987&amp;dst=100038" TargetMode="External"/><Relationship Id="rId28" Type="http://schemas.openxmlformats.org/officeDocument/2006/relationships/fontTable" Target="fontTable.xml"/><Relationship Id="rId10" Type="http://schemas.openxmlformats.org/officeDocument/2006/relationships/hyperlink" Target="consultantplus://offline/ref=B10F3D0263C0FA0A7D1E86AD9547563CF9E5B5829997C820BDBA130C3C4AA0F29C7E2C9ABE7C5674A0FB7A3AB938591FEA42170EDFD7FBC3T7o1J" TargetMode="External"/><Relationship Id="rId19" Type="http://schemas.openxmlformats.org/officeDocument/2006/relationships/hyperlink" Target="consultantplus://offline/ref=4C2E8EC5A00FD2C4E39992E1976EA4E8C2B799AEB74042FDDEAA8096AD941235648C309F88F8D2045A9649C8C469C2EA0DBB675D82C18ECBC7r6L" TargetMode="External"/><Relationship Id="rId4" Type="http://schemas.openxmlformats.org/officeDocument/2006/relationships/hyperlink" Target="consultantplus://offline/ref=694C0C1B857021786AF5A65C3A0C45569017F07E15E8F7571FB2204145V6y8N" TargetMode="External"/><Relationship Id="rId9" Type="http://schemas.openxmlformats.org/officeDocument/2006/relationships/hyperlink" Target="consultantplus://offline/ref=B10F3D0263C0FA0A7D1E86AD9547563CF9E6B2829296C820BDBA130C3C4AA0F28E7E7496BD7C4875ABEE2C6BFFT6oFJ" TargetMode="External"/><Relationship Id="rId14" Type="http://schemas.openxmlformats.org/officeDocument/2006/relationships/hyperlink" Target="consultantplus://offline/ref=608FE42D9933475396A2A09ACCF6FA446845AC95374C970EE42DF6954B10CDB49107AF4DC22B26EF3ABBF9E866549EB2A9F0497B19CAjBI" TargetMode="External"/><Relationship Id="rId22" Type="http://schemas.openxmlformats.org/officeDocument/2006/relationships/hyperlink" Target="https://login.consultant.ru/link/?req=doc&amp;base=LAW&amp;n=146721&amp;dst=100145" TargetMode="External"/><Relationship Id="rId27" Type="http://schemas.openxmlformats.org/officeDocument/2006/relationships/hyperlink" Target="consultantplus://offline/ref=45BAE80B6225D18B4BA20F4FA66774E05F518A40A68158D1612090418EC00F9911CD6683611DFBFC292B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10</Pages>
  <Words>4207</Words>
  <Characters>23985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2025-11-24T09:46:00Z</dcterms:created>
  <dcterms:modified xsi:type="dcterms:W3CDTF">2025-11-24T09:46:00Z</dcterms:modified>
</cp:coreProperties>
</file>