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F9" w:rsidRPr="00473CF9" w:rsidRDefault="00473CF9" w:rsidP="00473CF9">
      <w:pPr>
        <w:pStyle w:val="ConsPlusNormal"/>
        <w:spacing w:line="240" w:lineRule="exact"/>
        <w:jc w:val="right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Утвержден</w:t>
      </w:r>
    </w:p>
    <w:p w:rsidR="00473CF9" w:rsidRPr="00473CF9" w:rsidRDefault="00473CF9" w:rsidP="00473CF9">
      <w:pPr>
        <w:pStyle w:val="ConsPlusNormal"/>
        <w:spacing w:line="240" w:lineRule="exact"/>
        <w:jc w:val="right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VIII Всероссийским съездом судей</w:t>
      </w:r>
    </w:p>
    <w:p w:rsidR="00473CF9" w:rsidRPr="00473CF9" w:rsidRDefault="00473CF9" w:rsidP="00473CF9">
      <w:pPr>
        <w:pStyle w:val="ConsPlusNormal"/>
        <w:spacing w:line="240" w:lineRule="exact"/>
        <w:jc w:val="right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19 декабря 2012 года</w:t>
      </w:r>
    </w:p>
    <w:p w:rsidR="00473CF9" w:rsidRPr="00473CF9" w:rsidRDefault="00473CF9" w:rsidP="00473CF9">
      <w:pPr>
        <w:pStyle w:val="ConsPlusNormal"/>
        <w:spacing w:line="240" w:lineRule="exact"/>
        <w:jc w:val="right"/>
        <w:rPr>
          <w:rFonts w:asciiTheme="majorHAnsi" w:hAnsiTheme="majorHAnsi"/>
          <w:sz w:val="20"/>
        </w:rPr>
      </w:pPr>
    </w:p>
    <w:p w:rsidR="00473CF9" w:rsidRDefault="00473CF9" w:rsidP="00473CF9">
      <w:pPr>
        <w:pStyle w:val="ConsPlusTitle"/>
        <w:spacing w:line="240" w:lineRule="exact"/>
        <w:jc w:val="center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КОДЕКС СУДЕЙСКОЙ ЭТИКИ</w:t>
      </w:r>
    </w:p>
    <w:p w:rsidR="00473CF9" w:rsidRPr="00473CF9" w:rsidRDefault="00473CF9" w:rsidP="00473CF9">
      <w:pPr>
        <w:pStyle w:val="ConsPlusNormal"/>
        <w:spacing w:line="240" w:lineRule="exact"/>
        <w:jc w:val="center"/>
        <w:rPr>
          <w:rFonts w:asciiTheme="majorHAnsi" w:hAnsiTheme="majorHAnsi"/>
          <w:sz w:val="20"/>
        </w:rPr>
      </w:pPr>
      <w:proofErr w:type="gramStart"/>
      <w:r w:rsidRPr="00473CF9">
        <w:rPr>
          <w:rFonts w:asciiTheme="majorHAnsi" w:hAnsiTheme="majorHAnsi"/>
          <w:sz w:val="20"/>
        </w:rPr>
        <w:t>(в ред. Постановлений Всероссийского съезда судей от 08.12.2016 N 2,</w:t>
      </w:r>
      <w:proofErr w:type="gramEnd"/>
    </w:p>
    <w:p w:rsidR="00473CF9" w:rsidRPr="00473CF9" w:rsidRDefault="00473CF9" w:rsidP="00473CF9">
      <w:pPr>
        <w:pStyle w:val="ConsPlusTitle"/>
        <w:spacing w:line="240" w:lineRule="exact"/>
        <w:jc w:val="center"/>
        <w:rPr>
          <w:rFonts w:asciiTheme="majorHAnsi" w:hAnsiTheme="majorHAnsi"/>
          <w:b w:val="0"/>
          <w:sz w:val="20"/>
        </w:rPr>
      </w:pPr>
      <w:r w:rsidRPr="00473CF9">
        <w:rPr>
          <w:rFonts w:asciiTheme="majorHAnsi" w:hAnsiTheme="majorHAnsi"/>
          <w:b w:val="0"/>
          <w:sz w:val="20"/>
        </w:rPr>
        <w:t>от 01.12.2022 N 4)</w:t>
      </w:r>
    </w:p>
    <w:p w:rsidR="00473CF9" w:rsidRPr="00473CF9" w:rsidRDefault="00473CF9" w:rsidP="00473CF9">
      <w:pPr>
        <w:pStyle w:val="ConsPlusNormal"/>
        <w:spacing w:line="240" w:lineRule="exact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jc w:val="center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proofErr w:type="gramStart"/>
      <w:r w:rsidRPr="00473CF9">
        <w:rPr>
          <w:rFonts w:asciiTheme="majorHAnsi" w:hAnsiTheme="majorHAnsi"/>
          <w:sz w:val="20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473CF9">
        <w:rPr>
          <w:rFonts w:asciiTheme="majorHAnsi" w:hAnsiTheme="majorHAnsi"/>
          <w:sz w:val="20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jc w:val="center"/>
        <w:outlineLvl w:val="0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ГЛАВА 1. ОБЩИЕ ПОЛОЖЕНИЯ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1. Предмет регулирования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2. Сфера применения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lastRenderedPageBreak/>
        <w:t xml:space="preserve">5. </w:t>
      </w:r>
      <w:proofErr w:type="gramStart"/>
      <w:r w:rsidRPr="00473CF9">
        <w:rPr>
          <w:rFonts w:asciiTheme="majorHAnsi" w:hAnsiTheme="majorHAnsi"/>
          <w:sz w:val="20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473CF9">
        <w:rPr>
          <w:rFonts w:asciiTheme="majorHAnsi" w:hAnsiTheme="majorHAnsi"/>
          <w:sz w:val="20"/>
        </w:rPr>
        <w:t xml:space="preserve"> разъяснением, в котором ему не может быть отказано.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3. Понятия, используемые в Кодексе судейской этики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В Кодексе судейской этики используются следующие понятия: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proofErr w:type="gramStart"/>
      <w:r w:rsidRPr="00473CF9">
        <w:rPr>
          <w:rFonts w:asciiTheme="majorHAnsi" w:hAnsiTheme="majorHAnsi"/>
          <w:sz w:val="20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супруг (супруга) судьи - лицо, состоящее в зарегистрированном браке;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jc w:val="center"/>
        <w:outlineLvl w:val="0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ГЛАВА 2. ОБЩИЕ ТРЕБОВАНИЯ, ПРЕДЪЯВЛЯЕМЫЕ К ПОВЕДЕНИЮ СУДЬИ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4. Требования о соблюдении законодательства и Кодекса судейской этики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>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5. Требования об обеспечении приоритетности в профессиональной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6. Требования к судье, направленные на обеспечение его статуса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</w:t>
      </w:r>
      <w:r w:rsidRPr="00473CF9">
        <w:rPr>
          <w:rFonts w:asciiTheme="majorHAnsi" w:hAnsiTheme="majorHAnsi"/>
          <w:sz w:val="20"/>
        </w:rPr>
        <w:lastRenderedPageBreak/>
        <w:t>личных преимуще</w:t>
      </w:r>
      <w:proofErr w:type="gramStart"/>
      <w:r w:rsidRPr="00473CF9">
        <w:rPr>
          <w:rFonts w:asciiTheme="majorHAnsi" w:hAnsiTheme="majorHAnsi"/>
          <w:sz w:val="20"/>
        </w:rPr>
        <w:t>ств в гр</w:t>
      </w:r>
      <w:proofErr w:type="gramEnd"/>
      <w:r w:rsidRPr="00473CF9">
        <w:rPr>
          <w:rFonts w:asciiTheme="majorHAnsi" w:hAnsiTheme="majorHAnsi"/>
          <w:sz w:val="20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473CF9">
        <w:rPr>
          <w:rFonts w:asciiTheme="majorHAnsi" w:hAnsiTheme="majorHAnsi"/>
          <w:sz w:val="20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473CF9">
        <w:rPr>
          <w:rFonts w:asciiTheme="majorHAnsi" w:hAnsiTheme="majorHAnsi"/>
          <w:sz w:val="20"/>
        </w:rPr>
        <w:t xml:space="preserve"> своих должностных обязанностей.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7. Требования относительно принятия званий, наград, подарков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jc w:val="center"/>
        <w:outlineLvl w:val="0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ГЛАВА 3. ПРИНЦИПЫ И ПРАВИЛА ПРОФЕССИОНАЛЬНОГО</w:t>
      </w:r>
    </w:p>
    <w:p w:rsidR="00473CF9" w:rsidRPr="00473CF9" w:rsidRDefault="00473CF9" w:rsidP="00473CF9">
      <w:pPr>
        <w:pStyle w:val="ConsPlusTitle"/>
        <w:spacing w:line="240" w:lineRule="exact"/>
        <w:jc w:val="center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ПОВЕДЕНИЯ СУДЬИ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8. Принцип независимости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473CF9">
        <w:rPr>
          <w:rFonts w:asciiTheme="majorHAnsi" w:hAnsiTheme="majorHAnsi"/>
          <w:sz w:val="20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473CF9">
        <w:rPr>
          <w:rFonts w:asciiTheme="majorHAnsi" w:hAnsiTheme="majorHAnsi"/>
          <w:sz w:val="20"/>
        </w:rPr>
        <w:t>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Судье следует проинформировать лиц, участвующих в деле, о любых устных либо письменных обращениях</w:t>
      </w:r>
      <w:r>
        <w:rPr>
          <w:rFonts w:asciiTheme="majorHAnsi" w:hAnsiTheme="majorHAnsi"/>
          <w:sz w:val="20"/>
        </w:rPr>
        <w:t xml:space="preserve"> </w:t>
      </w:r>
      <w:r w:rsidRPr="00473CF9">
        <w:rPr>
          <w:rFonts w:asciiTheme="majorHAnsi" w:hAnsiTheme="majorHAnsi"/>
          <w:sz w:val="20"/>
        </w:rPr>
        <w:t xml:space="preserve"> </w:t>
      </w:r>
      <w:proofErr w:type="spellStart"/>
      <w:r w:rsidRPr="00473CF9">
        <w:rPr>
          <w:rFonts w:asciiTheme="majorHAnsi" w:hAnsiTheme="majorHAnsi"/>
          <w:sz w:val="20"/>
        </w:rPr>
        <w:t>непроцессуального</w:t>
      </w:r>
      <w:proofErr w:type="spellEnd"/>
      <w:r w:rsidRPr="00473CF9">
        <w:rPr>
          <w:rFonts w:asciiTheme="majorHAnsi" w:hAnsiTheme="majorHAnsi"/>
          <w:sz w:val="20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9. Принцип объективности и беспристрастности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10. Принцип равенства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5. Судья при исполнении своих обязанностей не должен демонстрировать свою религиозную принадлежность.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11. Компетентность и добросовестность судьи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</w:t>
      </w:r>
      <w:r w:rsidRPr="00473CF9">
        <w:rPr>
          <w:rFonts w:asciiTheme="majorHAnsi" w:hAnsiTheme="majorHAnsi"/>
          <w:sz w:val="20"/>
        </w:rPr>
        <w:lastRenderedPageBreak/>
        <w:t>может быть использована им или раскрыта кому-либо в целях, не связанных с исполнением обязанностей судьи.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12. Правила поведения при осуществлении организационно-распорядительных полномочий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proofErr w:type="gramStart"/>
      <w:r w:rsidRPr="00473CF9">
        <w:rPr>
          <w:rFonts w:asciiTheme="majorHAnsi" w:hAnsiTheme="majorHAnsi"/>
          <w:sz w:val="20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473CF9">
        <w:rPr>
          <w:rFonts w:asciiTheme="majorHAnsi" w:hAnsiTheme="majorHAnsi"/>
          <w:sz w:val="20"/>
        </w:rPr>
        <w:t>нереагирование</w:t>
      </w:r>
      <w:proofErr w:type="spellEnd"/>
      <w:r w:rsidRPr="00473CF9">
        <w:rPr>
          <w:rFonts w:asciiTheme="majorHAnsi" w:hAnsiTheme="majorHAnsi"/>
          <w:sz w:val="20"/>
        </w:rPr>
        <w:t xml:space="preserve"> на неправомерные действия).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473CF9">
        <w:rPr>
          <w:rFonts w:asciiTheme="majorHAnsi" w:hAnsiTheme="majorHAnsi"/>
          <w:sz w:val="20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473CF9">
        <w:rPr>
          <w:rFonts w:asciiTheme="majorHAnsi" w:hAnsiTheme="majorHAnsi"/>
          <w:sz w:val="20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13. Взаимодействие со средствами массовой информации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1. Эффективность судебной деятельности зависит от доверия к ней со стороны общества, от </w:t>
      </w:r>
      <w:r w:rsidRPr="00473CF9">
        <w:rPr>
          <w:rFonts w:asciiTheme="majorHAnsi" w:hAnsiTheme="majorHAnsi"/>
          <w:sz w:val="20"/>
        </w:rPr>
        <w:lastRenderedPageBreak/>
        <w:t>должного понимания обществом правовых мотивов принятых судом решений.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473CF9">
        <w:rPr>
          <w:rFonts w:asciiTheme="majorHAnsi" w:hAnsiTheme="majorHAnsi"/>
          <w:sz w:val="20"/>
        </w:rPr>
        <w:t>исчерпаны или прибегнуть к ним не представляется</w:t>
      </w:r>
      <w:proofErr w:type="gramEnd"/>
      <w:r w:rsidRPr="00473CF9">
        <w:rPr>
          <w:rFonts w:asciiTheme="majorHAnsi" w:hAnsiTheme="majorHAnsi"/>
          <w:sz w:val="20"/>
        </w:rPr>
        <w:t xml:space="preserve"> возможным.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473CF9">
        <w:rPr>
          <w:rFonts w:asciiTheme="majorHAnsi" w:hAnsiTheme="majorHAnsi"/>
          <w:sz w:val="20"/>
        </w:rPr>
        <w:t>комментария пресс-службы</w:t>
      </w:r>
      <w:proofErr w:type="gramEnd"/>
      <w:r w:rsidRPr="00473CF9">
        <w:rPr>
          <w:rFonts w:asciiTheme="majorHAnsi" w:hAnsiTheme="majorHAnsi"/>
          <w:sz w:val="20"/>
        </w:rPr>
        <w:t xml:space="preserve"> суда и/или органа Судебного департамента, а также органа судейского сообщества.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jc w:val="center"/>
        <w:outlineLvl w:val="0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ГЛАВА 4. ПРИНЦИПЫ И ПРАВИЛА ПОВЕДЕНИЯ СУДЬИ</w:t>
      </w:r>
    </w:p>
    <w:p w:rsidR="00473CF9" w:rsidRPr="00473CF9" w:rsidRDefault="00473CF9" w:rsidP="00473CF9">
      <w:pPr>
        <w:pStyle w:val="ConsPlusTitle"/>
        <w:spacing w:line="240" w:lineRule="exact"/>
        <w:jc w:val="center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ВО ВНЕСУДЕБНОЙ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14. Принципы осуществления внесудебной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3. </w:t>
      </w:r>
      <w:proofErr w:type="gramStart"/>
      <w:r w:rsidRPr="00473CF9">
        <w:rPr>
          <w:rFonts w:asciiTheme="majorHAnsi" w:hAnsiTheme="majorHAnsi"/>
          <w:sz w:val="20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0" w:name="_GoBack"/>
      <w:bookmarkEnd w:id="0"/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15. Участие в деятельности, связанной с развитием права и законодательства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 xml:space="preserve">Судья может выступать с публичными докладами и лекциями, участвовать в публичных </w:t>
      </w:r>
      <w:r w:rsidRPr="00473CF9">
        <w:rPr>
          <w:rFonts w:asciiTheme="majorHAnsi" w:hAnsiTheme="majorHAnsi"/>
          <w:sz w:val="20"/>
        </w:rPr>
        <w:lastRenderedPageBreak/>
        <w:t>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16. Ограничения, связанные с осуществлением юридической практики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1" w:name="P150"/>
      <w:bookmarkEnd w:id="1"/>
      <w:r w:rsidRPr="00473CF9">
        <w:rPr>
          <w:rFonts w:asciiTheme="majorHAnsi" w:hAnsiTheme="majorHAnsi"/>
          <w:sz w:val="20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17. Участие в общественной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2" w:name="P156"/>
      <w:bookmarkEnd w:id="2"/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3" w:name="P157"/>
      <w:bookmarkEnd w:id="3"/>
      <w:r w:rsidRPr="00473CF9">
        <w:rPr>
          <w:rFonts w:asciiTheme="majorHAnsi" w:hAnsiTheme="majorHAnsi"/>
          <w:sz w:val="20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4" w:name="P158"/>
      <w:bookmarkEnd w:id="4"/>
      <w:r w:rsidRPr="00473CF9">
        <w:rPr>
          <w:rFonts w:asciiTheme="majorHAnsi" w:hAnsiTheme="majorHAnsi"/>
          <w:sz w:val="20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bookmarkStart w:id="5" w:name="P159"/>
      <w:bookmarkEnd w:id="5"/>
      <w:r w:rsidRPr="00473CF9">
        <w:rPr>
          <w:rFonts w:asciiTheme="majorHAnsi" w:hAnsiTheme="majorHAnsi"/>
          <w:sz w:val="20"/>
        </w:rPr>
        <w:t xml:space="preserve">5. </w:t>
      </w:r>
      <w:proofErr w:type="gramStart"/>
      <w:r w:rsidRPr="00473CF9">
        <w:rPr>
          <w:rFonts w:asciiTheme="majorHAnsi" w:hAnsiTheme="majorHAnsi"/>
          <w:sz w:val="20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18. Взаимодействие с органами государственной власти и органами местного самоуправления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1. </w:t>
      </w:r>
      <w:proofErr w:type="gramStart"/>
      <w:r w:rsidRPr="00473CF9">
        <w:rPr>
          <w:rFonts w:asciiTheme="majorHAnsi" w:hAnsiTheme="majorHAnsi"/>
          <w:sz w:val="20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473CF9">
        <w:rPr>
          <w:rFonts w:asciiTheme="majorHAnsi" w:hAnsiTheme="majorHAnsi"/>
          <w:sz w:val="20"/>
        </w:rPr>
        <w:t xml:space="preserve"> влияние на него со стороны должностных лиц указанных органов.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3. </w:t>
      </w:r>
      <w:proofErr w:type="gramStart"/>
      <w:r w:rsidRPr="00473CF9">
        <w:rPr>
          <w:rFonts w:asciiTheme="majorHAnsi" w:hAnsiTheme="majorHAnsi"/>
          <w:sz w:val="20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lastRenderedPageBreak/>
        <w:t>Статья 19. Ограничения, связанные с участием в предпринимательской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20. Вознаграждение, получаемое в связи с осуществлением внесудебной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proofErr w:type="gramStart"/>
      <w:r w:rsidRPr="00473CF9">
        <w:rPr>
          <w:rFonts w:asciiTheme="majorHAnsi" w:hAnsiTheme="majorHAnsi"/>
          <w:sz w:val="20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473CF9">
        <w:rPr>
          <w:rFonts w:asciiTheme="majorHAnsi" w:hAnsiTheme="majorHAnsi"/>
          <w:sz w:val="20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21. Ограничения, связанные с участием в политической деятельности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не должен участвовать в политической деятельности.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</w:t>
      </w:r>
      <w:proofErr w:type="gramStart"/>
      <w:r w:rsidRPr="00473CF9">
        <w:rPr>
          <w:rFonts w:asciiTheme="majorHAnsi" w:hAnsiTheme="majorHAnsi"/>
          <w:sz w:val="20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473CF9">
        <w:rPr>
          <w:rFonts w:asciiTheme="majorHAnsi" w:hAnsiTheme="majorHAnsi"/>
          <w:sz w:val="20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22. Свобода выражения мнения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23. Участие в профессиональных организациях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</w:t>
      </w:r>
      <w:r w:rsidRPr="00473CF9">
        <w:rPr>
          <w:rFonts w:asciiTheme="majorHAnsi" w:hAnsiTheme="majorHAnsi"/>
          <w:sz w:val="20"/>
        </w:rPr>
        <w:lastRenderedPageBreak/>
        <w:t>статуса судей.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jc w:val="center"/>
        <w:outlineLvl w:val="0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ГЛАВА 5. ЗАКЛЮЧИТЕЛЬНЫЕ ПОЛОЖЕНИЯ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Title"/>
        <w:spacing w:line="240" w:lineRule="exact"/>
        <w:ind w:firstLine="540"/>
        <w:jc w:val="both"/>
        <w:outlineLvl w:val="1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Статья 24. Вступление в силу Кодекса судейской этики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1. Кодекс судейской этики вступает в силу со дня его утверждения VIII Всероссийским съездом судей.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  <w:r w:rsidRPr="00473CF9">
        <w:rPr>
          <w:rFonts w:asciiTheme="majorHAnsi" w:hAnsiTheme="majorHAnsi"/>
          <w:sz w:val="20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spacing w:line="240" w:lineRule="exact"/>
        <w:ind w:firstLine="540"/>
        <w:jc w:val="both"/>
        <w:rPr>
          <w:rFonts w:asciiTheme="majorHAnsi" w:hAnsiTheme="majorHAnsi"/>
          <w:sz w:val="20"/>
        </w:rPr>
      </w:pPr>
    </w:p>
    <w:p w:rsidR="00473CF9" w:rsidRPr="00473CF9" w:rsidRDefault="00473CF9" w:rsidP="00473CF9">
      <w:pPr>
        <w:pStyle w:val="ConsPlusNormal"/>
        <w:pBdr>
          <w:bottom w:val="single" w:sz="6" w:space="0" w:color="auto"/>
        </w:pBdr>
        <w:spacing w:line="240" w:lineRule="exact"/>
        <w:jc w:val="both"/>
        <w:rPr>
          <w:rFonts w:asciiTheme="majorHAnsi" w:hAnsiTheme="majorHAnsi"/>
          <w:sz w:val="20"/>
        </w:rPr>
      </w:pPr>
    </w:p>
    <w:p w:rsidR="00FD0428" w:rsidRPr="00473CF9" w:rsidRDefault="00FD0428" w:rsidP="00473CF9">
      <w:pPr>
        <w:spacing w:after="0" w:line="240" w:lineRule="exact"/>
        <w:rPr>
          <w:rFonts w:asciiTheme="majorHAnsi" w:hAnsiTheme="majorHAnsi"/>
          <w:sz w:val="20"/>
          <w:szCs w:val="20"/>
        </w:rPr>
      </w:pPr>
    </w:p>
    <w:sectPr w:rsidR="00FD0428" w:rsidRPr="00473CF9" w:rsidSect="00EE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F9"/>
    <w:rsid w:val="00473CF9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2026-02-03T03:22:00Z</dcterms:created>
  <dcterms:modified xsi:type="dcterms:W3CDTF">2026-02-03T03:25:00Z</dcterms:modified>
</cp:coreProperties>
</file>