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0"/>
      </w:tblGrid>
      <w:tr w:rsidR="007D7F6E" w:rsidRPr="007D7F6E">
        <w:tc>
          <w:tcPr>
            <w:tcW w:w="4677" w:type="dxa"/>
          </w:tcPr>
          <w:p w:rsidR="007D7F6E" w:rsidRPr="007D7F6E" w:rsidRDefault="007D7F6E" w:rsidP="007D7F6E">
            <w:pPr>
              <w:autoSpaceDE w:val="0"/>
              <w:autoSpaceDN w:val="0"/>
              <w:adjustRightInd w:val="0"/>
              <w:spacing w:after="0" w:line="240" w:lineRule="auto"/>
              <w:rPr>
                <w:rFonts w:ascii="Calibri" w:hAnsi="Calibri" w:cs="Calibri"/>
              </w:rPr>
            </w:pPr>
            <w:bookmarkStart w:id="0" w:name="_GoBack"/>
            <w:bookmarkEnd w:id="0"/>
            <w:r w:rsidRPr="007D7F6E">
              <w:rPr>
                <w:rFonts w:ascii="Calibri" w:hAnsi="Calibri" w:cs="Calibri"/>
              </w:rPr>
              <w:t>20 августа 2004 года</w:t>
            </w:r>
          </w:p>
        </w:tc>
        <w:tc>
          <w:tcPr>
            <w:tcW w:w="4677" w:type="dxa"/>
          </w:tcPr>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N 113-ФЗ</w:t>
            </w:r>
          </w:p>
        </w:tc>
      </w:tr>
    </w:tbl>
    <w:p w:rsidR="007D7F6E" w:rsidRPr="007D7F6E" w:rsidRDefault="007D7F6E" w:rsidP="007D7F6E">
      <w:pPr>
        <w:autoSpaceDE w:val="0"/>
        <w:autoSpaceDN w:val="0"/>
        <w:adjustRightInd w:val="0"/>
        <w:spacing w:after="0" w:line="240" w:lineRule="auto"/>
        <w:rPr>
          <w:rFonts w:ascii="Calibri" w:hAnsi="Calibri" w:cs="Calibri"/>
        </w:rPr>
      </w:pPr>
    </w:p>
    <w:p w:rsidR="007D7F6E" w:rsidRPr="007D7F6E" w:rsidRDefault="007D7F6E" w:rsidP="007D7F6E">
      <w:pPr>
        <w:autoSpaceDE w:val="0"/>
        <w:autoSpaceDN w:val="0"/>
        <w:adjustRightInd w:val="0"/>
        <w:spacing w:after="0" w:line="240" w:lineRule="auto"/>
        <w:jc w:val="center"/>
        <w:rPr>
          <w:rFonts w:ascii="Calibri" w:hAnsi="Calibri" w:cs="Calibri"/>
          <w:b/>
          <w:bCs/>
        </w:rPr>
      </w:pPr>
      <w:r w:rsidRPr="007D7F6E">
        <w:rPr>
          <w:rFonts w:ascii="Calibri" w:hAnsi="Calibri" w:cs="Calibri"/>
          <w:b/>
          <w:bCs/>
        </w:rPr>
        <w:t>РОССИЙСКАЯ ФЕДЕРАЦИЯ</w:t>
      </w:r>
    </w:p>
    <w:p w:rsidR="007D7F6E" w:rsidRPr="007D7F6E" w:rsidRDefault="007D7F6E" w:rsidP="007D7F6E">
      <w:pPr>
        <w:autoSpaceDE w:val="0"/>
        <w:autoSpaceDN w:val="0"/>
        <w:adjustRightInd w:val="0"/>
        <w:spacing w:after="0" w:line="240" w:lineRule="auto"/>
        <w:jc w:val="center"/>
        <w:rPr>
          <w:rFonts w:ascii="Calibri" w:hAnsi="Calibri" w:cs="Calibri"/>
          <w:b/>
          <w:bCs/>
        </w:rPr>
      </w:pPr>
      <w:r w:rsidRPr="007D7F6E">
        <w:rPr>
          <w:rFonts w:ascii="Calibri" w:hAnsi="Calibri" w:cs="Calibri"/>
          <w:b/>
          <w:bCs/>
        </w:rPr>
        <w:t>ФЕДЕРАЛЬНЫЙ ЗАКОН</w:t>
      </w:r>
    </w:p>
    <w:p w:rsidR="007D7F6E" w:rsidRPr="007D7F6E" w:rsidRDefault="007D7F6E" w:rsidP="007D7F6E">
      <w:pPr>
        <w:autoSpaceDE w:val="0"/>
        <w:autoSpaceDN w:val="0"/>
        <w:adjustRightInd w:val="0"/>
        <w:spacing w:after="0" w:line="240" w:lineRule="auto"/>
        <w:jc w:val="center"/>
        <w:rPr>
          <w:rFonts w:ascii="Calibri" w:hAnsi="Calibri" w:cs="Calibri"/>
          <w:b/>
          <w:bCs/>
        </w:rPr>
      </w:pPr>
      <w:r w:rsidRPr="007D7F6E">
        <w:rPr>
          <w:rFonts w:ascii="Calibri" w:hAnsi="Calibri" w:cs="Calibri"/>
          <w:b/>
          <w:bCs/>
        </w:rPr>
        <w:t>О ПРИСЯЖНЫХ ЗАСЕДАТЕЛЯХ ФЕДЕРАЛЬНЫХ СУДОВ</w:t>
      </w:r>
    </w:p>
    <w:p w:rsidR="007D7F6E" w:rsidRPr="007D7F6E" w:rsidRDefault="007D7F6E" w:rsidP="007D7F6E">
      <w:pPr>
        <w:autoSpaceDE w:val="0"/>
        <w:autoSpaceDN w:val="0"/>
        <w:adjustRightInd w:val="0"/>
        <w:spacing w:after="0" w:line="240" w:lineRule="auto"/>
        <w:jc w:val="center"/>
        <w:rPr>
          <w:rFonts w:ascii="Calibri" w:hAnsi="Calibri" w:cs="Calibri"/>
          <w:b/>
          <w:bCs/>
        </w:rPr>
      </w:pPr>
      <w:r w:rsidRPr="007D7F6E">
        <w:rPr>
          <w:rFonts w:ascii="Calibri" w:hAnsi="Calibri" w:cs="Calibri"/>
          <w:b/>
          <w:bCs/>
        </w:rPr>
        <w:t>ОБЩЕЙ ЮРИСДИКЦИИ В РОССИЙСКОЙ ФЕДЕРАЦИИ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Принят</w:t>
      </w: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Государственной Думой</w:t>
      </w: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31 июля 2004 года</w:t>
      </w:r>
    </w:p>
    <w:p w:rsidR="007D7F6E" w:rsidRPr="007D7F6E" w:rsidRDefault="007D7F6E" w:rsidP="007D7F6E">
      <w:pPr>
        <w:autoSpaceDE w:val="0"/>
        <w:autoSpaceDN w:val="0"/>
        <w:adjustRightInd w:val="0"/>
        <w:spacing w:after="0" w:line="240" w:lineRule="auto"/>
        <w:jc w:val="right"/>
        <w:rPr>
          <w:rFonts w:ascii="Calibri" w:hAnsi="Calibri" w:cs="Calibri"/>
        </w:rPr>
      </w:pP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Одобрен</w:t>
      </w: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Советом Федерации</w:t>
      </w: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8 августа 2004 года</w:t>
      </w:r>
    </w:p>
    <w:p w:rsidR="007D7F6E" w:rsidRPr="007D7F6E" w:rsidRDefault="007D7F6E" w:rsidP="007D7F6E">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7D7F6E" w:rsidRPr="007D7F6E">
        <w:tc>
          <w:tcPr>
            <w:tcW w:w="60" w:type="dxa"/>
            <w:shd w:val="clear" w:color="auto" w:fill="CED3F1"/>
            <w:tcMar>
              <w:top w:w="0" w:type="dxa"/>
              <w:left w:w="0" w:type="dxa"/>
              <w:bottom w:w="0" w:type="dxa"/>
              <w:right w:w="0" w:type="dxa"/>
            </w:tcMar>
          </w:tcPr>
          <w:p w:rsidR="007D7F6E" w:rsidRPr="007D7F6E" w:rsidRDefault="007D7F6E" w:rsidP="007D7F6E">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D7F6E" w:rsidRPr="007D7F6E" w:rsidRDefault="007D7F6E" w:rsidP="007D7F6E">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D7F6E" w:rsidRPr="007D7F6E" w:rsidRDefault="007D7F6E" w:rsidP="007D7F6E">
            <w:pPr>
              <w:autoSpaceDE w:val="0"/>
              <w:autoSpaceDN w:val="0"/>
              <w:adjustRightInd w:val="0"/>
              <w:spacing w:after="0" w:line="240" w:lineRule="auto"/>
              <w:jc w:val="center"/>
              <w:rPr>
                <w:rFonts w:ascii="Calibri" w:hAnsi="Calibri" w:cs="Calibri"/>
                <w:color w:val="392C69"/>
              </w:rPr>
            </w:pPr>
            <w:r w:rsidRPr="007D7F6E">
              <w:rPr>
                <w:rFonts w:ascii="Calibri" w:hAnsi="Calibri" w:cs="Calibri"/>
                <w:color w:val="392C69"/>
              </w:rPr>
              <w:t>Список изменяющих документов</w:t>
            </w:r>
          </w:p>
          <w:p w:rsidR="007D7F6E" w:rsidRPr="007D7F6E" w:rsidRDefault="007D7F6E" w:rsidP="007D7F6E">
            <w:pPr>
              <w:autoSpaceDE w:val="0"/>
              <w:autoSpaceDN w:val="0"/>
              <w:adjustRightInd w:val="0"/>
              <w:spacing w:after="0" w:line="240" w:lineRule="auto"/>
              <w:jc w:val="center"/>
              <w:rPr>
                <w:rFonts w:ascii="Calibri" w:hAnsi="Calibri" w:cs="Calibri"/>
                <w:color w:val="392C69"/>
              </w:rPr>
            </w:pPr>
            <w:r w:rsidRPr="007D7F6E">
              <w:rPr>
                <w:rFonts w:ascii="Calibri" w:hAnsi="Calibri" w:cs="Calibri"/>
                <w:color w:val="392C69"/>
              </w:rPr>
              <w:t xml:space="preserve">(в ред. Федеральных законов от 31.03.2005 </w:t>
            </w:r>
            <w:hyperlink r:id="rId5" w:history="1">
              <w:r w:rsidRPr="007D7F6E">
                <w:rPr>
                  <w:rFonts w:ascii="Calibri" w:hAnsi="Calibri" w:cs="Calibri"/>
                  <w:color w:val="0000FF"/>
                </w:rPr>
                <w:t>N 26-ФЗ</w:t>
              </w:r>
            </w:hyperlink>
            <w:r w:rsidRPr="007D7F6E">
              <w:rPr>
                <w:rFonts w:ascii="Calibri" w:hAnsi="Calibri" w:cs="Calibri"/>
                <w:color w:val="392C69"/>
              </w:rPr>
              <w:t>,</w:t>
            </w:r>
          </w:p>
          <w:p w:rsidR="007D7F6E" w:rsidRPr="007D7F6E" w:rsidRDefault="007D7F6E" w:rsidP="007D7F6E">
            <w:pPr>
              <w:autoSpaceDE w:val="0"/>
              <w:autoSpaceDN w:val="0"/>
              <w:adjustRightInd w:val="0"/>
              <w:spacing w:after="0" w:line="240" w:lineRule="auto"/>
              <w:jc w:val="center"/>
              <w:rPr>
                <w:rFonts w:ascii="Calibri" w:hAnsi="Calibri" w:cs="Calibri"/>
                <w:color w:val="392C69"/>
              </w:rPr>
            </w:pPr>
            <w:r w:rsidRPr="007D7F6E">
              <w:rPr>
                <w:rFonts w:ascii="Calibri" w:hAnsi="Calibri" w:cs="Calibri"/>
                <w:color w:val="392C69"/>
              </w:rPr>
              <w:t xml:space="preserve">от 01.07.2017 </w:t>
            </w:r>
            <w:hyperlink r:id="rId6" w:history="1">
              <w:r w:rsidRPr="007D7F6E">
                <w:rPr>
                  <w:rFonts w:ascii="Calibri" w:hAnsi="Calibri" w:cs="Calibri"/>
                  <w:color w:val="0000FF"/>
                </w:rPr>
                <w:t>N 148-ФЗ</w:t>
              </w:r>
            </w:hyperlink>
            <w:r w:rsidRPr="007D7F6E">
              <w:rPr>
                <w:rFonts w:ascii="Calibri" w:hAnsi="Calibri" w:cs="Calibri"/>
                <w:color w:val="392C69"/>
              </w:rPr>
              <w:t xml:space="preserve">, от 01.10.2019 </w:t>
            </w:r>
            <w:hyperlink r:id="rId7" w:history="1">
              <w:r w:rsidRPr="007D7F6E">
                <w:rPr>
                  <w:rFonts w:ascii="Calibri" w:hAnsi="Calibri" w:cs="Calibri"/>
                  <w:color w:val="0000FF"/>
                </w:rPr>
                <w:t>N 328-ФЗ</w:t>
              </w:r>
            </w:hyperlink>
            <w:r w:rsidRPr="007D7F6E">
              <w:rPr>
                <w:rFonts w:ascii="Calibri" w:hAnsi="Calibri" w:cs="Calibri"/>
                <w:color w:val="392C69"/>
              </w:rPr>
              <w:t xml:space="preserve">, от 16.02.2022 </w:t>
            </w:r>
            <w:hyperlink r:id="rId8" w:history="1">
              <w:r w:rsidRPr="007D7F6E">
                <w:rPr>
                  <w:rFonts w:ascii="Calibri" w:hAnsi="Calibri" w:cs="Calibri"/>
                  <w:color w:val="0000FF"/>
                </w:rPr>
                <w:t>N 13-ФЗ</w:t>
              </w:r>
            </w:hyperlink>
            <w:r w:rsidRPr="007D7F6E">
              <w:rPr>
                <w:rFonts w:ascii="Calibri" w:hAnsi="Calibri" w:cs="Calibri"/>
                <w:color w:val="392C69"/>
              </w:rPr>
              <w:t>)</w:t>
            </w:r>
          </w:p>
        </w:tc>
        <w:tc>
          <w:tcPr>
            <w:tcW w:w="113" w:type="dxa"/>
            <w:shd w:val="clear" w:color="auto" w:fill="F4F3F8"/>
            <w:tcMar>
              <w:top w:w="0" w:type="dxa"/>
              <w:left w:w="0" w:type="dxa"/>
              <w:bottom w:w="0" w:type="dxa"/>
              <w:right w:w="0" w:type="dxa"/>
            </w:tcMar>
          </w:tcPr>
          <w:p w:rsidR="007D7F6E" w:rsidRPr="007D7F6E" w:rsidRDefault="007D7F6E" w:rsidP="007D7F6E">
            <w:pPr>
              <w:autoSpaceDE w:val="0"/>
              <w:autoSpaceDN w:val="0"/>
              <w:adjustRightInd w:val="0"/>
              <w:spacing w:after="0" w:line="240" w:lineRule="auto"/>
              <w:jc w:val="center"/>
              <w:rPr>
                <w:rFonts w:ascii="Calibri" w:hAnsi="Calibri" w:cs="Calibri"/>
                <w:color w:val="392C69"/>
              </w:rPr>
            </w:pPr>
          </w:p>
        </w:tc>
      </w:tr>
    </w:tbl>
    <w:p w:rsidR="007D7F6E" w:rsidRPr="007D7F6E" w:rsidRDefault="007D7F6E" w:rsidP="007D7F6E">
      <w:pPr>
        <w:autoSpaceDE w:val="0"/>
        <w:autoSpaceDN w:val="0"/>
        <w:adjustRightInd w:val="0"/>
        <w:spacing w:after="0" w:line="240" w:lineRule="auto"/>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1. Рассмотрение уголовных дел с участием присяжных заседателей</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bookmarkStart w:id="1" w:name="Par26"/>
      <w:bookmarkEnd w:id="1"/>
      <w:r w:rsidRPr="007D7F6E">
        <w:rPr>
          <w:rFonts w:ascii="Calibri" w:hAnsi="Calibri" w:cs="Calibri"/>
        </w:rP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9"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2. Участие граждан Российской Федерации в осуществлении правосудия в качестве присяжных заседателей</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bookmarkStart w:id="2" w:name="Par34"/>
      <w:bookmarkEnd w:id="2"/>
      <w:r w:rsidRPr="007D7F6E">
        <w:rPr>
          <w:rFonts w:ascii="Calibri" w:hAnsi="Calibri" w:cs="Calibri"/>
          <w:b/>
          <w:bCs/>
        </w:rPr>
        <w:t>Статья 3. Требования, предъявляемые к присяжным заседателям</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0" w:history="1">
        <w:r w:rsidRPr="007D7F6E">
          <w:rPr>
            <w:rFonts w:ascii="Calibri" w:hAnsi="Calibri" w:cs="Calibri"/>
            <w:color w:val="0000FF"/>
          </w:rPr>
          <w:t>кодексом</w:t>
        </w:r>
      </w:hyperlink>
      <w:r w:rsidRPr="007D7F6E">
        <w:rPr>
          <w:rFonts w:ascii="Calibri" w:hAnsi="Calibri" w:cs="Calibri"/>
        </w:rPr>
        <w:t xml:space="preserve"> Российской Федерации порядке к участию в рассмотрении судом уголовного дела.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bookmarkStart w:id="3" w:name="Par37"/>
      <w:bookmarkEnd w:id="3"/>
      <w:r w:rsidRPr="007D7F6E">
        <w:rPr>
          <w:rFonts w:ascii="Calibri" w:hAnsi="Calibri" w:cs="Calibri"/>
        </w:rPr>
        <w:t>2. Присяжными заседателями и кандидатами в присяжные заседатели не могут быть лица: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1) не достигшие к моменту составления списков кандидатов в присяжные заседатели возраста 25 лет;</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2) имеющие непогашенную или неснятую судимость;</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3) признанные судом недееспособными или ограниченные судом в дееспособности;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lastRenderedPageBreak/>
        <w:t xml:space="preserve">3. К участию в рассмотрении судом конкретного уголовного дела в порядке, установленном Уголовно-процессуальным </w:t>
      </w:r>
      <w:hyperlink r:id="rId11" w:history="1">
        <w:r w:rsidRPr="007D7F6E">
          <w:rPr>
            <w:rFonts w:ascii="Calibri" w:hAnsi="Calibri" w:cs="Calibri"/>
            <w:color w:val="0000FF"/>
          </w:rPr>
          <w:t>кодексом</w:t>
        </w:r>
      </w:hyperlink>
      <w:r w:rsidRPr="007D7F6E">
        <w:rPr>
          <w:rFonts w:ascii="Calibri" w:hAnsi="Calibri" w:cs="Calibri"/>
        </w:rPr>
        <w:t xml:space="preserve"> Российской Федерации, в качестве присяжных заседателей не допускаются также лица: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1) подозреваемые или обвиняемые в совершении преступлений;</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2) не владеющие языком, на котором ведется судопроизводство;</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3) имеющие физические или психические недостатки, препятствующие полноценному участию в рассмотрении судом уголовного дела.</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bookmarkStart w:id="4" w:name="Par47"/>
      <w:bookmarkEnd w:id="4"/>
      <w:r w:rsidRPr="007D7F6E">
        <w:rPr>
          <w:rFonts w:ascii="Calibri" w:hAnsi="Calibri" w:cs="Calibri"/>
          <w:b/>
          <w:bCs/>
        </w:rPr>
        <w:t>Статья 4. Списки кандидатов в присяжные заседатели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(в ред. Федерального </w:t>
      </w:r>
      <w:hyperlink r:id="rId12"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anchor="Par62" w:history="1">
        <w:r w:rsidRPr="007D7F6E">
          <w:rPr>
            <w:rFonts w:ascii="Calibri" w:hAnsi="Calibri" w:cs="Calibri"/>
            <w:color w:val="0000FF"/>
          </w:rPr>
          <w:t>частью 3 статьи 5</w:t>
        </w:r>
      </w:hyperlink>
      <w:r w:rsidRPr="007D7F6E">
        <w:rPr>
          <w:rFonts w:ascii="Calibri" w:hAnsi="Calibri" w:cs="Calibri"/>
        </w:rP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bookmarkStart w:id="5" w:name="Par56"/>
      <w:bookmarkEnd w:id="5"/>
      <w:r w:rsidRPr="007D7F6E">
        <w:rPr>
          <w:rFonts w:ascii="Calibri" w:hAnsi="Calibri" w:cs="Calibri"/>
          <w:b/>
          <w:bCs/>
        </w:rPr>
        <w:t>Статья 5. Порядок и сроки составления списков кандидатов в присяжные заседатели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(в ред. Федерального </w:t>
      </w:r>
      <w:hyperlink r:id="rId13"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w:t>
      </w:r>
      <w:r w:rsidRPr="007D7F6E">
        <w:rPr>
          <w:rFonts w:ascii="Calibri" w:hAnsi="Calibri" w:cs="Calibri"/>
        </w:rPr>
        <w:lastRenderedPageBreak/>
        <w:t>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2. Высший исполнительный орган государственной власти субъекта Российской Федерации в соответствии со </w:t>
      </w:r>
      <w:hyperlink w:anchor="Par47" w:history="1">
        <w:r w:rsidRPr="007D7F6E">
          <w:rPr>
            <w:rFonts w:ascii="Calibri" w:hAnsi="Calibri" w:cs="Calibri"/>
            <w:color w:val="0000FF"/>
          </w:rPr>
          <w:t>статьей 4</w:t>
        </w:r>
      </w:hyperlink>
      <w:r w:rsidRPr="007D7F6E">
        <w:rPr>
          <w:rFonts w:ascii="Calibri" w:hAnsi="Calibri" w:cs="Calibri"/>
        </w:rP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bookmarkStart w:id="6" w:name="Par62"/>
      <w:bookmarkEnd w:id="6"/>
      <w:r w:rsidRPr="007D7F6E">
        <w:rPr>
          <w:rFonts w:ascii="Calibri" w:hAnsi="Calibri" w:cs="Calibri"/>
        </w:rP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ar37" w:history="1">
        <w:r w:rsidRPr="007D7F6E">
          <w:rPr>
            <w:rFonts w:ascii="Calibri" w:hAnsi="Calibri" w:cs="Calibri"/>
            <w:color w:val="0000FF"/>
          </w:rPr>
          <w:t>частью 2 статьи 3</w:t>
        </w:r>
      </w:hyperlink>
      <w:r w:rsidRPr="007D7F6E">
        <w:rPr>
          <w:rFonts w:ascii="Calibri" w:hAnsi="Calibri" w:cs="Calibri"/>
        </w:rPr>
        <w:t xml:space="preserve"> настоящего Федерального закона.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содержащихся в этих списках.</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ar62" w:history="1">
        <w:r w:rsidRPr="007D7F6E">
          <w:rPr>
            <w:rFonts w:ascii="Calibri" w:hAnsi="Calibri" w:cs="Calibri"/>
            <w:color w:val="0000FF"/>
          </w:rPr>
          <w:t>частью 3</w:t>
        </w:r>
      </w:hyperlink>
      <w:r w:rsidRPr="007D7F6E">
        <w:rPr>
          <w:rFonts w:ascii="Calibri" w:hAnsi="Calibri" w:cs="Calibri"/>
        </w:rPr>
        <w:t xml:space="preserve"> настоящей статьи, - списки и запасные списки кандидатов в присяжные заседатели округов.</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lastRenderedPageBreak/>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bookmarkStart w:id="7" w:name="Par70"/>
      <w:bookmarkEnd w:id="7"/>
      <w:r w:rsidRPr="007D7F6E">
        <w:rPr>
          <w:rFonts w:ascii="Calibri" w:hAnsi="Calibri" w:cs="Calibri"/>
        </w:rP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ar70" w:history="1">
        <w:r w:rsidRPr="007D7F6E">
          <w:rPr>
            <w:rFonts w:ascii="Calibri" w:hAnsi="Calibri" w:cs="Calibri"/>
            <w:color w:val="0000FF"/>
          </w:rPr>
          <w:t>частью 11</w:t>
        </w:r>
      </w:hyperlink>
      <w:r w:rsidRPr="007D7F6E">
        <w:rPr>
          <w:rFonts w:ascii="Calibri" w:hAnsi="Calibri" w:cs="Calibri"/>
        </w:rPr>
        <w:t xml:space="preserve"> настоящей статьи письменные заявления и принимает по ним решения, которые могут быть обжалованы в суд в порядке, установленном </w:t>
      </w:r>
      <w:hyperlink r:id="rId14" w:history="1">
        <w:r w:rsidRPr="007D7F6E">
          <w:rPr>
            <w:rFonts w:ascii="Calibri" w:hAnsi="Calibri" w:cs="Calibri"/>
            <w:color w:val="0000FF"/>
          </w:rPr>
          <w:t>Кодексом</w:t>
        </w:r>
      </w:hyperlink>
      <w:r w:rsidRPr="007D7F6E">
        <w:rPr>
          <w:rFonts w:ascii="Calibri" w:hAnsi="Calibri" w:cs="Calibri"/>
        </w:rPr>
        <w:t xml:space="preserve"> административного судопроизводства Российской Федерации.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bookmarkStart w:id="8" w:name="Par73"/>
      <w:bookmarkEnd w:id="8"/>
      <w:r w:rsidRPr="007D7F6E">
        <w:rPr>
          <w:rFonts w:ascii="Calibri" w:hAnsi="Calibri" w:cs="Calibri"/>
        </w:rP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15. Финансовое обеспечение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15" w:history="1">
        <w:r w:rsidRPr="007D7F6E">
          <w:rPr>
            <w:rFonts w:ascii="Calibri" w:hAnsi="Calibri" w:cs="Calibri"/>
            <w:color w:val="0000FF"/>
          </w:rPr>
          <w:t>порядке</w:t>
        </w:r>
      </w:hyperlink>
      <w:r w:rsidRPr="007D7F6E">
        <w:rPr>
          <w:rFonts w:ascii="Calibri" w:hAnsi="Calibri" w:cs="Calibri"/>
        </w:rPr>
        <w:t xml:space="preserve"> и размерах, определяемых Правительством Российской Федерации.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16"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(введена Федеральным </w:t>
      </w:r>
      <w:hyperlink r:id="rId17" w:history="1">
        <w:r w:rsidRPr="007D7F6E">
          <w:rPr>
            <w:rFonts w:ascii="Calibri" w:hAnsi="Calibri" w:cs="Calibri"/>
            <w:color w:val="0000FF"/>
          </w:rPr>
          <w:t>законом</w:t>
        </w:r>
      </w:hyperlink>
      <w:r w:rsidRPr="007D7F6E">
        <w:rPr>
          <w:rFonts w:ascii="Calibri" w:hAnsi="Calibri" w:cs="Calibri"/>
        </w:rPr>
        <w:t xml:space="preserve"> от 22.12.2008 N 265-ФЗ)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18"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19"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20"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lastRenderedPageBreak/>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21"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2" w:history="1">
        <w:r w:rsidRPr="007D7F6E">
          <w:rPr>
            <w:rFonts w:ascii="Calibri" w:hAnsi="Calibri" w:cs="Calibri"/>
            <w:color w:val="0000FF"/>
          </w:rPr>
          <w:t>порядке и размерах</w:t>
        </w:r>
      </w:hyperlink>
      <w:r w:rsidRPr="007D7F6E">
        <w:rPr>
          <w:rFonts w:ascii="Calibri" w:hAnsi="Calibri" w:cs="Calibri"/>
        </w:rPr>
        <w:t>, определяемых Правительством Российской Федерации.</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23"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bookmarkStart w:id="9" w:name="Par94"/>
      <w:bookmarkEnd w:id="9"/>
      <w:r w:rsidRPr="007D7F6E">
        <w:rPr>
          <w:rFonts w:ascii="Calibri" w:hAnsi="Calibri" w:cs="Calibri"/>
        </w:rP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ar94" w:history="1">
        <w:r w:rsidRPr="007D7F6E">
          <w:rPr>
            <w:rFonts w:ascii="Calibri" w:hAnsi="Calibri" w:cs="Calibri"/>
            <w:color w:val="0000FF"/>
          </w:rPr>
          <w:t>части 1</w:t>
        </w:r>
      </w:hyperlink>
      <w:r w:rsidRPr="007D7F6E">
        <w:rPr>
          <w:rFonts w:ascii="Calibri" w:hAnsi="Calibri" w:cs="Calibri"/>
        </w:rPr>
        <w:t xml:space="preserve"> настоящей статьи, несут ответственность, установленную </w:t>
      </w:r>
      <w:hyperlink r:id="rId24" w:history="1">
        <w:r w:rsidRPr="007D7F6E">
          <w:rPr>
            <w:rFonts w:ascii="Calibri" w:hAnsi="Calibri" w:cs="Calibri"/>
            <w:color w:val="0000FF"/>
          </w:rPr>
          <w:t>Кодексом</w:t>
        </w:r>
      </w:hyperlink>
      <w:r w:rsidRPr="007D7F6E">
        <w:rPr>
          <w:rFonts w:ascii="Calibri" w:hAnsi="Calibri" w:cs="Calibri"/>
        </w:rPr>
        <w:t xml:space="preserve"> Российской Федерации об административных правонарушениях.</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bookmarkStart w:id="10" w:name="Par97"/>
      <w:bookmarkEnd w:id="10"/>
      <w:r w:rsidRPr="007D7F6E">
        <w:rPr>
          <w:rFonts w:ascii="Calibri" w:hAnsi="Calibri" w:cs="Calibri"/>
          <w:b/>
          <w:bCs/>
        </w:rPr>
        <w:t>Статья 7. Исключение граждан из списков кандидатов в присяжные заседатели</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25"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26"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1) выявления обстоятельств, указанных в части 2 </w:t>
      </w:r>
      <w:hyperlink w:anchor="Par37" w:history="1">
        <w:r w:rsidRPr="007D7F6E">
          <w:rPr>
            <w:rFonts w:ascii="Calibri" w:hAnsi="Calibri" w:cs="Calibri"/>
            <w:color w:val="0000FF"/>
          </w:rPr>
          <w:t>статьи 3</w:t>
        </w:r>
      </w:hyperlink>
      <w:r w:rsidRPr="007D7F6E">
        <w:rPr>
          <w:rFonts w:ascii="Calibri" w:hAnsi="Calibri" w:cs="Calibri"/>
        </w:rPr>
        <w:t xml:space="preserve"> настоящего Федерального закона;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bookmarkStart w:id="11" w:name="Par103"/>
      <w:bookmarkEnd w:id="11"/>
      <w:r w:rsidRPr="007D7F6E">
        <w:rPr>
          <w:rFonts w:ascii="Calibri" w:hAnsi="Calibri" w:cs="Calibri"/>
        </w:rP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а) лицом, не владеющим языком, на котором ведется судопроизводство;</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б) лицом, не способным исполнять обязанности присяжного заседателя по состоянию здоровья, подтвержденному медицинскими документами;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в) лицом, достигшим возраста 65 лет;</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г) лицом, замещающим государственные должности или выборные должности в органах местного самоуправления;</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д) военнослужащим;</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(пп. "д.1" введен Федеральным </w:t>
      </w:r>
      <w:hyperlink r:id="rId27" w:history="1">
        <w:r w:rsidRPr="007D7F6E">
          <w:rPr>
            <w:rFonts w:ascii="Calibri" w:hAnsi="Calibri" w:cs="Calibri"/>
            <w:color w:val="0000FF"/>
          </w:rPr>
          <w:t>законом</w:t>
        </w:r>
      </w:hyperlink>
      <w:r w:rsidRPr="007D7F6E">
        <w:rPr>
          <w:rFonts w:ascii="Calibri" w:hAnsi="Calibri" w:cs="Calibri"/>
        </w:rPr>
        <w:t xml:space="preserve"> от 25.11.2009 N 271-ФЗ; в ред. Федерального </w:t>
      </w:r>
      <w:hyperlink r:id="rId28" w:history="1">
        <w:r w:rsidRPr="007D7F6E">
          <w:rPr>
            <w:rFonts w:ascii="Calibri" w:hAnsi="Calibri" w:cs="Calibri"/>
            <w:color w:val="0000FF"/>
          </w:rPr>
          <w:t>закона</w:t>
        </w:r>
      </w:hyperlink>
      <w:r w:rsidRPr="007D7F6E">
        <w:rPr>
          <w:rFonts w:ascii="Calibri" w:hAnsi="Calibri" w:cs="Calibri"/>
        </w:rPr>
        <w:t xml:space="preserve"> от 01.07.2017 N 148-ФЗ)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lastRenderedPageBreak/>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Федеральных законов от 25.11.2009 </w:t>
      </w:r>
      <w:hyperlink r:id="rId29" w:history="1">
        <w:r w:rsidRPr="007D7F6E">
          <w:rPr>
            <w:rFonts w:ascii="Calibri" w:hAnsi="Calibri" w:cs="Calibri"/>
            <w:color w:val="0000FF"/>
          </w:rPr>
          <w:t>N 271-ФЗ</w:t>
        </w:r>
      </w:hyperlink>
      <w:r w:rsidRPr="007D7F6E">
        <w:rPr>
          <w:rFonts w:ascii="Calibri" w:hAnsi="Calibri" w:cs="Calibri"/>
        </w:rPr>
        <w:t xml:space="preserve">, от 01.10.2019 </w:t>
      </w:r>
      <w:hyperlink r:id="rId30" w:history="1">
        <w:r w:rsidRPr="007D7F6E">
          <w:rPr>
            <w:rFonts w:ascii="Calibri" w:hAnsi="Calibri" w:cs="Calibri"/>
            <w:color w:val="0000FF"/>
          </w:rPr>
          <w:t>N 328-ФЗ</w:t>
        </w:r>
      </w:hyperlink>
      <w:r w:rsidRPr="007D7F6E">
        <w:rPr>
          <w:rFonts w:ascii="Calibri" w:hAnsi="Calibri" w:cs="Calibri"/>
        </w:rPr>
        <w:t>)</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bookmarkStart w:id="12" w:name="Par113"/>
      <w:bookmarkEnd w:id="12"/>
      <w:r w:rsidRPr="007D7F6E">
        <w:rPr>
          <w:rFonts w:ascii="Calibri" w:hAnsi="Calibri" w:cs="Calibri"/>
        </w:rP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(пп. "е.1" введен Федеральным </w:t>
      </w:r>
      <w:hyperlink r:id="rId31" w:history="1">
        <w:r w:rsidRPr="007D7F6E">
          <w:rPr>
            <w:rFonts w:ascii="Calibri" w:hAnsi="Calibri" w:cs="Calibri"/>
            <w:color w:val="0000FF"/>
          </w:rPr>
          <w:t>законом</w:t>
        </w:r>
      </w:hyperlink>
      <w:r w:rsidRPr="007D7F6E">
        <w:rPr>
          <w:rFonts w:ascii="Calibri" w:hAnsi="Calibri" w:cs="Calibri"/>
        </w:rPr>
        <w:t xml:space="preserve"> от 25.11.2009 N 271-ФЗ; в ред. Федерального </w:t>
      </w:r>
      <w:hyperlink r:id="rId32" w:history="1">
        <w:r w:rsidRPr="007D7F6E">
          <w:rPr>
            <w:rFonts w:ascii="Calibri" w:hAnsi="Calibri" w:cs="Calibri"/>
            <w:color w:val="0000FF"/>
          </w:rPr>
          <w:t>закона</w:t>
        </w:r>
      </w:hyperlink>
      <w:r w:rsidRPr="007D7F6E">
        <w:rPr>
          <w:rFonts w:ascii="Calibri" w:hAnsi="Calibri" w:cs="Calibri"/>
        </w:rPr>
        <w:t xml:space="preserve"> от 03.07.2016 N 305-ФЗ)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е.2) гражданином, уволенным со службы в органах и учреждениях, указанных в </w:t>
      </w:r>
      <w:hyperlink w:anchor="Par113" w:history="1">
        <w:r w:rsidRPr="007D7F6E">
          <w:rPr>
            <w:rFonts w:ascii="Calibri" w:hAnsi="Calibri" w:cs="Calibri"/>
            <w:color w:val="0000FF"/>
          </w:rPr>
          <w:t>подпункте "е.1"</w:t>
        </w:r>
      </w:hyperlink>
      <w:r w:rsidRPr="007D7F6E">
        <w:rPr>
          <w:rFonts w:ascii="Calibri" w:hAnsi="Calibri" w:cs="Calibri"/>
        </w:rPr>
        <w:t xml:space="preserve"> настоящего пункта, - в течение пяти лет со дня увольнения;</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(пп. "е.2" введен Федеральным </w:t>
      </w:r>
      <w:hyperlink r:id="rId33" w:history="1">
        <w:r w:rsidRPr="007D7F6E">
          <w:rPr>
            <w:rFonts w:ascii="Calibri" w:hAnsi="Calibri" w:cs="Calibri"/>
            <w:color w:val="0000FF"/>
          </w:rPr>
          <w:t>законом</w:t>
        </w:r>
      </w:hyperlink>
      <w:r w:rsidRPr="007D7F6E">
        <w:rPr>
          <w:rFonts w:ascii="Calibri" w:hAnsi="Calibri" w:cs="Calibri"/>
        </w:rPr>
        <w:t xml:space="preserve"> от 25.11.2009 N 271-ФЗ)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ж) священнослужителем.</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bookmarkStart w:id="13" w:name="Par119"/>
      <w:bookmarkEnd w:id="13"/>
      <w:r w:rsidRPr="007D7F6E">
        <w:rPr>
          <w:rFonts w:ascii="Calibri" w:hAnsi="Calibri" w:cs="Calibri"/>
          <w:b/>
          <w:bCs/>
        </w:rPr>
        <w:t>Статья 8. Направление в суд списков кандидатов в присяжные заседатели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(в ред. Федерального </w:t>
      </w:r>
      <w:hyperlink r:id="rId34"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1. Списки и запасные списки кандидатов в присяжные заседатели муниципальных 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2. Изменения, внесенные в списки кандидатов в присяжные заседатели в соответствии с </w:t>
      </w:r>
      <w:hyperlink w:anchor="Par73" w:history="1">
        <w:r w:rsidRPr="007D7F6E">
          <w:rPr>
            <w:rFonts w:ascii="Calibri" w:hAnsi="Calibri" w:cs="Calibri"/>
            <w:color w:val="0000FF"/>
          </w:rPr>
          <w:t>частью 14 статьи 5</w:t>
        </w:r>
      </w:hyperlink>
      <w:r w:rsidRPr="007D7F6E">
        <w:rPr>
          <w:rFonts w:ascii="Calibri" w:hAnsi="Calibri" w:cs="Calibri"/>
        </w:rPr>
        <w:t xml:space="preserve"> настоящего Федерального закона, направляются в соответствующий суд в недельный срок.</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3. В случае выявления в поступивших в суд списках кандидатов в присяжные заседатели лиц, указанных в </w:t>
      </w:r>
      <w:hyperlink w:anchor="Par37" w:history="1">
        <w:r w:rsidRPr="007D7F6E">
          <w:rPr>
            <w:rFonts w:ascii="Calibri" w:hAnsi="Calibri" w:cs="Calibri"/>
            <w:color w:val="0000FF"/>
          </w:rPr>
          <w:t>части 2 статьи 3</w:t>
        </w:r>
      </w:hyperlink>
      <w:r w:rsidRPr="007D7F6E">
        <w:rPr>
          <w:rFonts w:ascii="Calibri" w:hAnsi="Calibri" w:cs="Calibri"/>
        </w:rP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ar103" w:history="1">
        <w:r w:rsidRPr="007D7F6E">
          <w:rPr>
            <w:rFonts w:ascii="Calibri" w:hAnsi="Calibri" w:cs="Calibri"/>
            <w:color w:val="0000FF"/>
          </w:rPr>
          <w:t>пунктом 2 статьи 7</w:t>
        </w:r>
      </w:hyperlink>
      <w:r w:rsidRPr="007D7F6E">
        <w:rPr>
          <w:rFonts w:ascii="Calibri" w:hAnsi="Calibri" w:cs="Calibri"/>
        </w:rP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 xml:space="preserve">Статья 9. Утратила силу с 1 января 2013 года. - Федеральный </w:t>
      </w:r>
      <w:hyperlink r:id="rId35" w:history="1">
        <w:r w:rsidRPr="007D7F6E">
          <w:rPr>
            <w:rFonts w:ascii="Calibri" w:hAnsi="Calibri" w:cs="Calibri"/>
            <w:b/>
            <w:bCs/>
            <w:color w:val="0000FF"/>
          </w:rPr>
          <w:t>закон</w:t>
        </w:r>
      </w:hyperlink>
      <w:r w:rsidRPr="007D7F6E">
        <w:rPr>
          <w:rFonts w:ascii="Calibri" w:hAnsi="Calibri" w:cs="Calibri"/>
          <w:b/>
          <w:bCs/>
        </w:rPr>
        <w:t xml:space="preserve"> от 29.12.2010 N 433-ФЗ.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9.1. Кандидаты в присяжные заседатели окружного (флотского) военного суда, гарнизонного военного суда</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36"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(введена Федеральным </w:t>
      </w:r>
      <w:hyperlink r:id="rId37" w:history="1">
        <w:r w:rsidRPr="007D7F6E">
          <w:rPr>
            <w:rFonts w:ascii="Calibri" w:hAnsi="Calibri" w:cs="Calibri"/>
            <w:color w:val="0000FF"/>
          </w:rPr>
          <w:t>законом</w:t>
        </w:r>
      </w:hyperlink>
      <w:r w:rsidRPr="007D7F6E">
        <w:rPr>
          <w:rFonts w:ascii="Calibri" w:hAnsi="Calibri" w:cs="Calibri"/>
        </w:rPr>
        <w:t xml:space="preserve"> от 27.12.2009 N 350-ФЗ)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ar56" w:history="1">
        <w:r w:rsidRPr="007D7F6E">
          <w:rPr>
            <w:rFonts w:ascii="Calibri" w:hAnsi="Calibri" w:cs="Calibri"/>
            <w:color w:val="0000FF"/>
          </w:rPr>
          <w:t>статьями 5</w:t>
        </w:r>
      </w:hyperlink>
      <w:r w:rsidRPr="007D7F6E">
        <w:rPr>
          <w:rFonts w:ascii="Calibri" w:hAnsi="Calibri" w:cs="Calibri"/>
        </w:rPr>
        <w:t xml:space="preserve"> - </w:t>
      </w:r>
      <w:hyperlink w:anchor="Par119" w:history="1">
        <w:r w:rsidRPr="007D7F6E">
          <w:rPr>
            <w:rFonts w:ascii="Calibri" w:hAnsi="Calibri" w:cs="Calibri"/>
            <w:color w:val="0000FF"/>
          </w:rPr>
          <w:t>8</w:t>
        </w:r>
      </w:hyperlink>
      <w:r w:rsidRPr="007D7F6E">
        <w:rPr>
          <w:rFonts w:ascii="Calibri" w:hAnsi="Calibri" w:cs="Calibri"/>
        </w:rPr>
        <w:t xml:space="preserve"> настоящего Федерального закона.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lastRenderedPageBreak/>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38"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(часть 3 в ред. Федерального </w:t>
      </w:r>
      <w:hyperlink r:id="rId39" w:history="1">
        <w:r w:rsidRPr="007D7F6E">
          <w:rPr>
            <w:rFonts w:ascii="Calibri" w:hAnsi="Calibri" w:cs="Calibri"/>
            <w:color w:val="0000FF"/>
          </w:rPr>
          <w:t>закона</w:t>
        </w:r>
      </w:hyperlink>
      <w:r w:rsidRPr="007D7F6E">
        <w:rPr>
          <w:rFonts w:ascii="Calibri" w:hAnsi="Calibri" w:cs="Calibri"/>
        </w:rPr>
        <w:t xml:space="preserve"> от 23.06.2016 N 209-ФЗ)</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10. Порядок и сроки исполнения гражданином обязанностей присяжного заседателя</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1. Граждане призываются к исполнению в суде обязанностей присяжных заседателей в 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ar34" w:history="1">
        <w:r w:rsidRPr="007D7F6E">
          <w:rPr>
            <w:rFonts w:ascii="Calibri" w:hAnsi="Calibri" w:cs="Calibri"/>
            <w:color w:val="0000FF"/>
          </w:rPr>
          <w:t>статьями 3</w:t>
        </w:r>
      </w:hyperlink>
      <w:r w:rsidRPr="007D7F6E">
        <w:rPr>
          <w:rFonts w:ascii="Calibri" w:hAnsi="Calibri" w:cs="Calibri"/>
        </w:rPr>
        <w:t xml:space="preserve"> и </w:t>
      </w:r>
      <w:hyperlink w:anchor="Par97" w:history="1">
        <w:r w:rsidRPr="007D7F6E">
          <w:rPr>
            <w:rFonts w:ascii="Calibri" w:hAnsi="Calibri" w:cs="Calibri"/>
            <w:color w:val="0000FF"/>
          </w:rPr>
          <w:t>7</w:t>
        </w:r>
      </w:hyperlink>
      <w:r w:rsidRPr="007D7F6E">
        <w:rPr>
          <w:rFonts w:ascii="Calibri" w:hAnsi="Calibri" w:cs="Calibri"/>
        </w:rPr>
        <w:t xml:space="preserve"> настоящего Федерального закона, могут быть привлечены для участия в качестве присяжных заседателей в другом судебном заседании.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11. Материальное обеспечение присяжных заседателей</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hyperlink r:id="rId40" w:history="1">
        <w:r w:rsidRPr="007D7F6E">
          <w:rPr>
            <w:rFonts w:ascii="Calibri" w:hAnsi="Calibri" w:cs="Calibri"/>
            <w:color w:val="0000FF"/>
          </w:rPr>
          <w:t>Порядок</w:t>
        </w:r>
      </w:hyperlink>
      <w:r w:rsidRPr="007D7F6E">
        <w:rPr>
          <w:rFonts w:ascii="Calibri" w:hAnsi="Calibri" w:cs="Calibri"/>
        </w:rPr>
        <w:t xml:space="preserve"> выплаты присяжным заседателям компенсационного вознаграждения устанавливается Правительством Российской Федерации.</w:t>
      </w:r>
    </w:p>
    <w:p w:rsidR="007D7F6E" w:rsidRPr="007D7F6E" w:rsidRDefault="007D7F6E" w:rsidP="007D7F6E">
      <w:pPr>
        <w:autoSpaceDE w:val="0"/>
        <w:autoSpaceDN w:val="0"/>
        <w:adjustRightInd w:val="0"/>
        <w:spacing w:after="0" w:line="240" w:lineRule="auto"/>
        <w:jc w:val="both"/>
        <w:rPr>
          <w:rFonts w:ascii="Calibri" w:hAnsi="Calibri" w:cs="Calibri"/>
        </w:rPr>
      </w:pPr>
      <w:r w:rsidRPr="007D7F6E">
        <w:rPr>
          <w:rFonts w:ascii="Calibri" w:hAnsi="Calibri" w:cs="Calibri"/>
        </w:rPr>
        <w:t xml:space="preserve">(в ред. Федерального </w:t>
      </w:r>
      <w:hyperlink r:id="rId41" w:history="1">
        <w:r w:rsidRPr="007D7F6E">
          <w:rPr>
            <w:rFonts w:ascii="Calibri" w:hAnsi="Calibri" w:cs="Calibri"/>
            <w:color w:val="0000FF"/>
          </w:rPr>
          <w:t>закона</w:t>
        </w:r>
      </w:hyperlink>
      <w:r w:rsidRPr="007D7F6E">
        <w:rPr>
          <w:rFonts w:ascii="Calibri" w:hAnsi="Calibri" w:cs="Calibri"/>
        </w:rPr>
        <w:t xml:space="preserve"> от 16.02.2022 N 13-ФЗ)</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2" w:history="1">
        <w:r w:rsidRPr="007D7F6E">
          <w:rPr>
            <w:rFonts w:ascii="Calibri" w:hAnsi="Calibri" w:cs="Calibri"/>
            <w:color w:val="0000FF"/>
          </w:rPr>
          <w:t>законодательством</w:t>
        </w:r>
      </w:hyperlink>
      <w:r w:rsidRPr="007D7F6E">
        <w:rPr>
          <w:rFonts w:ascii="Calibri" w:hAnsi="Calibri" w:cs="Calibri"/>
        </w:rPr>
        <w:t>. Увольнение присяжного заседателя или его перевод на другую работу по инициативе работодателя в этот период не допускаются.</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4. Время исполнения присяжным заседателем обязанностей по осуществлению правосудия учитывается при исчислении всех видов трудового стажа.</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12. Гарантии независимости и неприкосновенности присяжного заседателя</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43" w:history="1">
        <w:r w:rsidRPr="007D7F6E">
          <w:rPr>
            <w:rFonts w:ascii="Calibri" w:hAnsi="Calibri" w:cs="Calibri"/>
            <w:color w:val="0000FF"/>
          </w:rPr>
          <w:t>Конституцией</w:t>
        </w:r>
      </w:hyperlink>
      <w:r w:rsidRPr="007D7F6E">
        <w:rPr>
          <w:rFonts w:ascii="Calibri" w:hAnsi="Calibri" w:cs="Calibri"/>
        </w:rPr>
        <w:t xml:space="preserve"> Российской Федерации, Федеральным конституционным </w:t>
      </w:r>
      <w:hyperlink r:id="rId44" w:history="1">
        <w:r w:rsidRPr="007D7F6E">
          <w:rPr>
            <w:rFonts w:ascii="Calibri" w:hAnsi="Calibri" w:cs="Calibri"/>
            <w:color w:val="0000FF"/>
          </w:rPr>
          <w:t>законом</w:t>
        </w:r>
      </w:hyperlink>
      <w:r w:rsidRPr="007D7F6E">
        <w:rPr>
          <w:rFonts w:ascii="Calibri" w:hAnsi="Calibri" w:cs="Calibri"/>
        </w:rPr>
        <w:t xml:space="preserve"> от 31 декабря 1996 года N 1-ФКЗ "О судебной системе Российской Федерации", </w:t>
      </w:r>
      <w:hyperlink r:id="rId45" w:history="1">
        <w:r w:rsidRPr="007D7F6E">
          <w:rPr>
            <w:rFonts w:ascii="Calibri" w:hAnsi="Calibri" w:cs="Calibri"/>
            <w:color w:val="0000FF"/>
          </w:rPr>
          <w:t>пунктом 1</w:t>
        </w:r>
      </w:hyperlink>
      <w:r w:rsidRPr="007D7F6E">
        <w:rPr>
          <w:rFonts w:ascii="Calibri" w:hAnsi="Calibri" w:cs="Calibri"/>
        </w:rPr>
        <w:t xml:space="preserve"> (за исключением </w:t>
      </w:r>
      <w:hyperlink r:id="rId46" w:history="1">
        <w:r w:rsidRPr="007D7F6E">
          <w:rPr>
            <w:rFonts w:ascii="Calibri" w:hAnsi="Calibri" w:cs="Calibri"/>
            <w:color w:val="0000FF"/>
          </w:rPr>
          <w:t>абзацев третьего,</w:t>
        </w:r>
      </w:hyperlink>
      <w:r w:rsidRPr="007D7F6E">
        <w:rPr>
          <w:rFonts w:ascii="Calibri" w:hAnsi="Calibri" w:cs="Calibri"/>
        </w:rPr>
        <w:t xml:space="preserve"> </w:t>
      </w:r>
      <w:hyperlink r:id="rId47" w:history="1">
        <w:r w:rsidRPr="007D7F6E">
          <w:rPr>
            <w:rFonts w:ascii="Calibri" w:hAnsi="Calibri" w:cs="Calibri"/>
            <w:color w:val="0000FF"/>
          </w:rPr>
          <w:t>четвертого</w:t>
        </w:r>
      </w:hyperlink>
      <w:r w:rsidRPr="007D7F6E">
        <w:rPr>
          <w:rFonts w:ascii="Calibri" w:hAnsi="Calibri" w:cs="Calibri"/>
        </w:rPr>
        <w:t xml:space="preserve"> и </w:t>
      </w:r>
      <w:hyperlink r:id="rId48" w:history="1">
        <w:r w:rsidRPr="007D7F6E">
          <w:rPr>
            <w:rFonts w:ascii="Calibri" w:hAnsi="Calibri" w:cs="Calibri"/>
            <w:color w:val="0000FF"/>
          </w:rPr>
          <w:t>шестого)</w:t>
        </w:r>
      </w:hyperlink>
      <w:r w:rsidRPr="007D7F6E">
        <w:rPr>
          <w:rFonts w:ascii="Calibri" w:hAnsi="Calibri" w:cs="Calibri"/>
        </w:rPr>
        <w:t xml:space="preserve"> и абзацем первым </w:t>
      </w:r>
      <w:hyperlink r:id="rId49" w:history="1">
        <w:r w:rsidRPr="007D7F6E">
          <w:rPr>
            <w:rFonts w:ascii="Calibri" w:hAnsi="Calibri" w:cs="Calibri"/>
            <w:color w:val="0000FF"/>
          </w:rPr>
          <w:t>пункта 2</w:t>
        </w:r>
      </w:hyperlink>
      <w:r w:rsidRPr="007D7F6E">
        <w:rPr>
          <w:rFonts w:ascii="Calibri" w:hAnsi="Calibri" w:cs="Calibri"/>
        </w:rPr>
        <w:t xml:space="preserve"> статьи 9, </w:t>
      </w:r>
      <w:hyperlink r:id="rId50" w:history="1">
        <w:r w:rsidRPr="007D7F6E">
          <w:rPr>
            <w:rFonts w:ascii="Calibri" w:hAnsi="Calibri" w:cs="Calibri"/>
            <w:color w:val="0000FF"/>
          </w:rPr>
          <w:t>статьей 10,</w:t>
        </w:r>
      </w:hyperlink>
      <w:r w:rsidRPr="007D7F6E">
        <w:rPr>
          <w:rFonts w:ascii="Calibri" w:hAnsi="Calibri" w:cs="Calibri"/>
        </w:rPr>
        <w:t xml:space="preserve"> </w:t>
      </w:r>
      <w:hyperlink r:id="rId51" w:history="1">
        <w:r w:rsidRPr="007D7F6E">
          <w:rPr>
            <w:rFonts w:ascii="Calibri" w:hAnsi="Calibri" w:cs="Calibri"/>
            <w:color w:val="0000FF"/>
          </w:rPr>
          <w:t>пунктами 1,</w:t>
        </w:r>
      </w:hyperlink>
      <w:r w:rsidRPr="007D7F6E">
        <w:rPr>
          <w:rFonts w:ascii="Calibri" w:hAnsi="Calibri" w:cs="Calibri"/>
        </w:rPr>
        <w:t xml:space="preserve"> </w:t>
      </w:r>
      <w:hyperlink r:id="rId52" w:history="1">
        <w:r w:rsidRPr="007D7F6E">
          <w:rPr>
            <w:rFonts w:ascii="Calibri" w:hAnsi="Calibri" w:cs="Calibri"/>
            <w:color w:val="0000FF"/>
          </w:rPr>
          <w:t>2,</w:t>
        </w:r>
      </w:hyperlink>
      <w:r w:rsidRPr="007D7F6E">
        <w:rPr>
          <w:rFonts w:ascii="Calibri" w:hAnsi="Calibri" w:cs="Calibri"/>
        </w:rPr>
        <w:t xml:space="preserve"> </w:t>
      </w:r>
      <w:hyperlink r:id="rId53" w:history="1">
        <w:r w:rsidRPr="007D7F6E">
          <w:rPr>
            <w:rFonts w:ascii="Calibri" w:hAnsi="Calibri" w:cs="Calibri"/>
            <w:color w:val="0000FF"/>
          </w:rPr>
          <w:t>5,</w:t>
        </w:r>
      </w:hyperlink>
      <w:r w:rsidRPr="007D7F6E">
        <w:rPr>
          <w:rFonts w:ascii="Calibri" w:hAnsi="Calibri" w:cs="Calibri"/>
        </w:rPr>
        <w:t xml:space="preserve"> </w:t>
      </w:r>
      <w:hyperlink r:id="rId54" w:history="1">
        <w:r w:rsidRPr="007D7F6E">
          <w:rPr>
            <w:rFonts w:ascii="Calibri" w:hAnsi="Calibri" w:cs="Calibri"/>
            <w:color w:val="0000FF"/>
          </w:rPr>
          <w:t>6,</w:t>
        </w:r>
      </w:hyperlink>
      <w:r w:rsidRPr="007D7F6E">
        <w:rPr>
          <w:rFonts w:ascii="Calibri" w:hAnsi="Calibri" w:cs="Calibri"/>
        </w:rPr>
        <w:t xml:space="preserve"> </w:t>
      </w:r>
      <w:hyperlink r:id="rId55" w:history="1">
        <w:r w:rsidRPr="007D7F6E">
          <w:rPr>
            <w:rFonts w:ascii="Calibri" w:hAnsi="Calibri" w:cs="Calibri"/>
            <w:color w:val="0000FF"/>
          </w:rPr>
          <w:t>7</w:t>
        </w:r>
      </w:hyperlink>
      <w:r w:rsidRPr="007D7F6E">
        <w:rPr>
          <w:rFonts w:ascii="Calibri" w:hAnsi="Calibri" w:cs="Calibri"/>
        </w:rPr>
        <w:t xml:space="preserve"> и </w:t>
      </w:r>
      <w:hyperlink r:id="rId56" w:history="1">
        <w:r w:rsidRPr="007D7F6E">
          <w:rPr>
            <w:rFonts w:ascii="Calibri" w:hAnsi="Calibri" w:cs="Calibri"/>
            <w:color w:val="0000FF"/>
          </w:rPr>
          <w:t>8</w:t>
        </w:r>
      </w:hyperlink>
      <w:r w:rsidRPr="007D7F6E">
        <w:rPr>
          <w:rFonts w:ascii="Calibri" w:hAnsi="Calibri" w:cs="Calibri"/>
        </w:rPr>
        <w:t xml:space="preserve"> статьи 16 Закона Российской Федерации от 26 июля 1992 года N 3132-1 "О статусе судей в Российской Федерации", Федеральным </w:t>
      </w:r>
      <w:hyperlink r:id="rId57" w:history="1">
        <w:r w:rsidRPr="007D7F6E">
          <w:rPr>
            <w:rFonts w:ascii="Calibri" w:hAnsi="Calibri" w:cs="Calibri"/>
            <w:color w:val="0000FF"/>
          </w:rPr>
          <w:t>законом</w:t>
        </w:r>
      </w:hyperlink>
      <w:r w:rsidRPr="007D7F6E">
        <w:rPr>
          <w:rFonts w:ascii="Calibri" w:hAnsi="Calibri" w:cs="Calibri"/>
        </w:rP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outlineLvl w:val="0"/>
        <w:rPr>
          <w:rFonts w:ascii="Calibri" w:hAnsi="Calibri" w:cs="Calibri"/>
          <w:b/>
          <w:bCs/>
        </w:rPr>
      </w:pPr>
      <w:r w:rsidRPr="007D7F6E">
        <w:rPr>
          <w:rFonts w:ascii="Calibri" w:hAnsi="Calibri" w:cs="Calibri"/>
          <w:b/>
          <w:bCs/>
        </w:rPr>
        <w:t>Статья 13. Заключительные и переходные положения</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ind w:firstLine="540"/>
        <w:jc w:val="both"/>
        <w:rPr>
          <w:rFonts w:ascii="Calibri" w:hAnsi="Calibri" w:cs="Calibri"/>
        </w:rPr>
      </w:pPr>
      <w:r w:rsidRPr="007D7F6E">
        <w:rPr>
          <w:rFonts w:ascii="Calibri" w:hAnsi="Calibri" w:cs="Calibri"/>
        </w:rPr>
        <w:t xml:space="preserve">1. Списки кандидатов в присяжные заседатели для судов, в которых </w:t>
      </w:r>
      <w:hyperlink w:anchor="Par26" w:history="1">
        <w:r w:rsidRPr="007D7F6E">
          <w:rPr>
            <w:rFonts w:ascii="Calibri" w:hAnsi="Calibri" w:cs="Calibri"/>
            <w:color w:val="0000FF"/>
          </w:rPr>
          <w:t>законодательством</w:t>
        </w:r>
      </w:hyperlink>
      <w:r w:rsidRPr="007D7F6E">
        <w:rPr>
          <w:rFonts w:ascii="Calibri" w:hAnsi="Calibri" w:cs="Calibri"/>
        </w:rP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3. Признать утратившими силу:</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1) </w:t>
      </w:r>
      <w:hyperlink r:id="rId58" w:history="1">
        <w:r w:rsidRPr="007D7F6E">
          <w:rPr>
            <w:rFonts w:ascii="Calibri" w:hAnsi="Calibri" w:cs="Calibri"/>
            <w:color w:val="0000FF"/>
          </w:rPr>
          <w:t>раздел V</w:t>
        </w:r>
      </w:hyperlink>
      <w:r w:rsidRPr="007D7F6E">
        <w:rPr>
          <w:rFonts w:ascii="Calibri" w:hAnsi="Calibri" w:cs="Calibri"/>
        </w:rPr>
        <w:t xml:space="preserve"> Закона РСФСР от 8 июля 1981 года "О судоустройстве РСФСР" (Ведомости Верховного Совета РСФСР, 1981, N 28, ст. 976);</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2) </w:t>
      </w:r>
      <w:hyperlink r:id="rId59" w:history="1">
        <w:r w:rsidRPr="007D7F6E">
          <w:rPr>
            <w:rFonts w:ascii="Calibri" w:hAnsi="Calibri" w:cs="Calibri"/>
            <w:color w:val="0000FF"/>
          </w:rPr>
          <w:t>пункт 5</w:t>
        </w:r>
      </w:hyperlink>
      <w:r w:rsidRPr="007D7F6E">
        <w:rPr>
          <w:rFonts w:ascii="Calibri" w:hAnsi="Calibri" w:cs="Calibri"/>
        </w:rP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7D7F6E" w:rsidRPr="007D7F6E" w:rsidRDefault="007D7F6E" w:rsidP="007D7F6E">
      <w:pPr>
        <w:autoSpaceDE w:val="0"/>
        <w:autoSpaceDN w:val="0"/>
        <w:adjustRightInd w:val="0"/>
        <w:spacing w:before="220" w:after="0" w:line="240" w:lineRule="auto"/>
        <w:ind w:firstLine="540"/>
        <w:jc w:val="both"/>
        <w:rPr>
          <w:rFonts w:ascii="Calibri" w:hAnsi="Calibri" w:cs="Calibri"/>
        </w:rPr>
      </w:pPr>
      <w:r w:rsidRPr="007D7F6E">
        <w:rPr>
          <w:rFonts w:ascii="Calibri" w:hAnsi="Calibri" w:cs="Calibri"/>
        </w:rPr>
        <w:t xml:space="preserve">3) </w:t>
      </w:r>
      <w:hyperlink r:id="rId60" w:history="1">
        <w:r w:rsidRPr="007D7F6E">
          <w:rPr>
            <w:rFonts w:ascii="Calibri" w:hAnsi="Calibri" w:cs="Calibri"/>
            <w:color w:val="0000FF"/>
          </w:rPr>
          <w:t>статью 1</w:t>
        </w:r>
      </w:hyperlink>
      <w:r w:rsidRPr="007D7F6E">
        <w:rPr>
          <w:rFonts w:ascii="Calibri" w:hAnsi="Calibri" w:cs="Calibri"/>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7D7F6E" w:rsidRPr="007D7F6E" w:rsidRDefault="007D7F6E" w:rsidP="007D7F6E">
      <w:pPr>
        <w:autoSpaceDE w:val="0"/>
        <w:autoSpaceDN w:val="0"/>
        <w:adjustRightInd w:val="0"/>
        <w:spacing w:after="0" w:line="240" w:lineRule="auto"/>
        <w:ind w:firstLine="540"/>
        <w:jc w:val="both"/>
        <w:rPr>
          <w:rFonts w:ascii="Calibri" w:hAnsi="Calibri" w:cs="Calibri"/>
        </w:rPr>
      </w:pP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Президент</w:t>
      </w: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Российской Федерации</w:t>
      </w:r>
    </w:p>
    <w:p w:rsidR="007D7F6E" w:rsidRPr="007D7F6E" w:rsidRDefault="007D7F6E" w:rsidP="007D7F6E">
      <w:pPr>
        <w:autoSpaceDE w:val="0"/>
        <w:autoSpaceDN w:val="0"/>
        <w:adjustRightInd w:val="0"/>
        <w:spacing w:after="0" w:line="240" w:lineRule="auto"/>
        <w:jc w:val="right"/>
        <w:rPr>
          <w:rFonts w:ascii="Calibri" w:hAnsi="Calibri" w:cs="Calibri"/>
        </w:rPr>
      </w:pPr>
      <w:r w:rsidRPr="007D7F6E">
        <w:rPr>
          <w:rFonts w:ascii="Calibri" w:hAnsi="Calibri" w:cs="Calibri"/>
        </w:rPr>
        <w:t>В.ПУТИН</w:t>
      </w:r>
    </w:p>
    <w:p w:rsidR="007D7F6E" w:rsidRPr="007D7F6E" w:rsidRDefault="007D7F6E" w:rsidP="007D7F6E">
      <w:pPr>
        <w:autoSpaceDE w:val="0"/>
        <w:autoSpaceDN w:val="0"/>
        <w:adjustRightInd w:val="0"/>
        <w:spacing w:after="0" w:line="240" w:lineRule="auto"/>
        <w:rPr>
          <w:rFonts w:ascii="Calibri" w:hAnsi="Calibri" w:cs="Calibri"/>
        </w:rPr>
      </w:pPr>
      <w:r w:rsidRPr="007D7F6E">
        <w:rPr>
          <w:rFonts w:ascii="Calibri" w:hAnsi="Calibri" w:cs="Calibri"/>
        </w:rPr>
        <w:t>Москва, Кремль</w:t>
      </w:r>
    </w:p>
    <w:p w:rsidR="007D7F6E" w:rsidRPr="007D7F6E" w:rsidRDefault="007D7F6E" w:rsidP="007D7F6E">
      <w:pPr>
        <w:autoSpaceDE w:val="0"/>
        <w:autoSpaceDN w:val="0"/>
        <w:adjustRightInd w:val="0"/>
        <w:spacing w:before="220" w:after="0" w:line="240" w:lineRule="auto"/>
        <w:rPr>
          <w:rFonts w:ascii="Calibri" w:hAnsi="Calibri" w:cs="Calibri"/>
        </w:rPr>
      </w:pPr>
      <w:r w:rsidRPr="007D7F6E">
        <w:rPr>
          <w:rFonts w:ascii="Calibri" w:hAnsi="Calibri" w:cs="Calibri"/>
        </w:rPr>
        <w:t>20 августа 2004 года</w:t>
      </w:r>
    </w:p>
    <w:p w:rsidR="007D7F6E" w:rsidRPr="007D7F6E" w:rsidRDefault="007D7F6E" w:rsidP="007D7F6E">
      <w:pPr>
        <w:autoSpaceDE w:val="0"/>
        <w:autoSpaceDN w:val="0"/>
        <w:adjustRightInd w:val="0"/>
        <w:spacing w:before="220" w:after="0" w:line="240" w:lineRule="auto"/>
        <w:rPr>
          <w:rFonts w:ascii="Calibri" w:hAnsi="Calibri" w:cs="Calibri"/>
        </w:rPr>
      </w:pPr>
      <w:r w:rsidRPr="007D7F6E">
        <w:rPr>
          <w:rFonts w:ascii="Calibri" w:hAnsi="Calibri" w:cs="Calibri"/>
        </w:rPr>
        <w:t>N 113-ФЗ</w:t>
      </w:r>
    </w:p>
    <w:p w:rsidR="007D7F6E" w:rsidRPr="007D7F6E" w:rsidRDefault="007D7F6E" w:rsidP="007D7F6E">
      <w:pPr>
        <w:autoSpaceDE w:val="0"/>
        <w:autoSpaceDN w:val="0"/>
        <w:adjustRightInd w:val="0"/>
        <w:spacing w:after="0" w:line="240" w:lineRule="auto"/>
        <w:rPr>
          <w:rFonts w:ascii="Calibri" w:hAnsi="Calibri" w:cs="Calibri"/>
        </w:rPr>
      </w:pPr>
    </w:p>
    <w:p w:rsidR="007D7F6E" w:rsidRPr="007D7F6E" w:rsidRDefault="007D7F6E" w:rsidP="007D7F6E">
      <w:pPr>
        <w:autoSpaceDE w:val="0"/>
        <w:autoSpaceDN w:val="0"/>
        <w:adjustRightInd w:val="0"/>
        <w:spacing w:after="0" w:line="240" w:lineRule="auto"/>
        <w:rPr>
          <w:rFonts w:ascii="Calibri" w:hAnsi="Calibri" w:cs="Calibri"/>
        </w:rPr>
      </w:pPr>
    </w:p>
    <w:p w:rsidR="007D7F6E" w:rsidRPr="007D7F6E" w:rsidRDefault="007D7F6E" w:rsidP="007D7F6E">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E1E53" w:rsidRDefault="00AE1E53"/>
    <w:sectPr w:rsidR="00AE1E53" w:rsidSect="007D7F6E">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6E"/>
    <w:rsid w:val="007D7F6E"/>
    <w:rsid w:val="00A37B0D"/>
    <w:rsid w:val="00AE1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0010&amp;dst=100017" TargetMode="External"/><Relationship Id="rId18" Type="http://schemas.openxmlformats.org/officeDocument/2006/relationships/hyperlink" Target="https://login.consultant.ru/link/?req=doc&amp;base=LAW&amp;n=200010&amp;dst=100037" TargetMode="External"/><Relationship Id="rId26" Type="http://schemas.openxmlformats.org/officeDocument/2006/relationships/hyperlink" Target="https://login.consultant.ru/link/?req=doc&amp;base=LAW&amp;n=200010&amp;dst=100045" TargetMode="External"/><Relationship Id="rId39" Type="http://schemas.openxmlformats.org/officeDocument/2006/relationships/hyperlink" Target="https://login.consultant.ru/link/?req=doc&amp;base=LAW&amp;n=200010&amp;dst=100056" TargetMode="External"/><Relationship Id="rId21" Type="http://schemas.openxmlformats.org/officeDocument/2006/relationships/hyperlink" Target="https://login.consultant.ru/link/?req=doc&amp;base=LAW&amp;n=200010&amp;dst=100040" TargetMode="External"/><Relationship Id="rId34" Type="http://schemas.openxmlformats.org/officeDocument/2006/relationships/hyperlink" Target="https://login.consultant.ru/link/?req=doc&amp;base=LAW&amp;n=200010&amp;dst=100047" TargetMode="External"/><Relationship Id="rId42" Type="http://schemas.openxmlformats.org/officeDocument/2006/relationships/hyperlink" Target="https://login.consultant.ru/link/?req=doc&amp;base=LAW&amp;n=515484&amp;dst=101079" TargetMode="External"/><Relationship Id="rId47" Type="http://schemas.openxmlformats.org/officeDocument/2006/relationships/hyperlink" Target="https://login.consultant.ru/link/?req=doc&amp;base=LAW&amp;n=451742&amp;dst=100130" TargetMode="External"/><Relationship Id="rId50" Type="http://schemas.openxmlformats.org/officeDocument/2006/relationships/hyperlink" Target="https://login.consultant.ru/link/?req=doc&amp;base=LAW&amp;n=451742&amp;dst=100138" TargetMode="External"/><Relationship Id="rId55" Type="http://schemas.openxmlformats.org/officeDocument/2006/relationships/hyperlink" Target="https://login.consultant.ru/link/?req=doc&amp;base=LAW&amp;n=451742&amp;dst=100227" TargetMode="External"/><Relationship Id="rId7" Type="http://schemas.openxmlformats.org/officeDocument/2006/relationships/hyperlink" Target="https://login.consultant.ru/link/?req=doc&amp;base=LAW&amp;n=509398&amp;dst=10128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0010&amp;dst=100035" TargetMode="External"/><Relationship Id="rId29" Type="http://schemas.openxmlformats.org/officeDocument/2006/relationships/hyperlink" Target="https://login.consultant.ru/link/?req=doc&amp;base=LAW&amp;n=94101&amp;dst=100011" TargetMode="External"/><Relationship Id="rId11" Type="http://schemas.openxmlformats.org/officeDocument/2006/relationships/hyperlink" Target="https://login.consultant.ru/link/?req=doc&amp;base=LAW&amp;n=500200&amp;dst=102225" TargetMode="External"/><Relationship Id="rId24" Type="http://schemas.openxmlformats.org/officeDocument/2006/relationships/hyperlink" Target="https://login.consultant.ru/link/?req=doc&amp;base=LAW&amp;n=509581&amp;dst=101506" TargetMode="External"/><Relationship Id="rId32" Type="http://schemas.openxmlformats.org/officeDocument/2006/relationships/hyperlink" Target="https://login.consultant.ru/link/?req=doc&amp;base=LAW&amp;n=310107&amp;dst=100198" TargetMode="External"/><Relationship Id="rId37" Type="http://schemas.openxmlformats.org/officeDocument/2006/relationships/hyperlink" Target="https://login.consultant.ru/link/?req=doc&amp;base=LAW&amp;n=95480&amp;dst=100011" TargetMode="External"/><Relationship Id="rId40" Type="http://schemas.openxmlformats.org/officeDocument/2006/relationships/hyperlink" Target="https://login.consultant.ru/link/?req=doc&amp;base=LAW&amp;n=416171&amp;dst=100010" TargetMode="External"/><Relationship Id="rId45" Type="http://schemas.openxmlformats.org/officeDocument/2006/relationships/hyperlink" Target="https://login.consultant.ru/link/?req=doc&amp;base=LAW&amp;n=451742&amp;dst=100127" TargetMode="External"/><Relationship Id="rId53" Type="http://schemas.openxmlformats.org/officeDocument/2006/relationships/hyperlink" Target="https://login.consultant.ru/link/?req=doc&amp;base=LAW&amp;n=451742&amp;dst=100220" TargetMode="External"/><Relationship Id="rId58" Type="http://schemas.openxmlformats.org/officeDocument/2006/relationships/hyperlink" Target="https://login.consultant.ru/link/?req=doc&amp;base=LAW&amp;n=43202&amp;dst=100384" TargetMode="External"/><Relationship Id="rId5" Type="http://schemas.openxmlformats.org/officeDocument/2006/relationships/hyperlink" Target="https://login.consultant.ru/link/?req=doc&amp;base=LAW&amp;n=52598&amp;dst=100008" TargetMode="External"/><Relationship Id="rId61" Type="http://schemas.openxmlformats.org/officeDocument/2006/relationships/fontTable" Target="fontTable.xml"/><Relationship Id="rId19" Type="http://schemas.openxmlformats.org/officeDocument/2006/relationships/hyperlink" Target="https://login.consultant.ru/link/?req=doc&amp;base=LAW&amp;n=200010&amp;dst=100038" TargetMode="External"/><Relationship Id="rId14" Type="http://schemas.openxmlformats.org/officeDocument/2006/relationships/hyperlink" Target="https://login.consultant.ru/link/?req=doc&amp;base=LAW&amp;n=509426" TargetMode="External"/><Relationship Id="rId22" Type="http://schemas.openxmlformats.org/officeDocument/2006/relationships/hyperlink" Target="https://login.consultant.ru/link/?req=doc&amp;base=LAW&amp;n=199152&amp;dst=100008" TargetMode="External"/><Relationship Id="rId27" Type="http://schemas.openxmlformats.org/officeDocument/2006/relationships/hyperlink" Target="https://login.consultant.ru/link/?req=doc&amp;base=LAW&amp;n=94101&amp;dst=100009" TargetMode="External"/><Relationship Id="rId30" Type="http://schemas.openxmlformats.org/officeDocument/2006/relationships/hyperlink" Target="https://login.consultant.ru/link/?req=doc&amp;base=LAW&amp;n=509398&amp;dst=101280" TargetMode="External"/><Relationship Id="rId35" Type="http://schemas.openxmlformats.org/officeDocument/2006/relationships/hyperlink" Target="https://login.consultant.ru/link/?req=doc&amp;base=LAW&amp;n=173707&amp;dst=100521" TargetMode="External"/><Relationship Id="rId43" Type="http://schemas.openxmlformats.org/officeDocument/2006/relationships/hyperlink" Target="https://login.consultant.ru/link/?req=doc&amp;base=LAW&amp;n=2875&amp;dst=100530" TargetMode="External"/><Relationship Id="rId48" Type="http://schemas.openxmlformats.org/officeDocument/2006/relationships/hyperlink" Target="https://login.consultant.ru/link/?req=doc&amp;base=LAW&amp;n=451742&amp;dst=100132" TargetMode="External"/><Relationship Id="rId56" Type="http://schemas.openxmlformats.org/officeDocument/2006/relationships/hyperlink" Target="https://login.consultant.ru/link/?req=doc&amp;base=LAW&amp;n=451742&amp;dst=100231" TargetMode="External"/><Relationship Id="rId8" Type="http://schemas.openxmlformats.org/officeDocument/2006/relationships/hyperlink" Target="https://login.consultant.ru/link/?req=doc&amp;base=LAW&amp;n=409585&amp;dst=100009" TargetMode="External"/><Relationship Id="rId51" Type="http://schemas.openxmlformats.org/officeDocument/2006/relationships/hyperlink" Target="https://login.consultant.ru/link/?req=doc&amp;base=LAW&amp;n=451742&amp;dst=100207" TargetMode="External"/><Relationship Id="rId3" Type="http://schemas.openxmlformats.org/officeDocument/2006/relationships/settings" Target="settings.xml"/><Relationship Id="rId12" Type="http://schemas.openxmlformats.org/officeDocument/2006/relationships/hyperlink" Target="https://login.consultant.ru/link/?req=doc&amp;base=LAW&amp;n=200010&amp;dst=100011" TargetMode="External"/><Relationship Id="rId17" Type="http://schemas.openxmlformats.org/officeDocument/2006/relationships/hyperlink" Target="https://login.consultant.ru/link/?req=doc&amp;base=LAW&amp;n=82835&amp;dst=100010" TargetMode="External"/><Relationship Id="rId25" Type="http://schemas.openxmlformats.org/officeDocument/2006/relationships/hyperlink" Target="https://login.consultant.ru/link/?req=doc&amp;base=LAW&amp;n=200010&amp;dst=100043" TargetMode="External"/><Relationship Id="rId33" Type="http://schemas.openxmlformats.org/officeDocument/2006/relationships/hyperlink" Target="https://login.consultant.ru/link/?req=doc&amp;base=LAW&amp;n=94101&amp;dst=100015" TargetMode="External"/><Relationship Id="rId38" Type="http://schemas.openxmlformats.org/officeDocument/2006/relationships/hyperlink" Target="https://login.consultant.ru/link/?req=doc&amp;base=LAW&amp;n=200010&amp;dst=100055" TargetMode="External"/><Relationship Id="rId46" Type="http://schemas.openxmlformats.org/officeDocument/2006/relationships/hyperlink" Target="https://login.consultant.ru/link/?req=doc&amp;base=LAW&amp;n=451742&amp;dst=100129" TargetMode="External"/><Relationship Id="rId59" Type="http://schemas.openxmlformats.org/officeDocument/2006/relationships/hyperlink" Target="https://login.consultant.ru/link/?req=doc&amp;base=LAW&amp;n=34855&amp;dst=100014" TargetMode="External"/><Relationship Id="rId20" Type="http://schemas.openxmlformats.org/officeDocument/2006/relationships/hyperlink" Target="https://login.consultant.ru/link/?req=doc&amp;base=LAW&amp;n=200010&amp;dst=100039" TargetMode="External"/><Relationship Id="rId41" Type="http://schemas.openxmlformats.org/officeDocument/2006/relationships/hyperlink" Target="https://login.consultant.ru/link/?req=doc&amp;base=LAW&amp;n=409585&amp;dst=100009" TargetMode="External"/><Relationship Id="rId54" Type="http://schemas.openxmlformats.org/officeDocument/2006/relationships/hyperlink" Target="https://login.consultant.ru/link/?req=doc&amp;base=LAW&amp;n=451742&amp;dst=10022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19027&amp;dst=100119" TargetMode="External"/><Relationship Id="rId15" Type="http://schemas.openxmlformats.org/officeDocument/2006/relationships/hyperlink" Target="https://login.consultant.ru/link/?req=doc&amp;base=LAW&amp;n=434221&amp;dst=100008" TargetMode="External"/><Relationship Id="rId23" Type="http://schemas.openxmlformats.org/officeDocument/2006/relationships/hyperlink" Target="https://login.consultant.ru/link/?req=doc&amp;base=LAW&amp;n=200010&amp;dst=100041" TargetMode="External"/><Relationship Id="rId28" Type="http://schemas.openxmlformats.org/officeDocument/2006/relationships/hyperlink" Target="https://login.consultant.ru/link/?req=doc&amp;base=LAW&amp;n=219027&amp;dst=100119" TargetMode="External"/><Relationship Id="rId36" Type="http://schemas.openxmlformats.org/officeDocument/2006/relationships/hyperlink" Target="https://login.consultant.ru/link/?req=doc&amp;base=LAW&amp;n=200010&amp;dst=100053" TargetMode="External"/><Relationship Id="rId49" Type="http://schemas.openxmlformats.org/officeDocument/2006/relationships/hyperlink" Target="https://login.consultant.ru/link/?req=doc&amp;base=LAW&amp;n=451742&amp;dst=100134" TargetMode="External"/><Relationship Id="rId57" Type="http://schemas.openxmlformats.org/officeDocument/2006/relationships/hyperlink" Target="https://login.consultant.ru/link/?req=doc&amp;base=LAW&amp;n=500025&amp;dst=100014" TargetMode="External"/><Relationship Id="rId10" Type="http://schemas.openxmlformats.org/officeDocument/2006/relationships/hyperlink" Target="https://login.consultant.ru/link/?req=doc&amp;base=LAW&amp;n=500200&amp;dst=102225" TargetMode="External"/><Relationship Id="rId31" Type="http://schemas.openxmlformats.org/officeDocument/2006/relationships/hyperlink" Target="https://login.consultant.ru/link/?req=doc&amp;base=LAW&amp;n=94101&amp;dst=100013" TargetMode="External"/><Relationship Id="rId44" Type="http://schemas.openxmlformats.org/officeDocument/2006/relationships/hyperlink" Target="https://login.consultant.ru/link/?req=doc&amp;base=LAW&amp;n=510515&amp;dst=100033" TargetMode="External"/><Relationship Id="rId52" Type="http://schemas.openxmlformats.org/officeDocument/2006/relationships/hyperlink" Target="https://login.consultant.ru/link/?req=doc&amp;base=LAW&amp;n=451742&amp;dst=100208" TargetMode="External"/><Relationship Id="rId60" Type="http://schemas.openxmlformats.org/officeDocument/2006/relationships/hyperlink" Target="https://login.consultant.ru/link/?req=doc&amp;base=LAW&amp;n=43062&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001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4651</Words>
  <Characters>26515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2025-11-20T13:01:00Z</dcterms:created>
  <dcterms:modified xsi:type="dcterms:W3CDTF">2025-11-20T13:01:00Z</dcterms:modified>
</cp:coreProperties>
</file>