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03" w:rsidRPr="005A6F03" w:rsidRDefault="005A6F03" w:rsidP="005A6F0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6F03" w:rsidRPr="005A6F03" w:rsidRDefault="005A6F03" w:rsidP="005A6F03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5A6F03" w:rsidRPr="005A6F03" w:rsidRDefault="005A6F03" w:rsidP="005A6F03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председателя</w:t>
      </w:r>
    </w:p>
    <w:p w:rsidR="005A6F03" w:rsidRPr="005A6F03" w:rsidRDefault="005A6F03" w:rsidP="005A6F03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Адамовского</w:t>
      </w:r>
      <w:proofErr w:type="spellEnd"/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суда</w:t>
      </w:r>
    </w:p>
    <w:p w:rsidR="005A6F03" w:rsidRPr="005A6F03" w:rsidRDefault="005A6F03" w:rsidP="005A6F03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Оренбургской области</w:t>
      </w:r>
    </w:p>
    <w:p w:rsidR="005A6F03" w:rsidRPr="005A6F03" w:rsidRDefault="005A6F03" w:rsidP="005A6F03">
      <w:pPr>
        <w:shd w:val="clear" w:color="auto" w:fill="FFFFFF"/>
        <w:spacing w:after="0" w:line="240" w:lineRule="auto"/>
        <w:ind w:left="5103"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A6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 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5A6F03" w:rsidRPr="005A6F03" w:rsidRDefault="005A6F03" w:rsidP="005A6F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F03" w:rsidRPr="005A6F03" w:rsidRDefault="005A6F03" w:rsidP="005A6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F03" w:rsidRPr="005A6F03" w:rsidRDefault="005A6F03" w:rsidP="005A6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6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План</w:t>
      </w:r>
    </w:p>
    <w:p w:rsidR="005A6F03" w:rsidRPr="005A6F03" w:rsidRDefault="005A6F03" w:rsidP="005A6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6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противодействия коррупции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Адамовском</w:t>
      </w:r>
      <w:proofErr w:type="spellEnd"/>
      <w:r w:rsidRPr="005A6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районном суде</w:t>
      </w:r>
    </w:p>
    <w:p w:rsidR="005A6F03" w:rsidRPr="005A6F03" w:rsidRDefault="005A6F03" w:rsidP="005A6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6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Оренбургской области на 2025-2028 годы</w:t>
      </w:r>
    </w:p>
    <w:p w:rsidR="005A6F03" w:rsidRPr="005A6F03" w:rsidRDefault="005A6F03" w:rsidP="005A6F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552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1940"/>
        <w:gridCol w:w="1956"/>
        <w:gridCol w:w="4042"/>
      </w:tblGrid>
      <w:tr w:rsidR="005A6F03" w:rsidRPr="005A6F03" w:rsidTr="001C3462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5A6F03" w:rsidRPr="005A6F03" w:rsidTr="001C3462">
        <w:trPr>
          <w:trHeight w:val="286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Меры по совершенствованию локальных нормативных актов в сфере противодействия коррупции 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в суде </w:t>
            </w:r>
          </w:p>
        </w:tc>
      </w:tr>
      <w:tr w:rsidR="005A6F03" w:rsidRPr="005A6F03" w:rsidTr="001C3462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Par49"/>
            <w:bookmarkEnd w:id="0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Приведение локальных нормативных актов суда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своевременная актуализация локальных нормативных актов суда в связи с изменениями в антикоррупционном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законодательстве Российской Федерации </w:t>
            </w:r>
          </w:p>
        </w:tc>
      </w:tr>
      <w:tr w:rsidR="005A6F03" w:rsidRPr="005A6F03" w:rsidTr="001C3462">
        <w:trPr>
          <w:trHeight w:val="566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антикоррупционной экспертизы локальных нормативных актов и проектов локальных нормативных актов суд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выявление возможных </w:t>
            </w:r>
            <w:proofErr w:type="spell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коррупциогенных</w:t>
            </w:r>
            <w:proofErr w:type="spell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факторов и своевременное их устранение в локальных нормативных актах суда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2. Обеспечение соблюдения федеральными государственными гражданскими служащими суда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Par105"/>
            <w:bookmarkEnd w:id="1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деятельности конкурсной комиссии для проведения конкурса на замещение вакантной должности государственной гражданской службы в суде, Комиссии по проведению служебных проверок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кадровой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Calibri" w:hAnsi="Times New Roman" w:cs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обязанностей, создаваемыми в каждом конкретном случае комиссиями осуществляется проведение служебных проверок.</w:t>
            </w:r>
          </w:p>
          <w:p w:rsidR="005A6F03" w:rsidRPr="005A6F03" w:rsidRDefault="005A6F03" w:rsidP="005A6F0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Calibri" w:hAnsi="Times New Roman" w:cs="Times New Roman"/>
                <w:sz w:val="26"/>
                <w:szCs w:val="26"/>
              </w:rPr>
              <w:t>В результате работы соответствующих комиссий ожидается формирование корпуса высокопрофессиональных, ответственных, квалифицированных работников, ориентированных на достижение высоких результатов в деле организационного обеспечения деятельности судов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исполнением федеральными государственными гражданскими служащими суда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совершение коррупционных правонарушений 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суда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 намерении выполнять иную оплачиваемую работу, а также признаков наличия конфликта интересов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суда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о возможности его возникновения 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 исполнением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суда обязанности по получению разрешения представителя нанимателя на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председателя суда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lastRenderedPageBreak/>
              <w:t xml:space="preserve">нанимателя на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2.6.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Осуществление контроля за исполнением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постановления Правительства Российской Федерации от 5 октября 2020 г. № 1602 «Положение о порядке участия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порядка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участия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A6F0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 w:rsidRPr="005A6F0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br/>
              <w:t xml:space="preserve">(о прекращении полномочий) лиц в связи с утратой доверия </w:t>
            </w:r>
            <w:r w:rsidRPr="005A6F0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br/>
              <w:t>за совершение коррупционного правонарушения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2.8.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суде, и федеральными государственными гражданскими служащими, замещающими должности федеральной государственной гражданской службы в Управлении, размещались общедоступная информация, а также данные, позволяющие их идентифицировать</w:t>
            </w:r>
          </w:p>
          <w:p w:rsidR="005A6F03" w:rsidRPr="005A6F03" w:rsidRDefault="005A6F03" w:rsidP="005A6F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spacing w:after="0" w:line="240" w:lineRule="auto"/>
              <w:ind w:right="-14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кадровой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необходимости;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выявление случаев несоблюдения 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2.9.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ежегодно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признаков  нарушения норм законодательства Российской Федерации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 противодействии коррупции в части, касающейся выявления случаев непредставления сведений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о доходах, расходах, об имуществе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или представления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сайте суда сведений о доходах, расходах, об имуществе и обязательствах имущественного характера федеральных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государственных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гражданских служащих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Управления, а также их супруг (супругов) 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срок, не превышающий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обеспечение открытости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и доступности информации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 соблюдении 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законодательства Российской Федерации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 противодействии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2.11.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ежегодно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 30 июня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анализа сведений о доходах, расходах,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Default="005A6F03" w:rsidP="005A6F03">
            <w:pPr>
              <w:jc w:val="center"/>
            </w:pPr>
            <w:proofErr w:type="gramStart"/>
            <w:r w:rsidRPr="009E14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9E14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ежегодно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30 августа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Обеспечить передачу сведений о доходах, расходах, об имуществе и обязательствах имущественного характера судей и мировых судей, а также их супруг (супругов) и несовершеннолетних детей в Комиссию Октябрьского районного суда г. Орска по проверке достоверности и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полноты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представляемых судьями сведений о доходах, расходах, об имуществе и обязательствах имущественного характера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Default="005A6F03" w:rsidP="005A6F03">
            <w:pPr>
              <w:jc w:val="center"/>
            </w:pPr>
            <w:proofErr w:type="gramStart"/>
            <w:r w:rsidRPr="009E14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9E14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не позднее 7 рабочих дней по истечении месяца, установленного для подачи 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соблюдением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федеральными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государственными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запрета на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занятие предпринимательской деятельностью лично или через доверенных лиц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выявление несоблюдения запретов, ограничений и требований,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lastRenderedPageBreak/>
              <w:t>установленных антикоррупционным законодательством Российской Федерации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2.15.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анализа 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Управлении, 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br/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Управлении, размещались общедоступная информация, 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br/>
              <w:t>а также данные, позволяющие их идентифицировать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мере необходимости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федеральных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государственных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гражданских служащих</w:t>
            </w:r>
            <w:r w:rsidRPr="005A6F0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а также конфликтных ситуаций, способных нанести ущерб их репутации или авторитету государственных органов 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2.16.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федеральных государственных гражданских служащих, в том числе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кадровой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ежегодно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2.17.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Ведение Реестра (списка) уволенных федеральных государственных гражданских служащих суда,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отчетного периода,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договора и (или) гражданско-правового договора в случаях, </w:t>
            </w:r>
            <w:r w:rsidRPr="005A6F03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 w:rsidRPr="005A6F03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</w:rPr>
              <w:br/>
              <w:t>о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2.18.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Представления сведений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о ходе реализации мер по противодействию коррупции в суде в Управление по вопросам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противодействия коррупции Судебного департамента при Верховном Суде Российской Федерации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сроки, установленные Судебным департаментом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анализа и обобщения  сведений о ходе реализации мер по противодействию коррупции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Управления, а также  проведение анализа и обобщения  сведений о ходе реализации мер по противодействию коррупции в судах, представление, направление информации в установленные сроки в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Судебный департамент 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3. </w:t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Организация соблюдения законодательства Российской Федерации о противодействии </w:t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коррупции и мероприятий по профессиональному развитию в области противодействия коррупции </w:t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в суде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3" w:name="Par182"/>
            <w:bookmarkEnd w:id="3"/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Обеспечение ведения и наполнения разделов «Противодействие коррупции»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на официальном сайте 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наполнению сайта 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обеспечение открытости и доступности информации об антикоррупционной деятельности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суда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 участия гражданских служащих суда, впервые поступивших на федеральную государственную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 течение отчетного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ознакомление гражданских служащих, впервые поступивших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 федеральную государственную  гражданскую службу, с антикоррупционными стандартами, установленными федеральным законодательством и локальными нормативными актами Управления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суда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</w:t>
            </w:r>
            <w:proofErr w:type="gramEnd"/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 года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районных, городских судов Оренбургской области, Оренбургского гарнизонного военного суда и Управления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Разъяснение порядка заполнения и представления федеральными государственными гражданскими служащими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суда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справок о доходах, расходах,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об имуществе и обязательствах имущественного характера, а также справок о доходах, расходах, об имуществе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повышение качества заполнения федеральными государственными гражданскими служащими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5. Взаимодействие с институтами гражданского общества, гражданами и организациями по вопросам противодействия коррупции, </w:t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а также обеспечение доступности информации о деятельности Судебного департамента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о проявлении коррупции в судах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постоянно,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Выявление и предупреждение коррупционных правонарушений в деятельности органов судебной власти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в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суде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применение соответствующих мер реагирования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Ответственный по противодействию коррупции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согласно приказа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председателя суда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администратор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постоянно,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Размещения сведений о доходах, расходах, об имуществе и обязательствах имущественного характера федеральных государственных гражданских служащих в рамках декларационных кампаний 2025</w:t>
            </w:r>
            <w:r w:rsidRPr="005A6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2028 годов на официальном сайте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суда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ежегодно,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 1 июня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обеспечение открытости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и доступности информации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о доходах, расходах, об имуществе и обязательствах имущественного характера федеральных государственных гражданских служащих 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функционирования телефона доверия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в суде по вопросам, связанным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 проявлениями коррупции в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суда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суда с населением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5.5.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5.6.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взаимодействия с Комиссией Совета судей Оренбургской области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председателя суда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постоянно,</w:t>
            </w:r>
          </w:p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proofErr w:type="gramStart"/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практическое взаимодействие 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br/>
              <w:t>с Комиссией Совета судей Оренбургской области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 от 26 июня 1992 г. № 3132-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en-US"/>
              </w:rPr>
              <w:t>I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«О статусе судей в Российской Федерации» </w:t>
            </w:r>
            <w:r w:rsidRPr="005A6F0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br/>
              <w:t>и Кодексом судейской этики</w:t>
            </w:r>
            <w:proofErr w:type="gramEnd"/>
          </w:p>
        </w:tc>
      </w:tr>
      <w:tr w:rsidR="005A6F03" w:rsidRPr="005A6F03" w:rsidTr="001C346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противодействию коррупции согласно приказа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03" w:rsidRPr="005A6F03" w:rsidRDefault="005A6F03" w:rsidP="005A6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 w:rsidRPr="005A6F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5A6F03" w:rsidRPr="005A6F03" w:rsidRDefault="005A6F03" w:rsidP="005A6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92A0F" w:rsidRDefault="00892A0F"/>
    <w:sectPr w:rsidR="00892A0F" w:rsidSect="00A00953">
      <w:headerReference w:type="default" r:id="rId5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CE4" w:rsidRPr="007F62F3" w:rsidRDefault="005A6F03">
    <w:pPr>
      <w:pStyle w:val="a3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F62F3">
      <w:rPr>
        <w:rFonts w:ascii="Times New Roman" w:hAnsi="Times New Roman"/>
      </w:rPr>
      <w:fldChar w:fldCharType="end"/>
    </w:r>
  </w:p>
  <w:p w:rsidR="00D52CE4" w:rsidRDefault="005A6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42"/>
    <w:rsid w:val="005A6F03"/>
    <w:rsid w:val="00892A0F"/>
    <w:rsid w:val="009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6F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5A6F0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6F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5A6F0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2917</Words>
  <Characters>16632</Characters>
  <Application>Microsoft Office Word</Application>
  <DocSecurity>0</DocSecurity>
  <Lines>138</Lines>
  <Paragraphs>39</Paragraphs>
  <ScaleCrop>false</ScaleCrop>
  <Company/>
  <LinksUpToDate>false</LinksUpToDate>
  <CharactersWithSpaces>19510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2026-05-29T08:49:00Z</dcterms:created>
  <dcterms:modified xsi:type="dcterms:W3CDTF">2026-05-29T08:59:00Z</dcterms:modified>
</cp:coreProperties>
</file>