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</w:p>
    <w:p w:rsidR="00731ECF" w:rsidRDefault="00731ECF">
      <w:pPr>
        <w:pStyle w:val="ConsPlusNormal"/>
        <w:ind w:firstLine="540"/>
        <w:jc w:val="both"/>
      </w:pPr>
      <w:bookmarkStart w:id="0" w:name="_GoBack"/>
      <w:r>
        <w:t xml:space="preserve">Порядок обжалования </w:t>
      </w:r>
      <w:bookmarkEnd w:id="0"/>
      <w:r>
        <w:t>судебного решения по административному делу.</w:t>
      </w:r>
    </w:p>
    <w:p w:rsidR="00731ECF" w:rsidRDefault="00731ECF">
      <w:pPr>
        <w:pStyle w:val="ConsPlusNormal"/>
        <w:jc w:val="both"/>
      </w:pPr>
    </w:p>
    <w:p w:rsidR="00731ECF" w:rsidRDefault="00731ECF" w:rsidP="00731ECF">
      <w:pPr>
        <w:pStyle w:val="ConsPlusNormal"/>
        <w:jc w:val="both"/>
      </w:pPr>
      <w:r>
        <w:rPr>
          <w:b/>
        </w:rPr>
        <w:t xml:space="preserve">          </w:t>
      </w:r>
      <w:r>
        <w:t xml:space="preserve"> </w:t>
      </w:r>
      <w:proofErr w:type="gramStart"/>
      <w:r>
        <w:t xml:space="preserve">На основании </w:t>
      </w:r>
      <w:hyperlink r:id="rId5">
        <w:r>
          <w:rPr>
            <w:color w:val="0000FF"/>
          </w:rPr>
          <w:t>пункта 2 части 2 статьи 1</w:t>
        </w:r>
      </w:hyperlink>
      <w:r>
        <w:t xml:space="preserve"> Кодекса административного судопроизводства Российской Федерации (далее - КАС РФ) суды в порядке, предусмотренном </w:t>
      </w:r>
      <w:hyperlink r:id="rId6">
        <w:r>
          <w:rPr>
            <w:color w:val="0000FF"/>
          </w:rPr>
          <w:t>КАС</w:t>
        </w:r>
      </w:hyperlink>
      <w:r>
        <w:t xml:space="preserve"> РФ, рассматривают и разрешают подведомственные им административные дела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правоотношений, в том числе административные дела об оспаривании решений</w:t>
      </w:r>
      <w:proofErr w:type="gramEnd"/>
      <w:r>
        <w:t>, действий (бездействия) органов государственной власти, иных государственных органов, органов военного управления, органов местного самоуправления, должностных лиц, государственных и муниципальных служащих.</w:t>
      </w:r>
    </w:p>
    <w:p w:rsidR="00731ECF" w:rsidRDefault="00FD527F">
      <w:pPr>
        <w:pStyle w:val="ConsPlusNormal"/>
        <w:spacing w:before="220"/>
        <w:ind w:firstLine="540"/>
        <w:jc w:val="both"/>
      </w:pPr>
      <w:hyperlink r:id="rId7">
        <w:r w:rsidR="00731ECF">
          <w:rPr>
            <w:color w:val="0000FF"/>
          </w:rPr>
          <w:t>Статьей 295</w:t>
        </w:r>
      </w:hyperlink>
      <w:r w:rsidR="00731ECF">
        <w:t xml:space="preserve"> КАС РФ установлено, что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8">
        <w:r w:rsidR="00731ECF">
          <w:rPr>
            <w:color w:val="0000FF"/>
          </w:rPr>
          <w:t>главой 34</w:t>
        </w:r>
      </w:hyperlink>
      <w:r w:rsidR="00731ECF">
        <w:t xml:space="preserve"> КАС РФ.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Порядок и основания пересмотра вступивших в силу законных постановлений установлен </w:t>
      </w:r>
      <w:hyperlink r:id="rId9">
        <w:r>
          <w:rPr>
            <w:color w:val="0000FF"/>
          </w:rPr>
          <w:t>разделом VII</w:t>
        </w:r>
      </w:hyperlink>
      <w:r>
        <w:t xml:space="preserve"> КАС РФ.</w:t>
      </w:r>
    </w:p>
    <w:p w:rsidR="00731ECF" w:rsidRDefault="00FD527F">
      <w:pPr>
        <w:pStyle w:val="ConsPlusNormal"/>
        <w:spacing w:before="220"/>
        <w:ind w:firstLine="540"/>
        <w:jc w:val="both"/>
      </w:pPr>
      <w:hyperlink r:id="rId10">
        <w:r w:rsidR="00731ECF">
          <w:rPr>
            <w:color w:val="0000FF"/>
          </w:rPr>
          <w:t>Частью первой статьи 318</w:t>
        </w:r>
      </w:hyperlink>
      <w:r w:rsidR="00731ECF">
        <w:t xml:space="preserve"> КАС РФ установлено, что в случаях, предусмотренных </w:t>
      </w:r>
      <w:hyperlink r:id="rId11">
        <w:r w:rsidR="00731ECF">
          <w:rPr>
            <w:color w:val="0000FF"/>
          </w:rPr>
          <w:t>КАС</w:t>
        </w:r>
      </w:hyperlink>
      <w:r w:rsidR="00731ECF">
        <w:t xml:space="preserve"> </w:t>
      </w:r>
      <w:proofErr w:type="gramStart"/>
      <w:r w:rsidR="00731ECF">
        <w:t>РФ, вступившие в законную силу судебные акты могут</w:t>
      </w:r>
      <w:proofErr w:type="gramEnd"/>
      <w:r w:rsidR="00731ECF">
        <w:t xml:space="preserve"> быть обжалованы в порядке, установленном </w:t>
      </w:r>
      <w:hyperlink r:id="rId12">
        <w:r w:rsidR="00731ECF">
          <w:rPr>
            <w:color w:val="0000FF"/>
          </w:rPr>
          <w:t>главой 35</w:t>
        </w:r>
      </w:hyperlink>
      <w:r w:rsidR="00731ECF">
        <w:t xml:space="preserve"> КАС РФ,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731ECF" w:rsidRDefault="00FD527F">
      <w:pPr>
        <w:pStyle w:val="ConsPlusNormal"/>
        <w:spacing w:before="220"/>
        <w:ind w:firstLine="540"/>
        <w:jc w:val="both"/>
      </w:pPr>
      <w:hyperlink r:id="rId13">
        <w:r w:rsidR="00731ECF">
          <w:rPr>
            <w:color w:val="0000FF"/>
          </w:rPr>
          <w:t>Главой 36</w:t>
        </w:r>
      </w:hyperlink>
      <w:r w:rsidR="00731ECF">
        <w:t xml:space="preserve"> КАС РФ регламентирован порядок пересмотра судебных постановлений, вступивших в законную силу, в порядке надзора.</w:t>
      </w:r>
    </w:p>
    <w:p w:rsidR="00731ECF" w:rsidRDefault="00731ECF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14">
        <w:r>
          <w:rPr>
            <w:color w:val="0000FF"/>
          </w:rPr>
          <w:t>части первой статьи 332</w:t>
        </w:r>
      </w:hyperlink>
      <w:r>
        <w:t xml:space="preserve"> КАС </w:t>
      </w:r>
      <w:proofErr w:type="gramStart"/>
      <w:r>
        <w:t>РФ</w:t>
      </w:r>
      <w:proofErr w:type="gramEnd"/>
      <w:r>
        <w:t xml:space="preserve"> вступившие в законную силу судебные акты, указанные в </w:t>
      </w:r>
      <w:hyperlink r:id="rId15">
        <w:r>
          <w:rPr>
            <w:color w:val="0000FF"/>
          </w:rPr>
          <w:t>части 2 статьи 332</w:t>
        </w:r>
      </w:hyperlink>
      <w:r>
        <w:t xml:space="preserve"> КАС РФ,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731ECF" w:rsidRDefault="00731ECF">
      <w:pPr>
        <w:pStyle w:val="ConsPlusNormal"/>
        <w:jc w:val="both"/>
      </w:pPr>
    </w:p>
    <w:p w:rsidR="00D5362F" w:rsidRDefault="00D5362F"/>
    <w:sectPr w:rsidR="00D5362F" w:rsidSect="0047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CF"/>
    <w:rsid w:val="000971C6"/>
    <w:rsid w:val="00731ECF"/>
    <w:rsid w:val="00D5362F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915&amp;dst=101991" TargetMode="External"/><Relationship Id="rId13" Type="http://schemas.openxmlformats.org/officeDocument/2006/relationships/hyperlink" Target="https://login.consultant.ru/link/?req=doc&amp;base=LAW&amp;n=341915&amp;dst=102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1915&amp;dst=101992" TargetMode="External"/><Relationship Id="rId12" Type="http://schemas.openxmlformats.org/officeDocument/2006/relationships/hyperlink" Target="https://login.consultant.ru/link/?req=doc&amp;base=LAW&amp;n=341915&amp;dst=10214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915" TargetMode="External"/><Relationship Id="rId11" Type="http://schemas.openxmlformats.org/officeDocument/2006/relationships/hyperlink" Target="https://login.consultant.ru/link/?req=doc&amp;base=LAW&amp;n=341915" TargetMode="External"/><Relationship Id="rId5" Type="http://schemas.openxmlformats.org/officeDocument/2006/relationships/hyperlink" Target="https://login.consultant.ru/link/?req=doc&amp;base=LAW&amp;n=341915&amp;dst=100015" TargetMode="External"/><Relationship Id="rId15" Type="http://schemas.openxmlformats.org/officeDocument/2006/relationships/hyperlink" Target="https://login.consultant.ru/link/?req=doc&amp;base=LAW&amp;n=341915&amp;dst=102267" TargetMode="External"/><Relationship Id="rId10" Type="http://schemas.openxmlformats.org/officeDocument/2006/relationships/hyperlink" Target="https://login.consultant.ru/link/?req=doc&amp;base=LAW&amp;n=341915&amp;dst=102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1915&amp;dst=102144" TargetMode="External"/><Relationship Id="rId14" Type="http://schemas.openxmlformats.org/officeDocument/2006/relationships/hyperlink" Target="https://login.consultant.ru/link/?req=doc&amp;base=LAW&amp;n=341915&amp;dst=102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Пользователь Windows</cp:lastModifiedBy>
  <cp:revision>2</cp:revision>
  <dcterms:created xsi:type="dcterms:W3CDTF">2025-03-27T04:29:00Z</dcterms:created>
  <dcterms:modified xsi:type="dcterms:W3CDTF">2025-03-27T04:29:00Z</dcterms:modified>
</cp:coreProperties>
</file>