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DF" w:rsidRDefault="003E58DF" w:rsidP="00672043">
      <w:pPr>
        <w:pStyle w:val="a3"/>
        <w:jc w:val="left"/>
      </w:pPr>
    </w:p>
    <w:p w:rsidR="00916C16" w:rsidRDefault="00672043" w:rsidP="00916C16">
      <w:pPr>
        <w:jc w:val="right"/>
        <w:rPr>
          <w:rFonts w:eastAsiaTheme="minorHAnsi"/>
          <w:color w:val="000000" w:themeColor="text1"/>
          <w:sz w:val="26"/>
          <w:szCs w:val="26"/>
          <w:lang w:eastAsia="en-US"/>
        </w:rPr>
      </w:pPr>
      <w:proofErr w:type="gramStart"/>
      <w:r>
        <w:rPr>
          <w:rFonts w:eastAsiaTheme="minorHAnsi"/>
          <w:color w:val="000000" w:themeColor="text1"/>
          <w:sz w:val="26"/>
          <w:szCs w:val="26"/>
          <w:lang w:eastAsia="en-US"/>
        </w:rPr>
        <w:t>Утвержден</w:t>
      </w:r>
      <w:proofErr w:type="gramEnd"/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приказом </w:t>
      </w:r>
      <w:r w:rsidR="00916C16">
        <w:rPr>
          <w:rFonts w:eastAsiaTheme="minorHAnsi"/>
          <w:color w:val="000000" w:themeColor="text1"/>
          <w:sz w:val="26"/>
          <w:szCs w:val="26"/>
          <w:lang w:eastAsia="en-US"/>
        </w:rPr>
        <w:t xml:space="preserve">председателя </w:t>
      </w:r>
    </w:p>
    <w:p w:rsidR="00916C16" w:rsidRDefault="00916C16" w:rsidP="00916C16">
      <w:pPr>
        <w:jc w:val="right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Верхотурского  районного суда   </w:t>
      </w:r>
    </w:p>
    <w:p w:rsidR="00916C16" w:rsidRDefault="00672043" w:rsidP="00916C16">
      <w:pPr>
        <w:jc w:val="right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>от 30.06.2026 № 9</w:t>
      </w:r>
      <w:r w:rsidR="00916C16">
        <w:rPr>
          <w:rFonts w:eastAsiaTheme="minorHAnsi"/>
          <w:color w:val="000000" w:themeColor="text1"/>
          <w:sz w:val="26"/>
          <w:szCs w:val="26"/>
          <w:lang w:eastAsia="en-US"/>
        </w:rPr>
        <w:t>/ОД</w:t>
      </w:r>
    </w:p>
    <w:p w:rsidR="00916C16" w:rsidRDefault="00916C16" w:rsidP="00916C16">
      <w:pPr>
        <w:jc w:val="right"/>
        <w:rPr>
          <w:rFonts w:eastAsiaTheme="minorEastAsia"/>
          <w:color w:val="000000" w:themeColor="text1"/>
        </w:rPr>
      </w:pPr>
    </w:p>
    <w:p w:rsidR="00916C16" w:rsidRDefault="00916C16" w:rsidP="00916C16">
      <w:pPr>
        <w:jc w:val="right"/>
        <w:rPr>
          <w:color w:val="000000" w:themeColor="text1"/>
        </w:rPr>
      </w:pPr>
    </w:p>
    <w:p w:rsidR="00916C16" w:rsidRDefault="00916C16" w:rsidP="00916C16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ПЛАН </w:t>
      </w:r>
    </w:p>
    <w:p w:rsidR="00916C16" w:rsidRDefault="00916C16" w:rsidP="00916C16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противодействия коррупции  Верхотурского районного суда </w:t>
      </w:r>
    </w:p>
    <w:p w:rsidR="00916C16" w:rsidRDefault="00916C16" w:rsidP="00916C16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Свердловской области на 2025-2028 годы</w:t>
      </w:r>
    </w:p>
    <w:p w:rsidR="00916C16" w:rsidRDefault="00916C16" w:rsidP="00916C16">
      <w:pPr>
        <w:jc w:val="center"/>
        <w:rPr>
          <w:b/>
          <w:color w:val="000000" w:themeColor="text1"/>
          <w:sz w:val="26"/>
          <w:szCs w:val="26"/>
        </w:rPr>
      </w:pPr>
    </w:p>
    <w:p w:rsidR="00916C16" w:rsidRDefault="00916C16" w:rsidP="00916C16">
      <w:pPr>
        <w:jc w:val="center"/>
        <w:rPr>
          <w:b/>
          <w:color w:val="000000" w:themeColor="text1"/>
        </w:rPr>
      </w:pPr>
    </w:p>
    <w:tbl>
      <w:tblPr>
        <w:tblStyle w:val="a9"/>
        <w:tblW w:w="107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3968"/>
        <w:gridCol w:w="1983"/>
        <w:gridCol w:w="1984"/>
        <w:gridCol w:w="2125"/>
      </w:tblGrid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spacing w:after="60" w:line="260" w:lineRule="exact"/>
              <w:ind w:left="200"/>
              <w:rPr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№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Style w:val="2"/>
                <w:rFonts w:eastAsiaTheme="minorEastAsia"/>
                <w:color w:val="000000" w:themeColor="text1"/>
              </w:rPr>
              <w:t>п</w:t>
            </w:r>
            <w:proofErr w:type="gramEnd"/>
            <w:r>
              <w:rPr>
                <w:rStyle w:val="2"/>
                <w:rFonts w:eastAsiaTheme="minorEastAsia"/>
                <w:color w:val="000000" w:themeColor="text1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Наименование мероприятия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tabs>
                <w:tab w:val="left" w:pos="46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Ответственные исполнители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spacing w:after="120"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Период проведения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Ожидаемый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результат</w:t>
            </w:r>
          </w:p>
        </w:tc>
      </w:tr>
      <w:tr w:rsidR="00916C16" w:rsidTr="00672043"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spacing w:after="120" w:line="260" w:lineRule="exact"/>
              <w:jc w:val="center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0"/>
                <w:rFonts w:eastAsiaTheme="minorEastAsia"/>
                <w:color w:val="000000" w:themeColor="text1"/>
              </w:rPr>
              <w:t>1.Меры по совершенствованию нормативных правовых актов в сфере противодействия коррупции в суде</w:t>
            </w:r>
          </w:p>
        </w:tc>
      </w:tr>
      <w:tr w:rsidR="00916C16" w:rsidTr="00672043">
        <w:trPr>
          <w:trHeight w:val="1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tabs>
                <w:tab w:val="left" w:pos="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Мониторинг изменений антикоррупционного законодательства Российской Федерации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2025 - 2028 годов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обеспечение эффективной работы по профилактике коррупционных и иных правонарушений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rPr>
          <w:trHeight w:val="1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tabs>
                <w:tab w:val="left" w:pos="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</w:rPr>
              <w:t xml:space="preserve">Проведение мероприятий, направленных на доведение до сведения работников Верхотурского районного суда положений законодательства Российской Федерации о противодействии коррупции, нормативных правовых, методических и иных документов по соблюдению ограничений, запретов и исполнению обязанностей, установленных законодательством Российской Федерации, в целях противодействия коррупции, а также об уголовном преследовании за совершение преступления коррупционной направленности, в том числе для лиц, впервые поступивших на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федеральную государственную службу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постоянно, в том числе при приеме граждан на федеральную государственную гражданскую  службу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доведение методических материалов и информации о видах ответственности за совершение коррупционных правонарушений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tabs>
                <w:tab w:val="left" w:pos="1320"/>
              </w:tabs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Проведение мониторинга о ходе реализации мер по противодействию коррупции в Верхотурском районном суде</w:t>
            </w:r>
          </w:p>
          <w:p w:rsidR="00916C16" w:rsidRDefault="00916C16">
            <w:pPr>
              <w:tabs>
                <w:tab w:val="left" w:pos="1320"/>
              </w:tabs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ежеквартально,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до 25 числа месяца, следующего  за отчетным периодом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направление отчета в Управление Судебного департамента в Свердловской области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Направить </w:t>
            </w:r>
            <w:proofErr w:type="gramStart"/>
            <w:r>
              <w:rPr>
                <w:rStyle w:val="2"/>
                <w:rFonts w:eastAsiaTheme="minorEastAsia"/>
                <w:color w:val="000000" w:themeColor="text1"/>
              </w:rPr>
              <w:t>в  отдел  по вопросам противодействия коррупции  Управления Судебного департамента в Свердловской области отчет об исполнении плана противодействия коррупции в Верхотурском районном суде</w:t>
            </w:r>
            <w:proofErr w:type="gramEnd"/>
            <w:r>
              <w:rPr>
                <w:rStyle w:val="2"/>
                <w:rFonts w:eastAsiaTheme="minorEastAsia"/>
                <w:color w:val="000000" w:themeColor="text1"/>
              </w:rPr>
              <w:t xml:space="preserve"> за 2025 - 2028 годы</w:t>
            </w:r>
          </w:p>
          <w:p w:rsidR="00916C16" w:rsidRDefault="00916C16">
            <w:pPr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DE49C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</w:t>
            </w:r>
            <w:bookmarkStart w:id="0" w:name="_GoBack"/>
            <w:bookmarkEnd w:id="0"/>
            <w:r w:rsidR="00916C16">
              <w:rPr>
                <w:color w:val="000000" w:themeColor="text1"/>
                <w:sz w:val="26"/>
                <w:szCs w:val="26"/>
              </w:rPr>
              <w:t>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до конца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ведение учета и контроля исполнения нормативных правовых актов в сфере противодействия коррупции  в Верхотурском районном  суде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Провести анализ сведений о размещении информации в информационно-телекоммуникационной сети «Интернет», представляемых федеральными государственными гражданскими служащими, замещающими должности федеральной государственной гражданкой службы в Верхотурском районном суде</w:t>
            </w:r>
          </w:p>
          <w:p w:rsidR="00916C16" w:rsidRDefault="00916C1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spacing w:line="295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spacing w:line="295" w:lineRule="exact"/>
              <w:jc w:val="center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пресечение коррупционных рисков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Обобщить сведения о доходах, расходах, об имуществе и обязательствах имущественного характера, представленных федеральными государственными гражданскими служащими Верхотурского районного суда, сведений о доходах, об имуществе и обязательствах имущественного характера их супруг (супругов) и несовершеннолетних детей </w:t>
            </w:r>
          </w:p>
          <w:p w:rsidR="00916C16" w:rsidRDefault="00916C16">
            <w:pPr>
              <w:rPr>
                <w:rStyle w:val="2"/>
                <w:rFonts w:eastAsiaTheme="minorEastAsia"/>
                <w:color w:val="000000" w:themeColor="text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председатель суда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ежегодно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до 30 июня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проверка достоверности предоставляемых работниками аппарата суда сведений о доходах, расходах, об имуществе и обязательствах имущественного характера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Style w:val="20"/>
                <w:rFonts w:eastAsiaTheme="minorEastAsia"/>
                <w:color w:val="000000" w:themeColor="text1"/>
              </w:rPr>
              <w:lastRenderedPageBreak/>
              <w:t xml:space="preserve">2. Обеспечение соблюдения федеральными государственными гражданскими служащими суда ограничений, запретов и требований к служебному поведению в связи с исполнением ими  должностных обязанностей 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Обеспечить реализацию федеральными государственными гражданскими служащими Верхотурского районного суда 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</w:t>
            </w:r>
          </w:p>
          <w:p w:rsidR="00916C16" w:rsidRDefault="00916C16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председатель суда,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при наличии достаточных оснований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обмен информацией по вопросам противодействия коррупции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tabs>
                <w:tab w:val="left" w:pos="900"/>
              </w:tabs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 xml:space="preserve">Обеспечить реализацию федеральными государственными гражданскими служащими, замещающими должности федеральной государственной гражданской службы,  обязанности по уведомлению представителя нанимателя о намерении выполнять иную оплачиваемую работу </w:t>
            </w:r>
          </w:p>
          <w:p w:rsidR="00916C16" w:rsidRDefault="00916C16">
            <w:pPr>
              <w:tabs>
                <w:tab w:val="left" w:pos="900"/>
              </w:tabs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председатель суда,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предотвращение и урегулирование конфликта интересов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Обеспечить реализацию федеральными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  <w:p w:rsidR="00916C16" w:rsidRDefault="00916C16">
            <w:pPr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председатель суда,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предотвращение и урегулирование конфликта интересов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 xml:space="preserve">Обеспечить действенное функционирование аттестационных комиссий, Конкурсной комиссии для проведения конкурса на замещение вакантной должности федеральной государственной </w:t>
            </w:r>
            <w:r>
              <w:rPr>
                <w:rStyle w:val="2"/>
                <w:rFonts w:eastAsiaTheme="minorEastAsia"/>
                <w:color w:val="000000" w:themeColor="text1"/>
              </w:rPr>
              <w:lastRenderedPageBreak/>
              <w:t>гражданской службы и по включению в кадровый резерв</w:t>
            </w:r>
          </w:p>
          <w:p w:rsidR="00916C16" w:rsidRDefault="00916C16">
            <w:pPr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профилактика несоблюдения федеральными государственными гражданскими служащими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ограничений, запретов и невыполнения обязанностей, установленных в целях противодействия коррупции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tabs>
                <w:tab w:val="left" w:pos="720"/>
              </w:tabs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Обеспечение эффективного взаимодействия с правоохранительными органами, органами прокуратуры и юстиции  по вопросам организации работы по противодействию коррупции в целях выявления фактов несоответствия имущественного положения и (или) сформированных накоплений федеральных государственных служащих, а также фактов сокрытия указанными лицами доходов путем приобретения и оформления имущества на третьих лиц</w:t>
            </w:r>
          </w:p>
          <w:p w:rsidR="00916C16" w:rsidRDefault="00916C16">
            <w:pPr>
              <w:tabs>
                <w:tab w:val="left" w:pos="720"/>
              </w:tabs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председатель суда, 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обмен информацией по вопросам противодействия коррупции, поиск наиболее действенных способов и механизмов получения информации по вопросам противодействия коррупции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tabs>
                <w:tab w:val="left" w:pos="720"/>
              </w:tabs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Осуществлять  взаимодействие с комиссией Совета Судей Свердловской области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  <w:p w:rsidR="00916C16" w:rsidRDefault="00916C16">
            <w:pPr>
              <w:tabs>
                <w:tab w:val="left" w:pos="720"/>
              </w:tabs>
              <w:jc w:val="both"/>
              <w:rPr>
                <w:rStyle w:val="2"/>
                <w:rFonts w:eastAsiaTheme="minorEastAsia"/>
                <w:color w:val="000000" w:themeColor="text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председатель суда, 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обмен информацией по вопросам противодействия коррупции, поиск наиболее действенных способов и механизмов получения информации по вопросам противодействия коррупции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Изучение заявлений об ускорении рассмотрения уголовных и гражданских дел, а также исполнения наказаний по делам коррупционной направленности и доведение соответствующей информации  до сведения судей и сотрудников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суда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помощник судьи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недопущение коррупционных рисков при рассмотрении уголовных и гражданских дел, а также исполнения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наказаний по делам коррупционной направленности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Изучение, обобщение, анализ и доведение до сведения судей и сотрудников суда информации о поступивших на рассмотрение председателя суда обращений, жалоб на действия судей, сотрудников суда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обобщение опыта рассмотрения обращений граждан и организаций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Проверка находящихся в производстве судей дел, на предмет участия в судебных разбирательствах организаций, в которых работают супруг (супруга) судей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ежеквартально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недопущение коррупционных рисков при рассмотрении уголовных и гражданских дел, а также исполнения наказаний по делам коррупционной направленности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Осуществить сбор сведений об адресах сайтов и (или) страниц сайтов в информационно-телекоммуникационной сети «Интернет», на которых федеральные государственные гражданские служащие </w:t>
            </w:r>
            <w:r>
              <w:rPr>
                <w:rStyle w:val="2"/>
                <w:rFonts w:eastAsiaTheme="minorEastAsia"/>
                <w:color w:val="000000" w:themeColor="text1"/>
              </w:rPr>
              <w:t>Верхотурского районного суда</w:t>
            </w:r>
            <w:r>
              <w:rPr>
                <w:color w:val="000000" w:themeColor="text1"/>
                <w:sz w:val="26"/>
                <w:szCs w:val="26"/>
              </w:rPr>
              <w:t xml:space="preserve"> размещали общедоступную информацию, а также данные, позволяющие их идентифицировать</w:t>
            </w:r>
          </w:p>
          <w:p w:rsidR="00916C16" w:rsidRDefault="00916C16">
            <w:pPr>
              <w:rPr>
                <w:rStyle w:val="2"/>
                <w:rFonts w:eastAsiaTheme="minorEastAsia"/>
                <w:color w:val="000000" w:themeColor="text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color w:val="000000" w:themeColor="text1"/>
                <w:sz w:val="26"/>
                <w:szCs w:val="26"/>
                <w:lang w:bidi="ru-RU"/>
              </w:rPr>
              <w:t>ежегодно,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color w:val="000000" w:themeColor="text1"/>
                <w:sz w:val="26"/>
                <w:szCs w:val="26"/>
                <w:lang w:bidi="ru-RU"/>
              </w:rPr>
              <w:t>до 1 апреля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spacing w:line="295" w:lineRule="exact"/>
              <w:jc w:val="center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пресечение коррупционных рисков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 xml:space="preserve">Осуществить сбор сведений о доходах, расходах, об имуществе и обязательствах имущественного характера судей Верхотурского районного суда, федеральных государственных гражданских служащих, а также их супруг (супругов) и несовершеннолетних детей за период с 1 января по 31 декабря </w:t>
            </w:r>
          </w:p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color w:val="000000" w:themeColor="text1"/>
                <w:sz w:val="26"/>
                <w:szCs w:val="26"/>
                <w:lang w:bidi="ru-RU"/>
              </w:rPr>
              <w:t>ежегодно,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bidi="ru-RU"/>
              </w:rPr>
              <w:t>до 30 апреля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прием справок о доходах, расходах, об имуществе и обязательствах имущественного характера государственных служащих, работников и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кандидатов для назначения на должности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2.12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Актуализация сведений, содержащихся в личных делах гражданских служащих, в том числе анкетах, представляемых при поступлении на государственную гражданскую службу, об их родственниках и свойственниках в целях выявления возможного конфликта интересов</w:t>
            </w:r>
          </w:p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ежегодно,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до 1 декабря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актуализация личных дел, предотвращение конфликта интересов на государственной службе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2.13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Проводить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подарка, и готовить предложения о применении соответствующих мер юридической ответственности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председатель суда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формирование  негативного отношения к дарению подарков </w:t>
            </w:r>
          </w:p>
        </w:tc>
      </w:tr>
      <w:tr w:rsidR="00916C16" w:rsidTr="00672043"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rStyle w:val="20"/>
                <w:rFonts w:eastAsiaTheme="minorEastAsia"/>
                <w:color w:val="000000" w:themeColor="text1"/>
              </w:rPr>
            </w:pPr>
          </w:p>
          <w:p w:rsidR="00916C16" w:rsidRDefault="00916C16">
            <w:pPr>
              <w:jc w:val="center"/>
            </w:pPr>
            <w:r>
              <w:rPr>
                <w:rStyle w:val="20"/>
                <w:rFonts w:eastAsiaTheme="minorEastAsia"/>
                <w:color w:val="000000" w:themeColor="text1"/>
              </w:rPr>
              <w:t>3. Организация мероприятий по развитию и обучению в области противодействия коррупции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Проводить учебу  государственных гражданских служащих Верхотурского районного суда по вопросам исполнения положений  законодательства РФ по противодействию коррупции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повышение уровня профессионального развития и качества выполнения должностных обязанностей государственных гражданских служащих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Принимать участие  в обучении федеральных государственных гражданских служащих, в должностные обязанности которых входит противодействие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коррупции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начальник отдела, помощник судьи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повышение уровня профессионального развития и качества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выполнения должностных обязанностей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государственных гражданских служащих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Обеспечить разъяснение порядка заполнения и представления судьями и  федеральными государственными гражданскими служащими Верхотурского районного суда 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 за 2023г.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судья, начальник отдела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ежегодно,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до 30 апреля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повышение качества заполнения, а также разъяснение отдельных ситуаций, возникающих при заполнении справок о доходах, расходах, об имуществе и обязательствах имущественного характера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Обеспечение использования специального программного обеспечения "Справки БК" в целях заполнения и формирования в электронной форме справок о доходах, расходах, об имуществе и обязательствах имущественного характера</w:t>
            </w:r>
          </w:p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администратор суда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color w:val="000000" w:themeColor="text1"/>
                <w:sz w:val="26"/>
                <w:szCs w:val="26"/>
                <w:lang w:bidi="ru-RU"/>
              </w:rPr>
              <w:t>ежегодно,</w:t>
            </w:r>
          </w:p>
          <w:p w:rsidR="00916C16" w:rsidRDefault="00916C16">
            <w:pPr>
              <w:jc w:val="center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  <w:lang w:bidi="ru-RU"/>
              </w:rPr>
              <w:t>до 30 апреля отчетного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повышение качества заполнения справок о доходах, расходах, об имуществе и обязательствах имущественного характера</w:t>
            </w:r>
          </w:p>
        </w:tc>
      </w:tr>
      <w:tr w:rsidR="00916C16" w:rsidTr="00672043"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4.Взаимодействие с институтами гражданского сообщества, гражданами и организациями по вопросам  противодействия коррупции, а также обеспечение доступности информации о деятельности суда</w:t>
            </w:r>
          </w:p>
          <w:p w:rsidR="00916C16" w:rsidRDefault="00916C1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Обеспечение возможности оперативного представления гражданами и организациями информации о фактах коррупции в Верхотурском районном суде или о   нарушениях требований к служебному поведению государственными гражданскими служащими посредством: 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приема электронных сообщений на официальный сайт Верхотурского районного суда в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информационно-телекоммуникационной сети "Интернет" в разделе «Противодействие коррупции» в подразделе «Обратная связь для сообщения о фактах коррупции»; 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функционирования "телефона доверия"</w:t>
            </w:r>
          </w:p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помощник судьи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установление эффективного взаимодействия с гражданами и организациями в рамках проводимых мероприятий по противодействию коррупции в Верхотурском районном суде,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своевременное получение информации о фактах коррупции, оперативное реагирование и принятие мер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Возможность оперативного представления гражданами и организациями информации о фактах коррупции посредством приема и рассмотрение обращений граждан и организаций по фактам проявления коррупции, полученных посредством почтовых отправлений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председатель суда,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помощник судьи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установление эффективного взаимодействия с гражданами и организациями в рамках проводимых мероприятий по противодействию коррупции в Верхотурском районном суде, своевременное получение информации о фактах коррупции, оперативное реагирование и принятие мер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tabs>
                <w:tab w:val="left" w:pos="0"/>
              </w:tabs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Обеспечение функционирования и размещение актуальной информации о мерах по предупреждению коррупции в разделе «Противодействие коррупции» на официальном сайте Верхотурского районного суда в информационно-телекоммуникационной сети "Интернет"</w:t>
            </w:r>
          </w:p>
          <w:p w:rsidR="00916C16" w:rsidRDefault="00916C16">
            <w:pPr>
              <w:tabs>
                <w:tab w:val="left" w:pos="0"/>
              </w:tabs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помощник судьи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обеспечение доступа и информирование общественности о проводимых мероприятиях по профилактике коррупции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67204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 xml:space="preserve">Обеспечить безусловное выполнение требований Федерального закона от 22 декабря 2008 г. № 262-ФЗ «Об обеспечении доступа к информации о деятельности судов в Российской Федерации» по размещению на официальном </w:t>
            </w:r>
            <w:r>
              <w:rPr>
                <w:rStyle w:val="2"/>
                <w:rFonts w:eastAsiaTheme="minorEastAsia"/>
                <w:color w:val="000000" w:themeColor="text1"/>
              </w:rPr>
              <w:lastRenderedPageBreak/>
              <w:t>сайте Верхотурского районного суда информации о движении дел и текстов судебных актов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Помощники судей 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освещение и придание гласности информации о деятельности Верхотурского районного суда </w:t>
            </w: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67204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Рекомендовать судьям обеспечивать доступ (давать согласие) на размещение на сайтах судов сведений о доходах, расходах, имуществе, обязательствах имущественного характера судей, их супругов и несовершеннолетних детей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председатель суда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 срок, не превышающий 14 рабочих дней со дня истечения срока,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</w:rPr>
              <w:t>установленного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 xml:space="preserve"> для их подачи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освещение и придание гласности информации  о доходах, расходах, имуществе, обязательствах имущественного характера судей, их супругов и несовершеннолетних детей</w:t>
            </w:r>
          </w:p>
        </w:tc>
      </w:tr>
      <w:tr w:rsidR="00916C16" w:rsidTr="00672043"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rStyle w:val="20"/>
                <w:rFonts w:eastAsiaTheme="minorEastAsia"/>
                <w:color w:val="000000" w:themeColor="text1"/>
              </w:rPr>
            </w:pPr>
          </w:p>
          <w:p w:rsidR="00916C16" w:rsidRDefault="00916C16">
            <w:pPr>
              <w:jc w:val="center"/>
              <w:rPr>
                <w:rStyle w:val="20"/>
                <w:rFonts w:eastAsiaTheme="minorEastAsia"/>
                <w:color w:val="000000" w:themeColor="text1"/>
              </w:rPr>
            </w:pPr>
            <w:r>
              <w:rPr>
                <w:rStyle w:val="20"/>
                <w:rFonts w:eastAsiaTheme="minorEastAsia"/>
                <w:color w:val="000000" w:themeColor="text1"/>
              </w:rPr>
              <w:t>5. Мероприятия, направленные на совершенствование порядка использования государственного имущества и государственных ресурсов</w:t>
            </w:r>
          </w:p>
          <w:p w:rsidR="00916C16" w:rsidRDefault="00916C16">
            <w:pPr>
              <w:jc w:val="center"/>
            </w:pP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both"/>
              <w:rPr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Осуществлять мероприятия по повышению эффективности использования государственного имущества, в том числе недвижимого</w:t>
            </w:r>
          </w:p>
          <w:p w:rsidR="00916C16" w:rsidRDefault="00916C1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отдела, администратор суда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16C16" w:rsidTr="006720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both"/>
              <w:rPr>
                <w:rStyle w:val="2"/>
                <w:rFonts w:eastAsiaTheme="minorEastAsia"/>
                <w:color w:val="000000" w:themeColor="text1"/>
              </w:rPr>
            </w:pPr>
            <w:r>
              <w:rPr>
                <w:rStyle w:val="2"/>
                <w:rFonts w:eastAsiaTheme="minorEastAsia"/>
                <w:color w:val="000000" w:themeColor="text1"/>
              </w:rPr>
              <w:t>Ежегодное проведение инвентаризации материальных запасов, бланков строгой отчетности, в том числе бланков исполнительных листов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Начальник отдела, администратор суда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Ежегодно,</w:t>
            </w:r>
          </w:p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</w:rPr>
              <w:t>согласно приказа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 xml:space="preserve"> Управления Судебного департамента в Свердловской области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16" w:rsidRDefault="00916C1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916C16" w:rsidRDefault="00916C16" w:rsidP="00916C16">
      <w:pPr>
        <w:jc w:val="center"/>
        <w:rPr>
          <w:color w:val="000000" w:themeColor="text1"/>
          <w:sz w:val="26"/>
          <w:szCs w:val="26"/>
        </w:rPr>
      </w:pPr>
    </w:p>
    <w:p w:rsidR="00916C16" w:rsidRDefault="00916C16" w:rsidP="00916C16">
      <w:pPr>
        <w:jc w:val="center"/>
        <w:rPr>
          <w:color w:val="000000" w:themeColor="text1"/>
          <w:sz w:val="26"/>
          <w:szCs w:val="26"/>
        </w:rPr>
      </w:pPr>
    </w:p>
    <w:p w:rsidR="00916C16" w:rsidRDefault="00916C16" w:rsidP="00413D5A">
      <w:pPr>
        <w:jc w:val="right"/>
      </w:pPr>
    </w:p>
    <w:sectPr w:rsidR="00916C16" w:rsidSect="00C8351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5A"/>
    <w:rsid w:val="00075AEE"/>
    <w:rsid w:val="0011751B"/>
    <w:rsid w:val="00195E7A"/>
    <w:rsid w:val="001B4C14"/>
    <w:rsid w:val="001B7C9B"/>
    <w:rsid w:val="002009C1"/>
    <w:rsid w:val="00241EA5"/>
    <w:rsid w:val="002C5389"/>
    <w:rsid w:val="00364594"/>
    <w:rsid w:val="003C4680"/>
    <w:rsid w:val="003E58DF"/>
    <w:rsid w:val="00413D5A"/>
    <w:rsid w:val="005926A2"/>
    <w:rsid w:val="005E57B9"/>
    <w:rsid w:val="0060654D"/>
    <w:rsid w:val="006203F7"/>
    <w:rsid w:val="00672043"/>
    <w:rsid w:val="008179D4"/>
    <w:rsid w:val="00833203"/>
    <w:rsid w:val="008626B7"/>
    <w:rsid w:val="008B2B19"/>
    <w:rsid w:val="0091461F"/>
    <w:rsid w:val="00916C16"/>
    <w:rsid w:val="00946D6A"/>
    <w:rsid w:val="00976521"/>
    <w:rsid w:val="009D613F"/>
    <w:rsid w:val="00A17CB4"/>
    <w:rsid w:val="00AB2700"/>
    <w:rsid w:val="00B7794C"/>
    <w:rsid w:val="00B87EA1"/>
    <w:rsid w:val="00BB36EB"/>
    <w:rsid w:val="00C51373"/>
    <w:rsid w:val="00C83512"/>
    <w:rsid w:val="00CB2AB0"/>
    <w:rsid w:val="00CD6677"/>
    <w:rsid w:val="00D106F5"/>
    <w:rsid w:val="00DE49C3"/>
    <w:rsid w:val="00DF593C"/>
    <w:rsid w:val="00F57186"/>
    <w:rsid w:val="00F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3D5A"/>
    <w:pPr>
      <w:jc w:val="center"/>
    </w:pPr>
    <w:rPr>
      <w:b/>
      <w:bCs/>
      <w:i/>
      <w:iCs/>
    </w:rPr>
  </w:style>
  <w:style w:type="character" w:customStyle="1" w:styleId="a4">
    <w:name w:val="Название Знак"/>
    <w:basedOn w:val="a0"/>
    <w:link w:val="a3"/>
    <w:rsid w:val="00413D5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ody Text"/>
    <w:basedOn w:val="a"/>
    <w:link w:val="a6"/>
    <w:rsid w:val="00413D5A"/>
    <w:pPr>
      <w:jc w:val="both"/>
    </w:pPr>
  </w:style>
  <w:style w:type="character" w:customStyle="1" w:styleId="a6">
    <w:name w:val="Основной текст Знак"/>
    <w:basedOn w:val="a0"/>
    <w:link w:val="a5"/>
    <w:rsid w:val="00413D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413D5A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7"/>
    <w:rsid w:val="00413D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9">
    <w:name w:val="Table Grid"/>
    <w:basedOn w:val="a1"/>
    <w:uiPriority w:val="59"/>
    <w:rsid w:val="00D10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6C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2">
    <w:name w:val="Основной текст (2)"/>
    <w:basedOn w:val="a0"/>
    <w:rsid w:val="00916C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16C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8B2B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720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20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3D5A"/>
    <w:pPr>
      <w:jc w:val="center"/>
    </w:pPr>
    <w:rPr>
      <w:b/>
      <w:bCs/>
      <w:i/>
      <w:iCs/>
    </w:rPr>
  </w:style>
  <w:style w:type="character" w:customStyle="1" w:styleId="a4">
    <w:name w:val="Название Знак"/>
    <w:basedOn w:val="a0"/>
    <w:link w:val="a3"/>
    <w:rsid w:val="00413D5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ody Text"/>
    <w:basedOn w:val="a"/>
    <w:link w:val="a6"/>
    <w:rsid w:val="00413D5A"/>
    <w:pPr>
      <w:jc w:val="both"/>
    </w:pPr>
  </w:style>
  <w:style w:type="character" w:customStyle="1" w:styleId="a6">
    <w:name w:val="Основной текст Знак"/>
    <w:basedOn w:val="a0"/>
    <w:link w:val="a5"/>
    <w:rsid w:val="00413D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413D5A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7"/>
    <w:rsid w:val="00413D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9">
    <w:name w:val="Table Grid"/>
    <w:basedOn w:val="a1"/>
    <w:uiPriority w:val="59"/>
    <w:rsid w:val="00D10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6C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2">
    <w:name w:val="Основной текст (2)"/>
    <w:basedOn w:val="a0"/>
    <w:rsid w:val="00916C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16C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8B2B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720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2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SUD</cp:lastModifiedBy>
  <cp:revision>4</cp:revision>
  <cp:lastPrinted>2026-07-10T11:08:00Z</cp:lastPrinted>
  <dcterms:created xsi:type="dcterms:W3CDTF">2026-07-10T10:23:00Z</dcterms:created>
  <dcterms:modified xsi:type="dcterms:W3CDTF">2026-07-10T11:08:00Z</dcterms:modified>
</cp:coreProperties>
</file>