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B" w:rsidRDefault="003A0033" w:rsidP="006856E5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A0033">
        <w:rPr>
          <w:rFonts w:ascii="Times New Roman" w:hAnsi="Times New Roman"/>
          <w:sz w:val="28"/>
          <w:szCs w:val="28"/>
        </w:rPr>
        <w:t>Постановлением Пленума Верховного Суда РФ от 27.05.2025 N 8 "Об изменении списка судебных примирителей"</w:t>
      </w:r>
      <w:r>
        <w:rPr>
          <w:rFonts w:ascii="Times New Roman" w:hAnsi="Times New Roman"/>
          <w:sz w:val="28"/>
          <w:szCs w:val="28"/>
        </w:rPr>
        <w:t xml:space="preserve"> </w:t>
      </w:r>
      <w:r w:rsidR="00190FE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856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писок судебных примирителей, утвержденный Постановлением Пленума Верховного Суда Российской Федерации от 28 января 2020 года № 1 включены: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Швецов Константин Иванович, выслуга 17 лет, специализация – гражданское судопроизводство, место работы до ухода в отставку Пермский краевой суд, название населенного пункта проживания г.Пермь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Лутченко Сергей Алексеевич, выслуга 25 лет, специализация – гражданское и административное судопроизводство, место работы до ухода в отставку Кунгурский городской суд Пермского края, название населенного пункта проживания г.Кунгур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Ведерникова Екатерина Николаевна, выслуга 13 лет, специализация – гражданское и административное судопроизводство, место работы до ухода в отставку Лысьвенский городской суд Пермского края, название населенного пункта проживания г.Лысьва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Королева Татьяна Анатольевна, выслуга 18 лет, специализация – гражданское судопроизводство, место работы до ухода в отставку Верещагинский районный суд Пермского края, название населенного пункта проживания г.Верещагино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Жданова Ольга Владимировна, выслуга 18 лет, специализация – гражданское судопроизводство, место работы до ухода в отставку Индустриальный районный суд г.Перми, название населенного пункта проживания г.Пермь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Аликина Гульнара Камильевна, выслуга 21 год, специализация – гражданское судопроизводство, место работы до ухода в отставку Кировский районный суд г.Перми, название населенного пункта проживания г.</w:t>
      </w:r>
      <w:r w:rsidR="00665391">
        <w:rPr>
          <w:rFonts w:ascii="Times New Roman" w:hAnsi="Times New Roman"/>
          <w:sz w:val="28"/>
          <w:szCs w:val="28"/>
        </w:rPr>
        <w:t xml:space="preserve">Пермь </w:t>
      </w:r>
      <w:r>
        <w:rPr>
          <w:rFonts w:ascii="Times New Roman" w:hAnsi="Times New Roman"/>
          <w:sz w:val="28"/>
          <w:szCs w:val="28"/>
        </w:rPr>
        <w:t>Пермский край</w:t>
      </w:r>
    </w:p>
    <w:p w:rsidR="00665391" w:rsidRDefault="00665391" w:rsidP="006653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Кобелева Светлана Петровна, выслуга 29 лет, специализация – гражданское судопроизводство, место работы до ухода в отставку Юсьвенский районный суд Пермского края, название населенного пункта проживания г.Кудымкар Пермский край</w:t>
      </w:r>
    </w:p>
    <w:p w:rsidR="00665391" w:rsidRDefault="00665391" w:rsidP="006653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Канина Елена Леонидовна, выслуга 11 лет, специализация – гражданское и административное судопроизводство, место работы до ухода в отставку судебный участок № 6 Березниковского судебного района Пермского края, название населенного пункта проживания г.Березники Пермский край</w:t>
      </w:r>
    </w:p>
    <w:p w:rsidR="00665391" w:rsidRDefault="00665391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Pr="003A0033" w:rsidRDefault="003A0033" w:rsidP="003A0033">
      <w:pPr>
        <w:rPr>
          <w:rFonts w:ascii="Times New Roman" w:hAnsi="Times New Roman"/>
          <w:sz w:val="28"/>
          <w:szCs w:val="28"/>
        </w:rPr>
      </w:pPr>
    </w:p>
    <w:sectPr w:rsidR="003A0033" w:rsidRPr="003A00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033"/>
    <w:rsid w:val="00190FE8"/>
    <w:rsid w:val="001C16BB"/>
    <w:rsid w:val="003A0033"/>
    <w:rsid w:val="00665391"/>
    <w:rsid w:val="006856E5"/>
    <w:rsid w:val="00A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6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2025-06-04T12:03:00Z</cp:lastPrinted>
  <dcterms:created xsi:type="dcterms:W3CDTF">2025-06-04T12:49:00Z</dcterms:created>
  <dcterms:modified xsi:type="dcterms:W3CDTF">2025-06-04T12:49:00Z</dcterms:modified>
</cp:coreProperties>
</file>