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A5D" w:rsidRPr="00903ABE" w:rsidRDefault="00554A5D" w:rsidP="00554A5D">
      <w:pPr>
        <w:shd w:val="clear" w:color="auto" w:fill="FFFFFF"/>
        <w:spacing w:after="0" w:line="240" w:lineRule="auto"/>
        <w:rPr>
          <w:rFonts w:ascii="Arial" w:eastAsia="Times New Roman" w:hAnsi="Arial" w:cs="Arial"/>
          <w:color w:val="000000"/>
          <w:sz w:val="21"/>
          <w:szCs w:val="21"/>
          <w:lang w:eastAsia="ru-RU"/>
        </w:rPr>
      </w:pPr>
      <w:r w:rsidRPr="00903ABE">
        <w:rPr>
          <w:rFonts w:ascii="Arial" w:eastAsia="Times New Roman" w:hAnsi="Arial" w:cs="Arial"/>
          <w:color w:val="000000"/>
          <w:sz w:val="24"/>
          <w:szCs w:val="24"/>
          <w:lang w:eastAsia="ru-RU"/>
        </w:rPr>
        <w:t>Внесение денежных средств на счет временного хранения осуществляется перечислением по следующим реквизитам:</w:t>
      </w:r>
    </w:p>
    <w:p w:rsidR="00554A5D" w:rsidRPr="00903ABE" w:rsidRDefault="00554A5D" w:rsidP="00554A5D">
      <w:pPr>
        <w:shd w:val="clear" w:color="auto" w:fill="FFFFFF"/>
        <w:spacing w:after="0" w:line="240" w:lineRule="auto"/>
        <w:rPr>
          <w:rFonts w:ascii="Arial" w:eastAsia="Times New Roman" w:hAnsi="Arial" w:cs="Arial"/>
          <w:color w:val="000000"/>
          <w:sz w:val="21"/>
          <w:szCs w:val="21"/>
          <w:lang w:eastAsia="ru-RU"/>
        </w:rPr>
      </w:pPr>
      <w:r w:rsidRPr="00903ABE">
        <w:rPr>
          <w:rFonts w:ascii="Arial" w:eastAsia="Times New Roman" w:hAnsi="Arial" w:cs="Arial"/>
          <w:color w:val="000000"/>
          <w:sz w:val="21"/>
          <w:szCs w:val="21"/>
          <w:lang w:eastAsia="ru-RU"/>
        </w:rPr>
        <w:t> </w:t>
      </w:r>
    </w:p>
    <w:tbl>
      <w:tblPr>
        <w:tblW w:w="0" w:type="auto"/>
        <w:tblInd w:w="10" w:type="dxa"/>
        <w:shd w:val="clear" w:color="auto" w:fill="FFFFFF"/>
        <w:tblCellMar>
          <w:left w:w="0" w:type="dxa"/>
          <w:right w:w="0" w:type="dxa"/>
        </w:tblCellMar>
        <w:tblLook w:val="04A0" w:firstRow="1" w:lastRow="0" w:firstColumn="1" w:lastColumn="0" w:noHBand="0" w:noVBand="1"/>
      </w:tblPr>
      <w:tblGrid>
        <w:gridCol w:w="1844"/>
        <w:gridCol w:w="7521"/>
      </w:tblGrid>
      <w:tr w:rsidR="00554A5D" w:rsidRPr="00903ABE" w:rsidTr="00275B4E">
        <w:tc>
          <w:tcPr>
            <w:tcW w:w="267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 Банк получателя</w:t>
            </w:r>
          </w:p>
        </w:tc>
        <w:tc>
          <w:tcPr>
            <w:tcW w:w="16896" w:type="dxa"/>
            <w:tcBorders>
              <w:top w:val="single" w:sz="8" w:space="0" w:color="000000"/>
              <w:left w:val="nil"/>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ОТДЕЛЕНИЕ СМОЛЕНСК БАНКА РОССИИ//УФК</w:t>
            </w:r>
          </w:p>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по Смоленской области г. Смоленск</w:t>
            </w:r>
          </w:p>
        </w:tc>
      </w:tr>
      <w:tr w:rsidR="00554A5D" w:rsidRPr="00903ABE" w:rsidTr="00275B4E">
        <w:tc>
          <w:tcPr>
            <w:tcW w:w="2679" w:type="dxa"/>
            <w:tcBorders>
              <w:top w:val="nil"/>
              <w:left w:val="single" w:sz="8" w:space="0" w:color="000000"/>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 БИК</w:t>
            </w:r>
          </w:p>
        </w:tc>
        <w:tc>
          <w:tcPr>
            <w:tcW w:w="16896" w:type="dxa"/>
            <w:tcBorders>
              <w:top w:val="nil"/>
              <w:left w:val="nil"/>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016614901 </w:t>
            </w:r>
          </w:p>
        </w:tc>
      </w:tr>
      <w:tr w:rsidR="00554A5D" w:rsidRPr="00903ABE" w:rsidTr="00275B4E">
        <w:tc>
          <w:tcPr>
            <w:tcW w:w="2679" w:type="dxa"/>
            <w:tcBorders>
              <w:top w:val="nil"/>
              <w:left w:val="single" w:sz="8" w:space="0" w:color="000000"/>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 Сч №</w:t>
            </w:r>
          </w:p>
        </w:tc>
        <w:tc>
          <w:tcPr>
            <w:tcW w:w="16896" w:type="dxa"/>
            <w:tcBorders>
              <w:top w:val="nil"/>
              <w:left w:val="nil"/>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40102810445370000055 </w:t>
            </w:r>
          </w:p>
        </w:tc>
      </w:tr>
      <w:tr w:rsidR="00554A5D" w:rsidRPr="00903ABE" w:rsidTr="00275B4E">
        <w:tc>
          <w:tcPr>
            <w:tcW w:w="2679" w:type="dxa"/>
            <w:tcBorders>
              <w:top w:val="nil"/>
              <w:left w:val="single" w:sz="8" w:space="0" w:color="000000"/>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 ИНН</w:t>
            </w:r>
          </w:p>
        </w:tc>
        <w:tc>
          <w:tcPr>
            <w:tcW w:w="16896" w:type="dxa"/>
            <w:tcBorders>
              <w:top w:val="nil"/>
              <w:left w:val="nil"/>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6730031475</w:t>
            </w:r>
          </w:p>
        </w:tc>
      </w:tr>
      <w:tr w:rsidR="00554A5D" w:rsidRPr="00903ABE" w:rsidTr="00275B4E">
        <w:tc>
          <w:tcPr>
            <w:tcW w:w="2679" w:type="dxa"/>
            <w:tcBorders>
              <w:top w:val="nil"/>
              <w:left w:val="single" w:sz="8" w:space="0" w:color="000000"/>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 КПП</w:t>
            </w:r>
          </w:p>
        </w:tc>
        <w:tc>
          <w:tcPr>
            <w:tcW w:w="16896" w:type="dxa"/>
            <w:tcBorders>
              <w:top w:val="nil"/>
              <w:left w:val="nil"/>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673101001 </w:t>
            </w:r>
          </w:p>
        </w:tc>
      </w:tr>
      <w:tr w:rsidR="00554A5D" w:rsidRPr="00903ABE" w:rsidTr="00275B4E">
        <w:tc>
          <w:tcPr>
            <w:tcW w:w="2679" w:type="dxa"/>
            <w:tcBorders>
              <w:top w:val="nil"/>
              <w:left w:val="single" w:sz="8" w:space="0" w:color="000000"/>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 Получатель</w:t>
            </w:r>
          </w:p>
        </w:tc>
        <w:tc>
          <w:tcPr>
            <w:tcW w:w="16896" w:type="dxa"/>
            <w:tcBorders>
              <w:top w:val="nil"/>
              <w:left w:val="nil"/>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УФК по Смоленской области (Управление Судебного департамента</w:t>
            </w:r>
          </w:p>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в Смоленской области л/с 05631205870) </w:t>
            </w:r>
          </w:p>
        </w:tc>
      </w:tr>
      <w:tr w:rsidR="00554A5D" w:rsidRPr="00903ABE" w:rsidTr="00275B4E">
        <w:tc>
          <w:tcPr>
            <w:tcW w:w="2679" w:type="dxa"/>
            <w:tcBorders>
              <w:top w:val="nil"/>
              <w:left w:val="single" w:sz="8" w:space="0" w:color="000000"/>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 Сч №</w:t>
            </w:r>
          </w:p>
        </w:tc>
        <w:tc>
          <w:tcPr>
            <w:tcW w:w="16896" w:type="dxa"/>
            <w:tcBorders>
              <w:top w:val="nil"/>
              <w:left w:val="nil"/>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03212643000000016300 </w:t>
            </w:r>
          </w:p>
        </w:tc>
      </w:tr>
      <w:tr w:rsidR="00554A5D" w:rsidRPr="00903ABE" w:rsidTr="00275B4E">
        <w:tc>
          <w:tcPr>
            <w:tcW w:w="2679" w:type="dxa"/>
            <w:tcBorders>
              <w:top w:val="nil"/>
              <w:left w:val="single" w:sz="8" w:space="0" w:color="000000"/>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 ОКТМО</w:t>
            </w:r>
          </w:p>
        </w:tc>
        <w:tc>
          <w:tcPr>
            <w:tcW w:w="16896" w:type="dxa"/>
            <w:tcBorders>
              <w:top w:val="nil"/>
              <w:left w:val="nil"/>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66701000 </w:t>
            </w:r>
          </w:p>
        </w:tc>
      </w:tr>
      <w:tr w:rsidR="00554A5D" w:rsidRPr="00903ABE" w:rsidTr="00275B4E">
        <w:tc>
          <w:tcPr>
            <w:tcW w:w="2679" w:type="dxa"/>
            <w:tcBorders>
              <w:top w:val="nil"/>
              <w:left w:val="single" w:sz="8" w:space="0" w:color="000000"/>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 КБК</w:t>
            </w:r>
          </w:p>
        </w:tc>
        <w:tc>
          <w:tcPr>
            <w:tcW w:w="16896" w:type="dxa"/>
            <w:tcBorders>
              <w:top w:val="nil"/>
              <w:left w:val="nil"/>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0 </w:t>
            </w:r>
          </w:p>
        </w:tc>
      </w:tr>
    </w:tbl>
    <w:p w:rsidR="00554A5D" w:rsidRPr="00903ABE" w:rsidRDefault="00554A5D" w:rsidP="00554A5D">
      <w:pPr>
        <w:shd w:val="clear" w:color="auto" w:fill="FFFFFF"/>
        <w:spacing w:after="0" w:line="240" w:lineRule="auto"/>
        <w:rPr>
          <w:rFonts w:ascii="Arial" w:eastAsia="Times New Roman" w:hAnsi="Arial" w:cs="Arial"/>
          <w:color w:val="000000"/>
          <w:sz w:val="21"/>
          <w:szCs w:val="21"/>
          <w:lang w:eastAsia="ru-RU"/>
        </w:rPr>
      </w:pPr>
      <w:r w:rsidRPr="00903ABE">
        <w:rPr>
          <w:rFonts w:ascii="Arial" w:eastAsia="Times New Roman" w:hAnsi="Arial" w:cs="Arial"/>
          <w:color w:val="000000"/>
          <w:sz w:val="24"/>
          <w:szCs w:val="24"/>
          <w:lang w:eastAsia="ru-RU"/>
        </w:rPr>
        <w:t>Согласно п. 2.1 Регламента организации деятельности федеральных судов и управлений Судебного департамента в субъектах Российской Федерации по работе с лицевыми (депозитными) счетами для учета операций со средствами, поступающими во временное распоряжение. утвержденному приказом Судебного департамента при Верховном Суде Российской Федерации от 05.11.2015 № 345, в платежном документе обязательно указываются:</w:t>
      </w:r>
    </w:p>
    <w:p w:rsidR="00554A5D" w:rsidRPr="00903ABE" w:rsidRDefault="00554A5D" w:rsidP="00554A5D">
      <w:pPr>
        <w:shd w:val="clear" w:color="auto" w:fill="FFFFFF"/>
        <w:spacing w:after="0" w:line="240" w:lineRule="auto"/>
        <w:rPr>
          <w:rFonts w:ascii="Arial" w:eastAsia="Times New Roman" w:hAnsi="Arial" w:cs="Arial"/>
          <w:color w:val="000000"/>
          <w:sz w:val="21"/>
          <w:szCs w:val="21"/>
          <w:lang w:eastAsia="ru-RU"/>
        </w:rPr>
      </w:pPr>
      <w:r w:rsidRPr="00903ABE">
        <w:rPr>
          <w:rFonts w:ascii="Arial" w:eastAsia="Times New Roman" w:hAnsi="Arial" w:cs="Arial"/>
          <w:color w:val="000000"/>
          <w:sz w:val="27"/>
          <w:szCs w:val="27"/>
          <w:lang w:eastAsia="ru-RU"/>
        </w:rPr>
        <w:t>- фамилия, имя. отчество (при наличии) плательщика,</w:t>
      </w:r>
    </w:p>
    <w:p w:rsidR="00554A5D" w:rsidRPr="00903ABE" w:rsidRDefault="00554A5D" w:rsidP="00554A5D">
      <w:pPr>
        <w:shd w:val="clear" w:color="auto" w:fill="FFFFFF"/>
        <w:spacing w:after="0" w:line="240" w:lineRule="auto"/>
        <w:rPr>
          <w:rFonts w:ascii="Arial" w:eastAsia="Times New Roman" w:hAnsi="Arial" w:cs="Arial"/>
          <w:color w:val="000000"/>
          <w:sz w:val="21"/>
          <w:szCs w:val="21"/>
          <w:lang w:eastAsia="ru-RU"/>
        </w:rPr>
      </w:pPr>
      <w:r w:rsidRPr="00903ABE">
        <w:rPr>
          <w:rFonts w:ascii="Arial" w:eastAsia="Times New Roman" w:hAnsi="Arial" w:cs="Arial"/>
          <w:color w:val="000000"/>
          <w:sz w:val="27"/>
          <w:szCs w:val="27"/>
          <w:lang w:eastAsia="ru-RU"/>
        </w:rPr>
        <w:t>- назначение платежа,</w:t>
      </w:r>
    </w:p>
    <w:p w:rsidR="00554A5D" w:rsidRPr="00903ABE" w:rsidRDefault="00554A5D" w:rsidP="00554A5D">
      <w:pPr>
        <w:shd w:val="clear" w:color="auto" w:fill="FFFFFF"/>
        <w:spacing w:after="0" w:line="240" w:lineRule="auto"/>
        <w:rPr>
          <w:rFonts w:ascii="Arial" w:eastAsia="Times New Roman" w:hAnsi="Arial" w:cs="Arial"/>
          <w:color w:val="000000"/>
          <w:sz w:val="21"/>
          <w:szCs w:val="21"/>
          <w:lang w:eastAsia="ru-RU"/>
        </w:rPr>
      </w:pPr>
      <w:r w:rsidRPr="00903ABE">
        <w:rPr>
          <w:rFonts w:ascii="Arial" w:eastAsia="Times New Roman" w:hAnsi="Arial" w:cs="Arial"/>
          <w:color w:val="000000"/>
          <w:sz w:val="27"/>
          <w:szCs w:val="27"/>
          <w:lang w:eastAsia="ru-RU"/>
        </w:rPr>
        <w:t>- номер судебного дела (при наличии),</w:t>
      </w:r>
    </w:p>
    <w:p w:rsidR="00554A5D" w:rsidRPr="00903ABE" w:rsidRDefault="00554A5D" w:rsidP="00554A5D">
      <w:pPr>
        <w:shd w:val="clear" w:color="auto" w:fill="FFFFFF"/>
        <w:spacing w:after="0" w:line="240" w:lineRule="auto"/>
        <w:rPr>
          <w:rFonts w:ascii="Arial" w:eastAsia="Times New Roman" w:hAnsi="Arial" w:cs="Arial"/>
          <w:color w:val="000000"/>
          <w:sz w:val="21"/>
          <w:szCs w:val="21"/>
          <w:lang w:eastAsia="ru-RU"/>
        </w:rPr>
      </w:pPr>
      <w:r w:rsidRPr="00903ABE">
        <w:rPr>
          <w:rFonts w:ascii="Arial" w:eastAsia="Times New Roman" w:hAnsi="Arial" w:cs="Arial"/>
          <w:color w:val="000000"/>
          <w:sz w:val="27"/>
          <w:szCs w:val="27"/>
          <w:lang w:eastAsia="ru-RU"/>
        </w:rPr>
        <w:t>- код нормативно-правового акта. установленный перечнем федеральных законов, иных нормативных правовых актов Российской Федерации, определяющих основания для поступления, возврата или перечисления средств, поступающих во временное распоряжение получателей средств федерального бюджета, утверждаемым Федеральным казначейством:</w:t>
      </w:r>
    </w:p>
    <w:p w:rsidR="00554A5D" w:rsidRPr="00903ABE" w:rsidRDefault="00554A5D" w:rsidP="00554A5D">
      <w:pPr>
        <w:shd w:val="clear" w:color="auto" w:fill="FFFFFF"/>
        <w:spacing w:after="0" w:line="240" w:lineRule="auto"/>
        <w:rPr>
          <w:rFonts w:ascii="Arial" w:eastAsia="Times New Roman" w:hAnsi="Arial" w:cs="Arial"/>
          <w:color w:val="000000"/>
          <w:sz w:val="21"/>
          <w:szCs w:val="21"/>
          <w:lang w:eastAsia="ru-RU"/>
        </w:rPr>
      </w:pPr>
      <w:r w:rsidRPr="00903ABE">
        <w:rPr>
          <w:rFonts w:ascii="Arial" w:eastAsia="Times New Roman" w:hAnsi="Arial" w:cs="Arial"/>
          <w:color w:val="000000"/>
          <w:sz w:val="21"/>
          <w:szCs w:val="21"/>
          <w:lang w:eastAsia="ru-RU"/>
        </w:rPr>
        <w:t> </w:t>
      </w:r>
    </w:p>
    <w:tbl>
      <w:tblPr>
        <w:tblW w:w="0" w:type="auto"/>
        <w:tblInd w:w="10" w:type="dxa"/>
        <w:shd w:val="clear" w:color="auto" w:fill="FFFFFF"/>
        <w:tblCellMar>
          <w:left w:w="0" w:type="dxa"/>
          <w:right w:w="0" w:type="dxa"/>
        </w:tblCellMar>
        <w:tblLook w:val="04A0" w:firstRow="1" w:lastRow="0" w:firstColumn="1" w:lastColumn="0" w:noHBand="0" w:noVBand="1"/>
      </w:tblPr>
      <w:tblGrid>
        <w:gridCol w:w="1625"/>
        <w:gridCol w:w="4160"/>
        <w:gridCol w:w="3580"/>
      </w:tblGrid>
      <w:tr w:rsidR="00554A5D" w:rsidRPr="00903ABE" w:rsidTr="00275B4E">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 Код НПА (для заполнения поля 22)</w:t>
            </w:r>
          </w:p>
        </w:tc>
        <w:tc>
          <w:tcPr>
            <w:tcW w:w="9668" w:type="dxa"/>
            <w:tcBorders>
              <w:top w:val="single" w:sz="8" w:space="0" w:color="000000"/>
              <w:left w:val="nil"/>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 Федеральный закон (наименование, номер, дата)</w:t>
            </w:r>
          </w:p>
        </w:tc>
        <w:tc>
          <w:tcPr>
            <w:tcW w:w="7447" w:type="dxa"/>
            <w:tcBorders>
              <w:top w:val="single" w:sz="8" w:space="0" w:color="000000"/>
              <w:left w:val="nil"/>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Вид денежных средств </w:t>
            </w:r>
          </w:p>
        </w:tc>
      </w:tr>
      <w:tr w:rsidR="00554A5D" w:rsidRPr="00903ABE" w:rsidTr="00275B4E">
        <w:tc>
          <w:tcPr>
            <w:tcW w:w="2460" w:type="dxa"/>
            <w:tcBorders>
              <w:top w:val="nil"/>
              <w:left w:val="single" w:sz="8" w:space="0" w:color="000000"/>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 0002</w:t>
            </w:r>
          </w:p>
        </w:tc>
        <w:tc>
          <w:tcPr>
            <w:tcW w:w="9668" w:type="dxa"/>
            <w:tcBorders>
              <w:top w:val="nil"/>
              <w:left w:val="nil"/>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 Федеральный закон от 05.04.2013 №44-ФЗ "О контрактной системе в сфере закупок</w:t>
            </w:r>
          </w:p>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товаров, работ, услуг для обеспечения государственных и муниципальных нужд"</w:t>
            </w:r>
          </w:p>
        </w:tc>
        <w:tc>
          <w:tcPr>
            <w:tcW w:w="7447" w:type="dxa"/>
            <w:tcBorders>
              <w:top w:val="nil"/>
              <w:left w:val="nil"/>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Обеспечение заявок при проведении конкурсов и аукционов;</w:t>
            </w:r>
            <w:r w:rsidRPr="00903ABE">
              <w:rPr>
                <w:rFonts w:ascii="Arial" w:eastAsia="Times New Roman" w:hAnsi="Arial" w:cs="Arial"/>
                <w:color w:val="000000"/>
                <w:sz w:val="24"/>
                <w:szCs w:val="24"/>
                <w:lang w:eastAsia="ru-RU"/>
              </w:rPr>
              <w:br/>
              <w:t>Обеспечение исполнения контракта;</w:t>
            </w:r>
            <w:r w:rsidRPr="00903ABE">
              <w:rPr>
                <w:rFonts w:ascii="Arial" w:eastAsia="Times New Roman" w:hAnsi="Arial" w:cs="Arial"/>
                <w:color w:val="000000"/>
                <w:sz w:val="24"/>
                <w:szCs w:val="24"/>
                <w:lang w:eastAsia="ru-RU"/>
              </w:rPr>
              <w:br/>
              <w:t>Обеспечение гарантийных обязательств </w:t>
            </w:r>
          </w:p>
        </w:tc>
      </w:tr>
      <w:tr w:rsidR="00554A5D" w:rsidRPr="00903ABE" w:rsidTr="00275B4E">
        <w:tc>
          <w:tcPr>
            <w:tcW w:w="2460" w:type="dxa"/>
            <w:tcBorders>
              <w:top w:val="nil"/>
              <w:left w:val="single" w:sz="8" w:space="0" w:color="000000"/>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 0024</w:t>
            </w:r>
          </w:p>
        </w:tc>
        <w:tc>
          <w:tcPr>
            <w:tcW w:w="9668" w:type="dxa"/>
            <w:tcBorders>
              <w:top w:val="nil"/>
              <w:left w:val="nil"/>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 Уголовно-процессуальный кодекс Российской Федерации</w:t>
            </w:r>
          </w:p>
        </w:tc>
        <w:tc>
          <w:tcPr>
            <w:tcW w:w="7447" w:type="dxa"/>
            <w:tcBorders>
              <w:top w:val="nil"/>
              <w:left w:val="nil"/>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Денежные средства, являющиеся предметов залога</w:t>
            </w:r>
          </w:p>
        </w:tc>
      </w:tr>
      <w:tr w:rsidR="00554A5D" w:rsidRPr="00903ABE" w:rsidTr="00275B4E">
        <w:tc>
          <w:tcPr>
            <w:tcW w:w="2460" w:type="dxa"/>
            <w:tcBorders>
              <w:top w:val="nil"/>
              <w:left w:val="single" w:sz="8" w:space="0" w:color="000000"/>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 0027</w:t>
            </w:r>
          </w:p>
        </w:tc>
        <w:tc>
          <w:tcPr>
            <w:tcW w:w="9668" w:type="dxa"/>
            <w:tcBorders>
              <w:top w:val="nil"/>
              <w:left w:val="nil"/>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 Кодекс административного судопроизводства Российской Федерации</w:t>
            </w:r>
          </w:p>
        </w:tc>
        <w:tc>
          <w:tcPr>
            <w:tcW w:w="7447" w:type="dxa"/>
            <w:tcBorders>
              <w:top w:val="nil"/>
              <w:left w:val="nil"/>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Денежные средства для обеспечения возмещения судебных издержек, связанных с рассмотрением административного дела</w:t>
            </w:r>
          </w:p>
        </w:tc>
      </w:tr>
      <w:tr w:rsidR="00554A5D" w:rsidRPr="00903ABE" w:rsidTr="00275B4E">
        <w:tc>
          <w:tcPr>
            <w:tcW w:w="2460" w:type="dxa"/>
            <w:tcBorders>
              <w:top w:val="nil"/>
              <w:left w:val="single" w:sz="8" w:space="0" w:color="000000"/>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 0028</w:t>
            </w:r>
          </w:p>
        </w:tc>
        <w:tc>
          <w:tcPr>
            <w:tcW w:w="9668" w:type="dxa"/>
            <w:tcBorders>
              <w:top w:val="nil"/>
              <w:left w:val="nil"/>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 xml:space="preserve"> Гражданский процессуальный </w:t>
            </w:r>
            <w:r w:rsidRPr="00903ABE">
              <w:rPr>
                <w:rFonts w:ascii="Arial" w:eastAsia="Times New Roman" w:hAnsi="Arial" w:cs="Arial"/>
                <w:color w:val="000000"/>
                <w:sz w:val="24"/>
                <w:szCs w:val="24"/>
                <w:lang w:eastAsia="ru-RU"/>
              </w:rPr>
              <w:lastRenderedPageBreak/>
              <w:t>кодекс Российской Федерации</w:t>
            </w:r>
          </w:p>
        </w:tc>
        <w:tc>
          <w:tcPr>
            <w:tcW w:w="7447" w:type="dxa"/>
            <w:tcBorders>
              <w:top w:val="nil"/>
              <w:left w:val="nil"/>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lastRenderedPageBreak/>
              <w:t xml:space="preserve">Денежные средства взамен </w:t>
            </w:r>
            <w:r w:rsidRPr="00903ABE">
              <w:rPr>
                <w:rFonts w:ascii="Arial" w:eastAsia="Times New Roman" w:hAnsi="Arial" w:cs="Arial"/>
                <w:color w:val="000000"/>
                <w:sz w:val="24"/>
                <w:szCs w:val="24"/>
                <w:lang w:eastAsia="ru-RU"/>
              </w:rPr>
              <w:lastRenderedPageBreak/>
              <w:t>принятых судом мер по обеспечению иска (вносятся ответчиками).</w:t>
            </w:r>
            <w:r w:rsidRPr="00903ABE">
              <w:rPr>
                <w:rFonts w:ascii="Arial" w:eastAsia="Times New Roman" w:hAnsi="Arial" w:cs="Arial"/>
                <w:color w:val="000000"/>
                <w:sz w:val="24"/>
                <w:szCs w:val="24"/>
                <w:lang w:eastAsia="ru-RU"/>
              </w:rPr>
              <w:br/>
              <w:t>Денежные средства для обеспечения возмещения судебных издержек, связанных с рассмотрением гражданского дела.</w:t>
            </w:r>
          </w:p>
        </w:tc>
      </w:tr>
      <w:tr w:rsidR="00554A5D" w:rsidRPr="00903ABE" w:rsidTr="00275B4E">
        <w:tc>
          <w:tcPr>
            <w:tcW w:w="2460" w:type="dxa"/>
            <w:tcBorders>
              <w:top w:val="nil"/>
              <w:left w:val="single" w:sz="8" w:space="0" w:color="000000"/>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lastRenderedPageBreak/>
              <w:t> 0038</w:t>
            </w:r>
          </w:p>
        </w:tc>
        <w:tc>
          <w:tcPr>
            <w:tcW w:w="9668" w:type="dxa"/>
            <w:tcBorders>
              <w:top w:val="nil"/>
              <w:left w:val="nil"/>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 Кодекс Российской Федерации об административных</w:t>
            </w:r>
          </w:p>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правонарушениях</w:t>
            </w:r>
          </w:p>
        </w:tc>
        <w:tc>
          <w:tcPr>
            <w:tcW w:w="7447" w:type="dxa"/>
            <w:tcBorders>
              <w:top w:val="nil"/>
              <w:left w:val="nil"/>
              <w:bottom w:val="single" w:sz="8" w:space="0" w:color="000000"/>
              <w:right w:val="single" w:sz="8" w:space="0" w:color="000000"/>
            </w:tcBorders>
            <w:shd w:val="clear" w:color="auto" w:fill="FFFFFF"/>
            <w:tcMar>
              <w:top w:w="10" w:type="dxa"/>
              <w:left w:w="10" w:type="dxa"/>
              <w:bottom w:w="10" w:type="dxa"/>
              <w:right w:w="10" w:type="dxa"/>
            </w:tcMar>
            <w:hideMark/>
          </w:tcPr>
          <w:p w:rsidR="00554A5D" w:rsidRPr="00903ABE" w:rsidRDefault="00554A5D" w:rsidP="00275B4E">
            <w:pPr>
              <w:spacing w:after="0" w:line="240" w:lineRule="auto"/>
              <w:rPr>
                <w:rFonts w:ascii="Times New Roman" w:eastAsia="Times New Roman" w:hAnsi="Times New Roman" w:cs="Times New Roman"/>
                <w:color w:val="000000"/>
                <w:sz w:val="24"/>
                <w:szCs w:val="24"/>
                <w:lang w:eastAsia="ru-RU"/>
              </w:rPr>
            </w:pPr>
            <w:r w:rsidRPr="00903ABE">
              <w:rPr>
                <w:rFonts w:ascii="Arial" w:eastAsia="Times New Roman" w:hAnsi="Arial" w:cs="Arial"/>
                <w:color w:val="000000"/>
                <w:sz w:val="24"/>
                <w:szCs w:val="24"/>
                <w:lang w:eastAsia="ru-RU"/>
              </w:rPr>
              <w:t>Денежные средства. являющиеся предметом залога</w:t>
            </w:r>
          </w:p>
        </w:tc>
      </w:tr>
    </w:tbl>
    <w:p w:rsidR="00554A5D" w:rsidRDefault="00554A5D" w:rsidP="00554A5D"/>
    <w:p w:rsidR="00A1207C" w:rsidRDefault="00A1207C">
      <w:bookmarkStart w:id="0" w:name="_GoBack"/>
      <w:bookmarkEnd w:id="0"/>
    </w:p>
    <w:sectPr w:rsidR="00A120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5E0"/>
    <w:rsid w:val="00554A5D"/>
    <w:rsid w:val="00A1207C"/>
    <w:rsid w:val="00DD3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A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A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2013</Characters>
  <Application>Microsoft Office Word</Application>
  <DocSecurity>0</DocSecurity>
  <Lines>16</Lines>
  <Paragraphs>4</Paragraphs>
  <ScaleCrop>false</ScaleCrop>
  <Company>Суд</Company>
  <LinksUpToDate>false</LinksUpToDate>
  <CharactersWithSpaces>2361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2024-11-13T09:14:00Z</dcterms:created>
  <dcterms:modified xsi:type="dcterms:W3CDTF">2024-11-13T09:15:00Z</dcterms:modified>
</cp:coreProperties>
</file>