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5B" w:rsidRPr="003B445B" w:rsidRDefault="003B445B" w:rsidP="003B445B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Памятка</w:t>
      </w:r>
    </w:p>
    <w:p w:rsidR="003B445B" w:rsidRPr="003B445B" w:rsidRDefault="003B445B" w:rsidP="003B445B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 xml:space="preserve">о выдаче </w:t>
      </w:r>
      <w:r w:rsidRPr="003B445B">
        <w:rPr>
          <w:rFonts w:ascii="Times New Roman" w:hAnsi="Times New Roman" w:cs="Times New Roman"/>
          <w:sz w:val="24"/>
          <w:szCs w:val="24"/>
        </w:rPr>
        <w:t>исполнительного листа для исполнения</w:t>
      </w:r>
    </w:p>
    <w:p w:rsidR="003B445B" w:rsidRPr="003B445B" w:rsidRDefault="003B445B" w:rsidP="003B445B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в форме электронного документа</w:t>
      </w:r>
    </w:p>
    <w:p w:rsidR="003B445B" w:rsidRPr="003B445B" w:rsidRDefault="003B445B" w:rsidP="003B445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45B" w:rsidRPr="003B445B" w:rsidRDefault="003B445B" w:rsidP="003B445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 xml:space="preserve">Направление судом исполнительного документа в службу судебных приставов в электронной форме ускоряет процедуру поступления исполнительных </w:t>
      </w:r>
      <w:proofErr w:type="spellStart"/>
      <w:r w:rsidRPr="003B445B">
        <w:rPr>
          <w:rFonts w:ascii="Times New Roman" w:hAnsi="Times New Roman" w:cs="Times New Roman"/>
          <w:sz w:val="24"/>
          <w:szCs w:val="24"/>
        </w:rPr>
        <w:t>документов</w:t>
      </w:r>
      <w:proofErr w:type="gramStart"/>
      <w:r w:rsidRPr="003B445B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3B445B">
        <w:rPr>
          <w:rFonts w:ascii="Times New Roman" w:hAnsi="Times New Roman" w:cs="Times New Roman"/>
          <w:sz w:val="24"/>
          <w:szCs w:val="24"/>
        </w:rPr>
        <w:t xml:space="preserve"> также снижает риски подделки и утраты исполнительных документов, исключает необходимость личного посещения отделения судебных приставов и расходы на оплату корреспонденции при направлении исполнительного документа почтовой связью.</w:t>
      </w:r>
    </w:p>
    <w:p w:rsidR="00C57A65" w:rsidRPr="003B445B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45B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Гражданин вправе обратиться в суд с ходатайством о направлении исполнительных документов в форме электронного документооборота.</w:t>
      </w:r>
    </w:p>
    <w:p w:rsidR="003B445B" w:rsidRPr="003B445B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445B" w:rsidRPr="003B445B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Образец ходатайства имеется на официальном сайте суда в разделе «Справочная информация» - «Образцы документов»</w:t>
      </w:r>
    </w:p>
    <w:sectPr w:rsidR="003B445B" w:rsidRPr="003B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01"/>
    <w:rsid w:val="002F7101"/>
    <w:rsid w:val="003B445B"/>
    <w:rsid w:val="00C5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44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44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Tasalova</dc:creator>
  <cp:lastModifiedBy>Tasalova</cp:lastModifiedBy>
  <cp:revision>2</cp:revision>
  <dcterms:created xsi:type="dcterms:W3CDTF">2025-05-16T08:01:00Z</dcterms:created>
  <dcterms:modified xsi:type="dcterms:W3CDTF">2025-05-16T08:01:00Z</dcterms:modified>
</cp:coreProperties>
</file>