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5"/>
        <w:tblW w:w="10555" w:type="dxa"/>
        <w:tblLayout w:type="fixed"/>
        <w:tblLook w:val="01E0" w:firstRow="1" w:lastRow="1" w:firstColumn="1" w:lastColumn="1" w:noHBand="0" w:noVBand="0"/>
      </w:tblPr>
      <w:tblGrid>
        <w:gridCol w:w="299"/>
        <w:gridCol w:w="572"/>
        <w:gridCol w:w="236"/>
        <w:gridCol w:w="2003"/>
        <w:gridCol w:w="1124"/>
        <w:gridCol w:w="694"/>
        <w:gridCol w:w="283"/>
        <w:gridCol w:w="284"/>
        <w:gridCol w:w="13"/>
        <w:gridCol w:w="4901"/>
        <w:gridCol w:w="15"/>
        <w:gridCol w:w="131"/>
      </w:tblGrid>
      <w:tr w:rsidR="00865A53" w:rsidRPr="00865A53" w:rsidTr="00944EAC">
        <w:trPr>
          <w:gridAfter w:val="2"/>
          <w:wAfter w:w="146" w:type="dxa"/>
          <w:trHeight w:val="1982"/>
        </w:trPr>
        <w:tc>
          <w:tcPr>
            <w:tcW w:w="5211" w:type="dxa"/>
            <w:gridSpan w:val="7"/>
            <w:tcBorders>
              <w:bottom w:val="single" w:sz="4" w:space="0" w:color="auto"/>
            </w:tcBorders>
          </w:tcPr>
          <w:p w:rsidR="00865A53" w:rsidRPr="00865A53" w:rsidRDefault="00865A53" w:rsidP="00865A53">
            <w:pPr>
              <w:spacing w:after="0" w:line="240" w:lineRule="auto"/>
              <w:ind w:left="-142"/>
              <w:jc w:val="center"/>
              <w:rPr>
                <w:rFonts w:ascii="Times New Roman" w:eastAsia="Times New Roman" w:hAnsi="Times New Roman" w:cs="Times New Roman"/>
                <w:b/>
                <w:sz w:val="30"/>
                <w:szCs w:val="30"/>
                <w:lang w:eastAsia="ru-RU"/>
              </w:rPr>
            </w:pPr>
            <w:r w:rsidRPr="00865A53">
              <w:rPr>
                <w:rFonts w:ascii="Times New Roman" w:eastAsia="Times New Roman" w:hAnsi="Times New Roman" w:cs="Times New Roman"/>
                <w:noProof/>
                <w:sz w:val="10"/>
                <w:szCs w:val="10"/>
                <w:lang w:eastAsia="ru-RU"/>
              </w:rPr>
              <w:drawing>
                <wp:anchor distT="0" distB="0" distL="114300" distR="114300" simplePos="0" relativeHeight="251660288" behindDoc="0" locked="0" layoutInCell="1" allowOverlap="1" wp14:anchorId="47A29D39" wp14:editId="447670EB">
                  <wp:simplePos x="0" y="0"/>
                  <wp:positionH relativeFrom="column">
                    <wp:posOffset>1362075</wp:posOffset>
                  </wp:positionH>
                  <wp:positionV relativeFrom="margin">
                    <wp:posOffset>66675</wp:posOffset>
                  </wp:positionV>
                  <wp:extent cx="454660" cy="517525"/>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A53" w:rsidRPr="00865A53" w:rsidRDefault="00865A53" w:rsidP="00865A53">
            <w:pPr>
              <w:spacing w:after="0" w:line="240" w:lineRule="auto"/>
              <w:ind w:left="-142"/>
              <w:jc w:val="center"/>
              <w:rPr>
                <w:rFonts w:ascii="Times New Roman" w:eastAsia="Times New Roman" w:hAnsi="Times New Roman" w:cs="Times New Roman"/>
                <w:b/>
                <w:sz w:val="30"/>
                <w:szCs w:val="30"/>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30"/>
                <w:szCs w:val="30"/>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32"/>
                <w:szCs w:val="32"/>
                <w:lang w:eastAsia="ru-RU"/>
              </w:rPr>
            </w:pPr>
            <w:r w:rsidRPr="00865A53">
              <w:rPr>
                <w:rFonts w:ascii="Times New Roman" w:eastAsia="Times New Roman" w:hAnsi="Times New Roman" w:cs="Times New Roman"/>
                <w:sz w:val="30"/>
                <w:szCs w:val="30"/>
                <w:lang w:eastAsia="ru-RU"/>
              </w:rPr>
              <w:t>Седьмой кассационный суд общей юрисдикции</w:t>
            </w:r>
          </w:p>
        </w:tc>
        <w:tc>
          <w:tcPr>
            <w:tcW w:w="5198" w:type="dxa"/>
            <w:gridSpan w:val="3"/>
            <w:tcBorders>
              <w:bottom w:val="single" w:sz="4" w:space="0" w:color="auto"/>
            </w:tcBorders>
          </w:tcPr>
          <w:p w:rsidR="00865A53" w:rsidRPr="00865A53" w:rsidRDefault="00865A53" w:rsidP="00865A53">
            <w:pPr>
              <w:spacing w:after="0" w:line="240" w:lineRule="auto"/>
              <w:ind w:left="-142"/>
              <w:jc w:val="center"/>
              <w:rPr>
                <w:rFonts w:ascii="Times New Roman" w:eastAsia="Times New Roman" w:hAnsi="Times New Roman" w:cs="Times New Roman"/>
                <w:b/>
                <w:sz w:val="30"/>
                <w:szCs w:val="30"/>
                <w:lang w:eastAsia="ru-RU"/>
              </w:rPr>
            </w:pPr>
            <w:r w:rsidRPr="00865A53">
              <w:rPr>
                <w:rFonts w:ascii="Times New Roman" w:eastAsia="Times New Roman" w:hAnsi="Times New Roman" w:cs="Times New Roman"/>
                <w:b/>
                <w:noProof/>
                <w:sz w:val="30"/>
                <w:szCs w:val="30"/>
                <w:lang w:eastAsia="ru-RU"/>
              </w:rPr>
              <w:drawing>
                <wp:anchor distT="0" distB="0" distL="114300" distR="114300" simplePos="0" relativeHeight="251659264" behindDoc="0" locked="0" layoutInCell="1" allowOverlap="1" wp14:anchorId="24EF1ED4" wp14:editId="047E629E">
                  <wp:simplePos x="0" y="0"/>
                  <wp:positionH relativeFrom="column">
                    <wp:posOffset>1381760</wp:posOffset>
                  </wp:positionH>
                  <wp:positionV relativeFrom="margin">
                    <wp:posOffset>66675</wp:posOffset>
                  </wp:positionV>
                  <wp:extent cx="454660" cy="517525"/>
                  <wp:effectExtent l="0" t="0" r="254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A53" w:rsidRPr="00865A53" w:rsidRDefault="00865A53" w:rsidP="00865A53">
            <w:pPr>
              <w:spacing w:after="0" w:line="240" w:lineRule="auto"/>
              <w:ind w:left="-142"/>
              <w:jc w:val="center"/>
              <w:rPr>
                <w:rFonts w:ascii="Times New Roman" w:eastAsia="Times New Roman" w:hAnsi="Times New Roman" w:cs="Times New Roman"/>
                <w:b/>
                <w:sz w:val="30"/>
                <w:szCs w:val="30"/>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b/>
                <w:sz w:val="30"/>
                <w:szCs w:val="30"/>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30"/>
                <w:szCs w:val="30"/>
                <w:lang w:eastAsia="ru-RU"/>
              </w:rPr>
            </w:pPr>
            <w:r w:rsidRPr="00865A53">
              <w:rPr>
                <w:rFonts w:ascii="Times New Roman" w:eastAsia="Times New Roman" w:hAnsi="Times New Roman" w:cs="Times New Roman"/>
                <w:sz w:val="30"/>
                <w:szCs w:val="30"/>
                <w:lang w:eastAsia="ru-RU"/>
              </w:rPr>
              <w:t>Челябинский областной суд</w:t>
            </w:r>
          </w:p>
        </w:tc>
      </w:tr>
      <w:tr w:rsidR="00865A53" w:rsidRPr="00865A53" w:rsidTr="00944EAC">
        <w:trPr>
          <w:gridAfter w:val="2"/>
          <w:wAfter w:w="146" w:type="dxa"/>
          <w:trHeight w:val="1985"/>
        </w:trPr>
        <w:tc>
          <w:tcPr>
            <w:tcW w:w="5211" w:type="dxa"/>
            <w:gridSpan w:val="7"/>
            <w:tcBorders>
              <w:top w:val="single" w:sz="4" w:space="0" w:color="auto"/>
              <w:bottom w:val="single" w:sz="4" w:space="0" w:color="auto"/>
            </w:tcBorders>
          </w:tcPr>
          <w:p w:rsidR="00865A53" w:rsidRPr="00865A53" w:rsidRDefault="00865A53" w:rsidP="00865A53">
            <w:pPr>
              <w:spacing w:after="0" w:line="240" w:lineRule="auto"/>
              <w:jc w:val="center"/>
              <w:rPr>
                <w:rFonts w:ascii="Times New Roman" w:eastAsia="Times New Roman" w:hAnsi="Times New Roman" w:cs="Times New Roman"/>
                <w:b/>
                <w:sz w:val="30"/>
                <w:szCs w:val="30"/>
                <w:lang w:eastAsia="ru-RU"/>
              </w:rPr>
            </w:pPr>
            <w:r w:rsidRPr="00865A53">
              <w:rPr>
                <w:rFonts w:ascii="Times New Roman" w:eastAsia="Times New Roman" w:hAnsi="Times New Roman" w:cs="Times New Roman"/>
                <w:b/>
                <w:noProof/>
                <w:sz w:val="30"/>
                <w:szCs w:val="30"/>
                <w:lang w:eastAsia="ru-RU"/>
              </w:rPr>
              <w:drawing>
                <wp:anchor distT="0" distB="0" distL="114300" distR="114300" simplePos="0" relativeHeight="251661312" behindDoc="0" locked="0" layoutInCell="1" allowOverlap="1" wp14:anchorId="7F99F254" wp14:editId="4FF283CA">
                  <wp:simplePos x="0" y="0"/>
                  <wp:positionH relativeFrom="column">
                    <wp:posOffset>1362075</wp:posOffset>
                  </wp:positionH>
                  <wp:positionV relativeFrom="margin">
                    <wp:posOffset>66675</wp:posOffset>
                  </wp:positionV>
                  <wp:extent cx="454660" cy="517525"/>
                  <wp:effectExtent l="0" t="0" r="254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A53" w:rsidRPr="00865A53" w:rsidRDefault="00865A53" w:rsidP="00865A53">
            <w:pPr>
              <w:spacing w:after="0" w:line="240" w:lineRule="auto"/>
              <w:jc w:val="center"/>
              <w:rPr>
                <w:rFonts w:ascii="Times New Roman" w:eastAsia="Times New Roman" w:hAnsi="Times New Roman" w:cs="Times New Roman"/>
                <w:b/>
                <w:sz w:val="30"/>
                <w:szCs w:val="30"/>
                <w:lang w:eastAsia="ru-RU"/>
              </w:rPr>
            </w:pPr>
          </w:p>
          <w:p w:rsidR="00865A53" w:rsidRPr="00865A53" w:rsidRDefault="00865A53" w:rsidP="00865A53">
            <w:pPr>
              <w:spacing w:after="0" w:line="240" w:lineRule="auto"/>
              <w:jc w:val="center"/>
              <w:rPr>
                <w:rFonts w:ascii="Times New Roman" w:eastAsia="Times New Roman" w:hAnsi="Times New Roman" w:cs="Times New Roman"/>
                <w:b/>
                <w:sz w:val="30"/>
                <w:szCs w:val="30"/>
                <w:lang w:eastAsia="ru-RU"/>
              </w:rPr>
            </w:pPr>
          </w:p>
          <w:p w:rsidR="00865A53" w:rsidRPr="00865A53" w:rsidRDefault="00865A53" w:rsidP="00865A53">
            <w:pPr>
              <w:spacing w:after="0" w:line="240" w:lineRule="auto"/>
              <w:jc w:val="center"/>
              <w:rPr>
                <w:rFonts w:ascii="Times New Roman" w:eastAsia="Times New Roman" w:hAnsi="Times New Roman" w:cs="Times New Roman"/>
                <w:sz w:val="32"/>
                <w:szCs w:val="32"/>
                <w:lang w:eastAsia="ru-RU"/>
              </w:rPr>
            </w:pPr>
            <w:r w:rsidRPr="00865A53">
              <w:rPr>
                <w:rFonts w:ascii="Times New Roman" w:eastAsia="Times New Roman" w:hAnsi="Times New Roman" w:cs="Times New Roman"/>
                <w:sz w:val="30"/>
                <w:szCs w:val="30"/>
                <w:lang w:eastAsia="ru-RU"/>
              </w:rPr>
              <w:t>Арбитражный суд Челябинской области</w:t>
            </w:r>
          </w:p>
        </w:tc>
        <w:tc>
          <w:tcPr>
            <w:tcW w:w="5198" w:type="dxa"/>
            <w:gridSpan w:val="3"/>
            <w:tcBorders>
              <w:top w:val="single" w:sz="4" w:space="0" w:color="auto"/>
              <w:bottom w:val="single" w:sz="4" w:space="0" w:color="auto"/>
            </w:tcBorders>
          </w:tcPr>
          <w:p w:rsidR="00865A53" w:rsidRPr="00865A53" w:rsidRDefault="00865A53" w:rsidP="00865A53">
            <w:pPr>
              <w:spacing w:after="0" w:line="240" w:lineRule="auto"/>
              <w:ind w:left="-142"/>
              <w:jc w:val="center"/>
              <w:rPr>
                <w:rFonts w:ascii="Times New Roman" w:eastAsia="Times New Roman" w:hAnsi="Times New Roman" w:cs="Times New Roman"/>
                <w:sz w:val="24"/>
                <w:szCs w:val="24"/>
                <w:lang w:eastAsia="ru-RU"/>
              </w:rPr>
            </w:pPr>
            <w:r w:rsidRPr="00865A53">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14:anchorId="25B6BF37" wp14:editId="6ED26ADB">
                  <wp:simplePos x="0" y="0"/>
                  <wp:positionH relativeFrom="column">
                    <wp:posOffset>1377315</wp:posOffset>
                  </wp:positionH>
                  <wp:positionV relativeFrom="margin">
                    <wp:posOffset>66675</wp:posOffset>
                  </wp:positionV>
                  <wp:extent cx="454660" cy="517525"/>
                  <wp:effectExtent l="0" t="0" r="254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A53" w:rsidRPr="00865A53" w:rsidRDefault="00865A53" w:rsidP="00865A53">
            <w:pPr>
              <w:spacing w:after="0" w:line="240" w:lineRule="auto"/>
              <w:ind w:left="-142"/>
              <w:jc w:val="center"/>
              <w:rPr>
                <w:rFonts w:ascii="Times New Roman" w:eastAsia="Times New Roman" w:hAnsi="Times New Roman" w:cs="Times New Roman"/>
                <w:sz w:val="30"/>
                <w:szCs w:val="30"/>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30"/>
                <w:szCs w:val="30"/>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30"/>
                <w:szCs w:val="30"/>
                <w:lang w:eastAsia="ru-RU"/>
              </w:rPr>
            </w:pPr>
            <w:r w:rsidRPr="00865A53">
              <w:rPr>
                <w:rFonts w:ascii="Times New Roman" w:eastAsia="Times New Roman" w:hAnsi="Times New Roman" w:cs="Times New Roman"/>
                <w:sz w:val="30"/>
                <w:szCs w:val="30"/>
                <w:lang w:eastAsia="ru-RU"/>
              </w:rPr>
              <w:t>Восемнадцатый арбитражный апелляционный суд</w:t>
            </w:r>
          </w:p>
        </w:tc>
      </w:tr>
      <w:tr w:rsidR="00865A53" w:rsidRPr="00865A53" w:rsidTr="00944EAC">
        <w:trPr>
          <w:gridAfter w:val="2"/>
          <w:wAfter w:w="146" w:type="dxa"/>
          <w:trHeight w:val="2546"/>
        </w:trPr>
        <w:tc>
          <w:tcPr>
            <w:tcW w:w="5211" w:type="dxa"/>
            <w:gridSpan w:val="7"/>
            <w:tcBorders>
              <w:top w:val="single" w:sz="4" w:space="0" w:color="auto"/>
            </w:tcBorders>
          </w:tcPr>
          <w:p w:rsidR="00865A53" w:rsidRPr="00865A53" w:rsidRDefault="00865A53" w:rsidP="00865A53">
            <w:pPr>
              <w:spacing w:after="0" w:line="240" w:lineRule="auto"/>
              <w:jc w:val="center"/>
              <w:rPr>
                <w:rFonts w:ascii="Times New Roman" w:eastAsia="Times New Roman" w:hAnsi="Times New Roman" w:cs="Times New Roman"/>
                <w:noProof/>
                <w:sz w:val="24"/>
                <w:szCs w:val="24"/>
                <w:lang w:eastAsia="ru-RU"/>
              </w:rPr>
            </w:pPr>
            <w:r w:rsidRPr="00865A53">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14:anchorId="195A5783" wp14:editId="39DBEB1F">
                  <wp:simplePos x="0" y="0"/>
                  <wp:positionH relativeFrom="column">
                    <wp:posOffset>1353820</wp:posOffset>
                  </wp:positionH>
                  <wp:positionV relativeFrom="margin">
                    <wp:posOffset>66675</wp:posOffset>
                  </wp:positionV>
                  <wp:extent cx="454660" cy="517525"/>
                  <wp:effectExtent l="0" t="0" r="254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A53" w:rsidRPr="00865A53" w:rsidRDefault="00865A53" w:rsidP="00865A53">
            <w:pPr>
              <w:spacing w:after="0" w:line="240" w:lineRule="auto"/>
              <w:jc w:val="center"/>
              <w:rPr>
                <w:rFonts w:ascii="Times New Roman" w:eastAsia="Times New Roman" w:hAnsi="Times New Roman" w:cs="Times New Roman"/>
                <w:noProof/>
                <w:sz w:val="24"/>
                <w:szCs w:val="24"/>
                <w:lang w:eastAsia="ru-RU"/>
              </w:rPr>
            </w:pPr>
          </w:p>
          <w:p w:rsidR="00865A53" w:rsidRPr="00865A53" w:rsidRDefault="00865A53" w:rsidP="00865A53">
            <w:pPr>
              <w:spacing w:after="0" w:line="240" w:lineRule="auto"/>
              <w:jc w:val="center"/>
              <w:rPr>
                <w:rFonts w:ascii="Times New Roman" w:eastAsia="Times New Roman" w:hAnsi="Times New Roman" w:cs="Times New Roman"/>
                <w:noProof/>
                <w:sz w:val="24"/>
                <w:szCs w:val="24"/>
                <w:lang w:eastAsia="ru-RU"/>
              </w:rPr>
            </w:pPr>
          </w:p>
          <w:p w:rsidR="00865A53" w:rsidRPr="00865A53" w:rsidRDefault="00865A53" w:rsidP="00865A53">
            <w:pPr>
              <w:spacing w:after="0" w:line="240" w:lineRule="auto"/>
              <w:jc w:val="center"/>
              <w:rPr>
                <w:rFonts w:ascii="Times New Roman" w:eastAsia="Times New Roman" w:hAnsi="Times New Roman" w:cs="Times New Roman"/>
                <w:noProof/>
                <w:sz w:val="24"/>
                <w:szCs w:val="24"/>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30"/>
                <w:szCs w:val="30"/>
                <w:lang w:eastAsia="ru-RU"/>
              </w:rPr>
            </w:pPr>
            <w:r w:rsidRPr="00865A53">
              <w:rPr>
                <w:rFonts w:ascii="Times New Roman" w:eastAsia="Times New Roman" w:hAnsi="Times New Roman" w:cs="Times New Roman"/>
                <w:sz w:val="30"/>
                <w:szCs w:val="30"/>
                <w:lang w:eastAsia="ru-RU"/>
              </w:rPr>
              <w:t xml:space="preserve">Центральный окружной </w:t>
            </w:r>
          </w:p>
          <w:p w:rsidR="00865A53" w:rsidRPr="00865A53" w:rsidRDefault="00865A53" w:rsidP="00865A53">
            <w:pPr>
              <w:spacing w:after="0" w:line="240" w:lineRule="auto"/>
              <w:jc w:val="center"/>
              <w:rPr>
                <w:rFonts w:ascii="Times New Roman" w:eastAsia="Times New Roman" w:hAnsi="Times New Roman" w:cs="Times New Roman"/>
                <w:sz w:val="30"/>
                <w:szCs w:val="30"/>
                <w:lang w:eastAsia="ru-RU"/>
              </w:rPr>
            </w:pPr>
            <w:r w:rsidRPr="00865A53">
              <w:rPr>
                <w:rFonts w:ascii="Times New Roman" w:eastAsia="Times New Roman" w:hAnsi="Times New Roman" w:cs="Times New Roman"/>
                <w:sz w:val="30"/>
                <w:szCs w:val="30"/>
                <w:lang w:eastAsia="ru-RU"/>
              </w:rPr>
              <w:t>военный суд</w:t>
            </w:r>
          </w:p>
        </w:tc>
        <w:tc>
          <w:tcPr>
            <w:tcW w:w="5198" w:type="dxa"/>
            <w:gridSpan w:val="3"/>
            <w:tcBorders>
              <w:top w:val="single" w:sz="4" w:space="0" w:color="auto"/>
            </w:tcBorders>
          </w:tcPr>
          <w:p w:rsidR="00865A53" w:rsidRPr="00865A53" w:rsidRDefault="00865A53" w:rsidP="00865A53">
            <w:pPr>
              <w:spacing w:after="0" w:line="240" w:lineRule="auto"/>
              <w:ind w:left="-142"/>
              <w:jc w:val="center"/>
              <w:rPr>
                <w:rFonts w:ascii="Times New Roman" w:eastAsia="Times New Roman" w:hAnsi="Times New Roman" w:cs="Times New Roman"/>
                <w:sz w:val="24"/>
                <w:szCs w:val="24"/>
                <w:lang w:eastAsia="ru-RU"/>
              </w:rPr>
            </w:pPr>
            <w:r w:rsidRPr="00865A53">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1" wp14:anchorId="44D7D662" wp14:editId="27484A71">
                  <wp:simplePos x="0" y="0"/>
                  <wp:positionH relativeFrom="column">
                    <wp:posOffset>1372870</wp:posOffset>
                  </wp:positionH>
                  <wp:positionV relativeFrom="margin">
                    <wp:posOffset>66675</wp:posOffset>
                  </wp:positionV>
                  <wp:extent cx="454660" cy="517525"/>
                  <wp:effectExtent l="0" t="0" r="254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45466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5A53" w:rsidRPr="00865A53" w:rsidRDefault="00865A53" w:rsidP="00865A53">
            <w:pPr>
              <w:spacing w:after="0" w:line="240" w:lineRule="auto"/>
              <w:ind w:left="-142"/>
              <w:jc w:val="center"/>
              <w:rPr>
                <w:rFonts w:ascii="Times New Roman" w:eastAsia="Times New Roman" w:hAnsi="Times New Roman" w:cs="Times New Roman"/>
                <w:sz w:val="24"/>
                <w:szCs w:val="24"/>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24"/>
                <w:szCs w:val="24"/>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24"/>
                <w:szCs w:val="24"/>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24"/>
                <w:szCs w:val="24"/>
                <w:lang w:eastAsia="ru-RU"/>
              </w:rPr>
            </w:pPr>
            <w:r w:rsidRPr="00865A53">
              <w:rPr>
                <w:rFonts w:ascii="Times New Roman" w:eastAsia="Times New Roman" w:hAnsi="Times New Roman" w:cs="Times New Roman"/>
                <w:sz w:val="24"/>
                <w:szCs w:val="24"/>
                <w:lang w:eastAsia="ru-RU"/>
              </w:rPr>
              <w:t>СУДЕБНЫЙ ДЕПАРТАМЕНТ ПРИ ВЕРХОВНОМ СУДЕ РОССИЙСКОЙ ФЕДЕРАЦИИ</w:t>
            </w:r>
          </w:p>
          <w:p w:rsidR="00865A53" w:rsidRPr="00865A53" w:rsidRDefault="00865A53" w:rsidP="00865A53">
            <w:pPr>
              <w:spacing w:after="0" w:line="240" w:lineRule="auto"/>
              <w:ind w:left="-142"/>
              <w:jc w:val="center"/>
              <w:rPr>
                <w:rFonts w:ascii="Times New Roman" w:eastAsia="Times New Roman" w:hAnsi="Times New Roman" w:cs="Times New Roman"/>
                <w:sz w:val="10"/>
                <w:szCs w:val="10"/>
                <w:lang w:eastAsia="ru-RU"/>
              </w:rPr>
            </w:pPr>
          </w:p>
          <w:p w:rsidR="00865A53" w:rsidRPr="00865A53" w:rsidRDefault="00865A53" w:rsidP="00865A53">
            <w:pPr>
              <w:spacing w:after="0" w:line="240" w:lineRule="auto"/>
              <w:ind w:left="-142"/>
              <w:jc w:val="center"/>
              <w:rPr>
                <w:rFonts w:ascii="Times New Roman" w:eastAsia="Times New Roman" w:hAnsi="Times New Roman" w:cs="Times New Roman"/>
                <w:sz w:val="30"/>
                <w:szCs w:val="30"/>
                <w:lang w:eastAsia="ru-RU"/>
              </w:rPr>
            </w:pPr>
            <w:r w:rsidRPr="00865A53">
              <w:rPr>
                <w:rFonts w:ascii="Times New Roman" w:eastAsia="Times New Roman" w:hAnsi="Times New Roman" w:cs="Times New Roman"/>
                <w:sz w:val="30"/>
                <w:szCs w:val="30"/>
                <w:lang w:eastAsia="ru-RU"/>
              </w:rPr>
              <w:t xml:space="preserve">Управление Судебного департамента </w:t>
            </w:r>
          </w:p>
          <w:p w:rsidR="00865A53" w:rsidRPr="00865A53" w:rsidRDefault="00865A53" w:rsidP="00865A53">
            <w:pPr>
              <w:spacing w:after="0" w:line="240" w:lineRule="auto"/>
              <w:ind w:left="-142"/>
              <w:jc w:val="center"/>
              <w:rPr>
                <w:rFonts w:ascii="Times New Roman" w:eastAsia="Times New Roman" w:hAnsi="Times New Roman" w:cs="Times New Roman"/>
                <w:noProof/>
                <w:sz w:val="24"/>
                <w:szCs w:val="24"/>
                <w:lang w:eastAsia="ru-RU"/>
              </w:rPr>
            </w:pPr>
            <w:r w:rsidRPr="00865A53">
              <w:rPr>
                <w:rFonts w:ascii="Times New Roman" w:eastAsia="Times New Roman" w:hAnsi="Times New Roman" w:cs="Times New Roman"/>
                <w:sz w:val="30"/>
                <w:szCs w:val="30"/>
                <w:lang w:eastAsia="ru-RU"/>
              </w:rPr>
              <w:t>в Челябинской области</w:t>
            </w:r>
          </w:p>
        </w:tc>
      </w:tr>
      <w:tr w:rsidR="00865A53" w:rsidRPr="00865A53" w:rsidTr="00944EAC">
        <w:trPr>
          <w:gridAfter w:val="2"/>
          <w:wAfter w:w="146" w:type="dxa"/>
          <w:trHeight w:hRule="exact" w:val="383"/>
        </w:trPr>
        <w:tc>
          <w:tcPr>
            <w:tcW w:w="10409" w:type="dxa"/>
            <w:gridSpan w:val="10"/>
            <w:vAlign w:val="center"/>
          </w:tcPr>
          <w:p w:rsidR="00865A53" w:rsidRPr="00865A53" w:rsidRDefault="00865A53" w:rsidP="00865A53">
            <w:pPr>
              <w:spacing w:after="0" w:line="240" w:lineRule="auto"/>
              <w:ind w:left="-142"/>
              <w:jc w:val="center"/>
              <w:rPr>
                <w:rFonts w:ascii="Times New Roman" w:eastAsia="Times New Roman" w:hAnsi="Times New Roman" w:cs="Times New Roman"/>
                <w:b/>
                <w:sz w:val="32"/>
                <w:szCs w:val="32"/>
                <w:lang w:eastAsia="ru-RU"/>
              </w:rPr>
            </w:pPr>
          </w:p>
        </w:tc>
      </w:tr>
      <w:tr w:rsidR="00865A53" w:rsidRPr="00865A53" w:rsidTr="00944EAC">
        <w:trPr>
          <w:gridAfter w:val="2"/>
          <w:wAfter w:w="146" w:type="dxa"/>
          <w:trHeight w:hRule="exact" w:val="405"/>
        </w:trPr>
        <w:tc>
          <w:tcPr>
            <w:tcW w:w="10409" w:type="dxa"/>
            <w:gridSpan w:val="10"/>
            <w:vAlign w:val="center"/>
          </w:tcPr>
          <w:p w:rsidR="00865A53" w:rsidRPr="00865A53" w:rsidRDefault="00865A53" w:rsidP="00865A53">
            <w:pPr>
              <w:spacing w:after="0" w:line="240" w:lineRule="auto"/>
              <w:ind w:left="-142"/>
              <w:jc w:val="center"/>
              <w:rPr>
                <w:rFonts w:ascii="Times New Roman" w:eastAsia="Times New Roman" w:hAnsi="Times New Roman" w:cs="Times New Roman"/>
                <w:b/>
                <w:sz w:val="32"/>
                <w:szCs w:val="32"/>
                <w:lang w:eastAsia="ru-RU"/>
              </w:rPr>
            </w:pPr>
            <w:r w:rsidRPr="00865A53">
              <w:rPr>
                <w:rFonts w:ascii="Times New Roman" w:eastAsia="Times New Roman" w:hAnsi="Times New Roman" w:cs="Times New Roman"/>
                <w:b/>
                <w:sz w:val="32"/>
                <w:szCs w:val="32"/>
                <w:lang w:eastAsia="ru-RU"/>
              </w:rPr>
              <w:t>П Р И К А З</w:t>
            </w:r>
          </w:p>
        </w:tc>
      </w:tr>
      <w:tr w:rsidR="00865A53" w:rsidRPr="00865A53" w:rsidTr="00944EAC">
        <w:trPr>
          <w:gridAfter w:val="1"/>
          <w:wAfter w:w="131" w:type="dxa"/>
          <w:trHeight w:hRule="exact" w:val="284"/>
        </w:trPr>
        <w:tc>
          <w:tcPr>
            <w:tcW w:w="10424" w:type="dxa"/>
            <w:gridSpan w:val="11"/>
            <w:vAlign w:val="center"/>
          </w:tcPr>
          <w:p w:rsidR="00865A53" w:rsidRPr="00865A53" w:rsidRDefault="00865A53" w:rsidP="00865A53">
            <w:pPr>
              <w:spacing w:after="0" w:line="240" w:lineRule="auto"/>
              <w:ind w:left="-142"/>
              <w:jc w:val="center"/>
              <w:rPr>
                <w:rFonts w:ascii="Times New Roman" w:eastAsia="Times New Roman" w:hAnsi="Times New Roman" w:cs="Times New Roman"/>
                <w:sz w:val="24"/>
                <w:szCs w:val="24"/>
                <w:lang w:eastAsia="ru-RU"/>
              </w:rPr>
            </w:pPr>
          </w:p>
        </w:tc>
      </w:tr>
      <w:tr w:rsidR="00865A53" w:rsidRPr="00865A53" w:rsidTr="00944EAC">
        <w:trPr>
          <w:gridAfter w:val="2"/>
          <w:wAfter w:w="146" w:type="dxa"/>
          <w:trHeight w:hRule="exact" w:val="653"/>
        </w:trPr>
        <w:tc>
          <w:tcPr>
            <w:tcW w:w="299" w:type="dxa"/>
            <w:vAlign w:val="center"/>
          </w:tcPr>
          <w:p w:rsidR="00865A53" w:rsidRPr="00865A53" w:rsidRDefault="00865A53" w:rsidP="00865A53">
            <w:pPr>
              <w:spacing w:after="0" w:line="240" w:lineRule="auto"/>
              <w:ind w:left="-142" w:right="-59"/>
              <w:jc w:val="right"/>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w:t>
            </w:r>
          </w:p>
        </w:tc>
        <w:tc>
          <w:tcPr>
            <w:tcW w:w="572" w:type="dxa"/>
            <w:vAlign w:val="center"/>
          </w:tcPr>
          <w:p w:rsidR="00865A53" w:rsidRPr="00865A53" w:rsidRDefault="00865A53" w:rsidP="00865A53">
            <w:pPr>
              <w:spacing w:after="0" w:line="240" w:lineRule="auto"/>
              <w:ind w:left="-142"/>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 </w:t>
            </w:r>
            <w:r w:rsidRPr="00865A53">
              <w:rPr>
                <w:rFonts w:ascii="Times New Roman" w:eastAsia="Times New Roman" w:hAnsi="Times New Roman" w:cs="Times New Roman"/>
                <w:sz w:val="28"/>
                <w:szCs w:val="28"/>
                <w:u w:val="single"/>
                <w:lang w:eastAsia="ru-RU"/>
              </w:rPr>
              <w:t>14</w:t>
            </w:r>
          </w:p>
        </w:tc>
        <w:tc>
          <w:tcPr>
            <w:tcW w:w="236" w:type="dxa"/>
            <w:vAlign w:val="center"/>
          </w:tcPr>
          <w:p w:rsidR="00865A53" w:rsidRPr="00865A53" w:rsidRDefault="00865A53" w:rsidP="00865A53">
            <w:pPr>
              <w:spacing w:after="0" w:line="240" w:lineRule="auto"/>
              <w:ind w:left="-142"/>
              <w:jc w:val="right"/>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w:t>
            </w:r>
          </w:p>
        </w:tc>
        <w:tc>
          <w:tcPr>
            <w:tcW w:w="2003" w:type="dxa"/>
            <w:vAlign w:val="center"/>
          </w:tcPr>
          <w:p w:rsidR="00865A53" w:rsidRPr="00865A53" w:rsidRDefault="00865A53" w:rsidP="00865A53">
            <w:pPr>
              <w:spacing w:after="0" w:line="240" w:lineRule="auto"/>
              <w:ind w:left="-142"/>
              <w:jc w:val="center"/>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марта</w:t>
            </w:r>
          </w:p>
        </w:tc>
        <w:tc>
          <w:tcPr>
            <w:tcW w:w="1124" w:type="dxa"/>
            <w:vAlign w:val="center"/>
          </w:tcPr>
          <w:p w:rsidR="00865A53" w:rsidRPr="00865A53" w:rsidRDefault="00865A53" w:rsidP="00865A53">
            <w:pPr>
              <w:spacing w:after="0" w:line="240" w:lineRule="auto"/>
              <w:ind w:left="-142" w:firstLine="142"/>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2024 г.</w:t>
            </w:r>
          </w:p>
        </w:tc>
        <w:tc>
          <w:tcPr>
            <w:tcW w:w="1274" w:type="dxa"/>
            <w:gridSpan w:val="4"/>
            <w:vAlign w:val="center"/>
          </w:tcPr>
          <w:p w:rsidR="00865A53" w:rsidRPr="00865A53" w:rsidRDefault="00865A53" w:rsidP="00865A53">
            <w:pPr>
              <w:spacing w:after="0" w:line="240" w:lineRule="auto"/>
              <w:ind w:left="-142" w:hanging="108"/>
              <w:jc w:val="right"/>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w:t>
            </w:r>
          </w:p>
        </w:tc>
        <w:tc>
          <w:tcPr>
            <w:tcW w:w="4901" w:type="dxa"/>
            <w:vAlign w:val="center"/>
          </w:tcPr>
          <w:p w:rsidR="00865A53" w:rsidRPr="00865A53" w:rsidRDefault="00865A53" w:rsidP="00865A53">
            <w:pPr>
              <w:spacing w:after="0" w:line="240" w:lineRule="auto"/>
              <w:jc w:val="center"/>
              <w:rPr>
                <w:rFonts w:ascii="Times New Roman" w:eastAsia="Times New Roman" w:hAnsi="Times New Roman" w:cs="Times New Roman"/>
                <w:color w:val="FF0000"/>
                <w:sz w:val="28"/>
                <w:szCs w:val="28"/>
                <w:lang w:eastAsia="ru-RU"/>
              </w:rPr>
            </w:pPr>
            <w:r w:rsidRPr="00865A53">
              <w:rPr>
                <w:rFonts w:ascii="Times New Roman" w:eastAsia="Times New Roman" w:hAnsi="Times New Roman" w:cs="Times New Roman"/>
                <w:sz w:val="28"/>
                <w:szCs w:val="28"/>
                <w:lang w:eastAsia="ru-RU"/>
              </w:rPr>
              <w:t>27 / 40 / 229/ок-1 / 160-ок / 110 / 65-о</w:t>
            </w:r>
          </w:p>
        </w:tc>
      </w:tr>
      <w:tr w:rsidR="00865A53" w:rsidRPr="00865A53" w:rsidTr="00944EAC">
        <w:trPr>
          <w:gridAfter w:val="2"/>
          <w:wAfter w:w="146" w:type="dxa"/>
          <w:trHeight w:hRule="exact" w:val="113"/>
        </w:trPr>
        <w:tc>
          <w:tcPr>
            <w:tcW w:w="10409" w:type="dxa"/>
            <w:gridSpan w:val="10"/>
          </w:tcPr>
          <w:p w:rsidR="00865A53" w:rsidRPr="00865A53" w:rsidRDefault="00865A53" w:rsidP="00865A53">
            <w:pPr>
              <w:spacing w:after="0" w:line="240" w:lineRule="auto"/>
              <w:rPr>
                <w:rFonts w:ascii="Times New Roman" w:eastAsia="Times New Roman" w:hAnsi="Times New Roman" w:cs="Times New Roman"/>
                <w:sz w:val="24"/>
                <w:szCs w:val="24"/>
                <w:lang w:eastAsia="ru-RU"/>
              </w:rPr>
            </w:pPr>
          </w:p>
        </w:tc>
      </w:tr>
      <w:tr w:rsidR="00865A53" w:rsidRPr="00865A53" w:rsidTr="00944EAC">
        <w:trPr>
          <w:gridAfter w:val="2"/>
          <w:wAfter w:w="146" w:type="dxa"/>
          <w:trHeight w:val="462"/>
        </w:trPr>
        <w:tc>
          <w:tcPr>
            <w:tcW w:w="10409" w:type="dxa"/>
            <w:gridSpan w:val="10"/>
            <w:vAlign w:val="center"/>
          </w:tcPr>
          <w:p w:rsidR="00865A53" w:rsidRPr="00865A53" w:rsidRDefault="00865A53" w:rsidP="00865A53">
            <w:pPr>
              <w:spacing w:after="0" w:line="240" w:lineRule="auto"/>
              <w:ind w:left="-142"/>
              <w:jc w:val="center"/>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г. Челябинск</w:t>
            </w:r>
          </w:p>
        </w:tc>
      </w:tr>
      <w:tr w:rsidR="00865A53" w:rsidRPr="00865A53" w:rsidTr="00944EAC">
        <w:trPr>
          <w:gridAfter w:val="2"/>
          <w:wAfter w:w="146" w:type="dxa"/>
          <w:trHeight w:val="3478"/>
        </w:trPr>
        <w:tc>
          <w:tcPr>
            <w:tcW w:w="10409" w:type="dxa"/>
            <w:gridSpan w:val="10"/>
            <w:vAlign w:val="center"/>
          </w:tcPr>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865A53">
              <w:rPr>
                <w:rFonts w:ascii="Times New Roman" w:eastAsia="Times New Roman" w:hAnsi="Times New Roman" w:cs="Times New Roman"/>
                <w:b/>
                <w:sz w:val="28"/>
                <w:szCs w:val="28"/>
                <w:lang w:eastAsia="ru-RU"/>
              </w:rPr>
              <w:t>Об утверждении Положения о Комиссии</w:t>
            </w: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865A53">
              <w:rPr>
                <w:rFonts w:ascii="Times New Roman" w:eastAsia="Times New Roman" w:hAnsi="Times New Roman" w:cs="Times New Roman"/>
                <w:b/>
                <w:sz w:val="28"/>
                <w:szCs w:val="28"/>
                <w:lang w:eastAsia="ru-RU"/>
              </w:rPr>
              <w:t>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а также ее состава</w:t>
            </w: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(с изменениями от 03.03.2026 г.)</w:t>
            </w: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0"/>
                <w:szCs w:val="20"/>
                <w:lang w:eastAsia="ru-RU"/>
              </w:rPr>
            </w:pPr>
          </w:p>
        </w:tc>
      </w:tr>
      <w:tr w:rsidR="00865A53" w:rsidRPr="00865A53" w:rsidTr="00944EAC">
        <w:trPr>
          <w:gridAfter w:val="2"/>
          <w:wAfter w:w="146" w:type="dxa"/>
          <w:trHeight w:val="1894"/>
        </w:trPr>
        <w:tc>
          <w:tcPr>
            <w:tcW w:w="10409" w:type="dxa"/>
            <w:gridSpan w:val="10"/>
            <w:vAlign w:val="center"/>
          </w:tcPr>
          <w:p w:rsidR="00865A53" w:rsidRPr="00865A53" w:rsidRDefault="00865A53" w:rsidP="00865A53">
            <w:pPr>
              <w:autoSpaceDE w:val="0"/>
              <w:autoSpaceDN w:val="0"/>
              <w:adjustRightInd w:val="0"/>
              <w:spacing w:after="0" w:line="240" w:lineRule="auto"/>
              <w:ind w:firstLine="708"/>
              <w:jc w:val="both"/>
              <w:rPr>
                <w:rFonts w:ascii="Arial" w:eastAsia="Times New Roman" w:hAnsi="Arial" w:cs="Arial"/>
                <w:b/>
                <w:sz w:val="28"/>
                <w:szCs w:val="28"/>
                <w:lang w:eastAsia="ru-RU"/>
              </w:rPr>
            </w:pPr>
            <w:r w:rsidRPr="00865A53">
              <w:rPr>
                <w:rFonts w:ascii="Times New Roman" w:eastAsia="Times New Roman" w:hAnsi="Times New Roman" w:cs="Times New Roman"/>
                <w:sz w:val="28"/>
                <w:szCs w:val="28"/>
                <w:lang w:eastAsia="ru-RU"/>
              </w:rPr>
              <w:t xml:space="preserve">В соответствии со статьями 18 и 19 Федерального закона от 27 июля 2004 г.    № 79-ФЗ «О государственной гражданской службе Российской Федерации», Федеральным законом от 25 декабря 2008 г. № 273-ФЗ «О противодействии коррупции», Положением о комиссиях по соблюдению требований к служебному поведению федеральных государственных служащих и урегулированию конфликта </w:t>
            </w:r>
            <w:r w:rsidRPr="00865A53">
              <w:rPr>
                <w:rFonts w:ascii="Times New Roman" w:eastAsia="Times New Roman" w:hAnsi="Times New Roman" w:cs="Times New Roman"/>
                <w:sz w:val="28"/>
                <w:szCs w:val="28"/>
                <w:lang w:eastAsia="ru-RU"/>
              </w:rPr>
              <w:lastRenderedPageBreak/>
              <w:t>интересов, утвержденным Указом Президента Российской Федерации от 1 июля 2010 г. № 821, постановлением Президиума Совета судей Российской</w:t>
            </w:r>
            <w:r w:rsidRPr="00865A53">
              <w:rPr>
                <w:rFonts w:ascii="Arial" w:eastAsia="Times New Roman" w:hAnsi="Arial" w:cs="Arial"/>
                <w:b/>
                <w:sz w:val="28"/>
                <w:szCs w:val="28"/>
                <w:lang w:eastAsia="ru-RU"/>
              </w:rPr>
              <w:t xml:space="preserve"> </w:t>
            </w:r>
            <w:r w:rsidRPr="00865A53">
              <w:rPr>
                <w:rFonts w:ascii="Times New Roman" w:eastAsia="Times New Roman" w:hAnsi="Times New Roman" w:cs="Times New Roman"/>
                <w:sz w:val="28"/>
                <w:szCs w:val="28"/>
                <w:lang w:eastAsia="ru-RU"/>
              </w:rPr>
              <w:t>Федерации от 8 февраля 2017 г. № 540, приказом Судебного департамента при Верховном Суде Российской Федерации от 17 июля 2017 г. № 132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урегулированию конфликта интересов», а также приказом Судебного департамента при Верховном Суде Российской Федерации от 10 сентября 2018 г. № 144 «О внесении изменений в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урегулированию конфликта интересов» и приказом Судебного департамента при Верховном Суде Российской Федерации от 4 марта 2024 г. № 43 «О внесении изменений в некоторые акты Судебного департамента при Верховном Суде Российской Федерации»,</w:t>
            </w:r>
          </w:p>
          <w:p w:rsidR="00865A53" w:rsidRPr="00865A53" w:rsidRDefault="00865A53" w:rsidP="00865A5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65A53" w:rsidRPr="00865A53" w:rsidRDefault="00865A53" w:rsidP="00865A5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П Р И К А З Ы В А Ю:</w:t>
            </w:r>
          </w:p>
          <w:p w:rsidR="00865A53" w:rsidRPr="00865A53" w:rsidRDefault="00865A53" w:rsidP="00865A5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65A53" w:rsidRPr="00865A53" w:rsidRDefault="00865A53" w:rsidP="00865A5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 Утвердить </w:t>
            </w:r>
            <w:hyperlink r:id="rId6" w:history="1">
              <w:r w:rsidRPr="00865A53">
                <w:rPr>
                  <w:rFonts w:ascii="Times New Roman" w:eastAsia="Times New Roman" w:hAnsi="Times New Roman" w:cs="Times New Roman"/>
                  <w:sz w:val="28"/>
                  <w:szCs w:val="28"/>
                  <w:lang w:eastAsia="ru-RU"/>
                </w:rPr>
                <w:t>Положение</w:t>
              </w:r>
            </w:hyperlink>
            <w:r w:rsidRPr="00865A53">
              <w:rPr>
                <w:rFonts w:ascii="Times New Roman" w:eastAsia="Times New Roman" w:hAnsi="Times New Roman" w:cs="Times New Roman"/>
                <w:sz w:val="28"/>
                <w:szCs w:val="28"/>
                <w:lang w:eastAsia="ru-RU"/>
              </w:rPr>
              <w:t xml:space="preserve">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(Приложение № 1), а также состав данной Комиссии (Приложение № 2).</w:t>
            </w:r>
          </w:p>
          <w:p w:rsidR="00865A53" w:rsidRPr="00865A53" w:rsidRDefault="00865A53" w:rsidP="00865A5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 Признать утратившими силу Совместный приказ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Управления Судебного департамента в Челябинской области от 12 февраля 2019 г. № 18 / 33 / 250/ок-1 / 101-ок / 48 / 16-о и приказ Управления Судебного департамента в Челябинской области от 11 марта 2024 г. № 63-о.</w:t>
            </w:r>
          </w:p>
          <w:p w:rsidR="00865A53" w:rsidRPr="00865A53" w:rsidRDefault="00865A53" w:rsidP="00865A53">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865A53">
              <w:rPr>
                <w:rFonts w:ascii="Times New Roman" w:eastAsia="Times New Roman" w:hAnsi="Times New Roman" w:cs="Times New Roman"/>
                <w:sz w:val="28"/>
                <w:szCs w:val="28"/>
                <w:lang w:eastAsia="ru-RU"/>
              </w:rPr>
              <w:t>3. Контроль за исполнением приказа возложить на начальника Управления Судебного департамента в Челябинской области Уфимцева Н.С.</w:t>
            </w:r>
          </w:p>
        </w:tc>
      </w:tr>
      <w:tr w:rsidR="00865A53" w:rsidRPr="00865A53" w:rsidTr="00944EAC">
        <w:trPr>
          <w:gridAfter w:val="2"/>
          <w:wAfter w:w="146" w:type="dxa"/>
          <w:trHeight w:val="322"/>
        </w:trPr>
        <w:tc>
          <w:tcPr>
            <w:tcW w:w="10409" w:type="dxa"/>
            <w:gridSpan w:val="10"/>
            <w:vAlign w:val="cente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r>
      <w:tr w:rsidR="00865A53" w:rsidRPr="00865A53" w:rsidTr="00944EAC">
        <w:trPr>
          <w:trHeight w:val="187"/>
        </w:trPr>
        <w:tc>
          <w:tcPr>
            <w:tcW w:w="4928" w:type="dxa"/>
            <w:gridSpan w:val="6"/>
            <w:vAlign w:val="center"/>
          </w:tcPr>
          <w:p w:rsidR="00865A53" w:rsidRPr="00865A53" w:rsidRDefault="00865A53" w:rsidP="00865A53">
            <w:pPr>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Председатель Седьмого кассационного суда общей юрисдикции</w:t>
            </w: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865A53" w:rsidRPr="00865A53" w:rsidRDefault="00865A53" w:rsidP="00865A5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С.Д. Минин</w:t>
            </w:r>
          </w:p>
        </w:tc>
        <w:tc>
          <w:tcPr>
            <w:tcW w:w="567" w:type="dxa"/>
            <w:gridSpan w:val="2"/>
          </w:tcPr>
          <w:p w:rsidR="00865A53" w:rsidRPr="00865A53" w:rsidRDefault="00865A53" w:rsidP="00865A53">
            <w:pPr>
              <w:spacing w:after="0" w:line="240" w:lineRule="auto"/>
              <w:ind w:left="986"/>
              <w:jc w:val="center"/>
              <w:rPr>
                <w:rFonts w:ascii="Times New Roman" w:eastAsia="Times New Roman" w:hAnsi="Times New Roman" w:cs="Times New Roman"/>
                <w:sz w:val="28"/>
                <w:szCs w:val="28"/>
                <w:lang w:eastAsia="ru-RU"/>
              </w:rPr>
            </w:pPr>
          </w:p>
        </w:tc>
        <w:tc>
          <w:tcPr>
            <w:tcW w:w="5060" w:type="dxa"/>
            <w:gridSpan w:val="4"/>
            <w:vAlign w:val="center"/>
          </w:tcPr>
          <w:p w:rsidR="00865A53" w:rsidRPr="00865A53" w:rsidRDefault="00865A53" w:rsidP="00865A53">
            <w:pPr>
              <w:tabs>
                <w:tab w:val="left" w:pos="3220"/>
                <w:tab w:val="left" w:pos="7230"/>
              </w:tabs>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Председатель Челябинского                        </w:t>
            </w:r>
          </w:p>
          <w:p w:rsidR="00865A53" w:rsidRPr="00865A53" w:rsidRDefault="00865A53" w:rsidP="00865A53">
            <w:pPr>
              <w:tabs>
                <w:tab w:val="left" w:pos="3220"/>
                <w:tab w:val="left" w:pos="7230"/>
              </w:tabs>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областного суда </w:t>
            </w: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В.В. Малашковец</w:t>
            </w:r>
          </w:p>
        </w:tc>
      </w:tr>
      <w:tr w:rsidR="00865A53" w:rsidRPr="00865A53" w:rsidTr="00944EAC">
        <w:trPr>
          <w:trHeight w:val="187"/>
        </w:trPr>
        <w:tc>
          <w:tcPr>
            <w:tcW w:w="4928" w:type="dxa"/>
            <w:gridSpan w:val="6"/>
            <w:vAlign w:val="center"/>
          </w:tcPr>
          <w:p w:rsidR="00865A53" w:rsidRPr="00865A53" w:rsidRDefault="00865A53" w:rsidP="00865A53">
            <w:pPr>
              <w:spacing w:after="0" w:line="240" w:lineRule="auto"/>
              <w:rPr>
                <w:rFonts w:ascii="Times New Roman" w:eastAsia="Times New Roman" w:hAnsi="Times New Roman" w:cs="Times New Roman"/>
                <w:sz w:val="28"/>
                <w:szCs w:val="28"/>
                <w:lang w:eastAsia="ru-RU"/>
              </w:rPr>
            </w:pPr>
          </w:p>
        </w:tc>
        <w:tc>
          <w:tcPr>
            <w:tcW w:w="567" w:type="dxa"/>
            <w:gridSpan w:val="2"/>
          </w:tcPr>
          <w:p w:rsidR="00865A53" w:rsidRPr="00865A53" w:rsidRDefault="00865A53" w:rsidP="00865A53">
            <w:pPr>
              <w:tabs>
                <w:tab w:val="left" w:pos="3220"/>
                <w:tab w:val="left" w:pos="7230"/>
              </w:tabs>
              <w:spacing w:after="0" w:line="240" w:lineRule="auto"/>
              <w:jc w:val="center"/>
              <w:rPr>
                <w:rFonts w:ascii="Times New Roman" w:eastAsia="Times New Roman" w:hAnsi="Times New Roman" w:cs="Times New Roman"/>
                <w:sz w:val="28"/>
                <w:szCs w:val="28"/>
                <w:lang w:eastAsia="ru-RU"/>
              </w:rPr>
            </w:pPr>
          </w:p>
        </w:tc>
        <w:tc>
          <w:tcPr>
            <w:tcW w:w="5060" w:type="dxa"/>
            <w:gridSpan w:val="4"/>
            <w:vAlign w:val="center"/>
          </w:tcPr>
          <w:p w:rsidR="00865A53" w:rsidRPr="00865A53" w:rsidRDefault="00865A53" w:rsidP="00865A53">
            <w:pPr>
              <w:tabs>
                <w:tab w:val="left" w:pos="3220"/>
                <w:tab w:val="left" w:pos="7230"/>
              </w:tabs>
              <w:spacing w:after="0" w:line="240" w:lineRule="auto"/>
              <w:rPr>
                <w:rFonts w:ascii="Times New Roman" w:eastAsia="Times New Roman" w:hAnsi="Times New Roman" w:cs="Times New Roman"/>
                <w:sz w:val="28"/>
                <w:szCs w:val="28"/>
                <w:lang w:eastAsia="ru-RU"/>
              </w:rPr>
            </w:pPr>
          </w:p>
        </w:tc>
      </w:tr>
      <w:tr w:rsidR="00865A53" w:rsidRPr="00865A53" w:rsidTr="00944EAC">
        <w:trPr>
          <w:trHeight w:val="187"/>
        </w:trPr>
        <w:tc>
          <w:tcPr>
            <w:tcW w:w="4928" w:type="dxa"/>
            <w:gridSpan w:val="6"/>
            <w:vAlign w:val="center"/>
          </w:tcPr>
          <w:p w:rsidR="00865A53" w:rsidRPr="00865A53" w:rsidRDefault="00865A53" w:rsidP="00865A53">
            <w:pPr>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Председатель Арбитражного суда Челябинской области</w:t>
            </w: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spacing w:after="0" w:line="240" w:lineRule="auto"/>
              <w:jc w:val="right"/>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Е.М. Шайхутдинов</w:t>
            </w:r>
          </w:p>
        </w:tc>
        <w:tc>
          <w:tcPr>
            <w:tcW w:w="567" w:type="dxa"/>
            <w:gridSpan w:val="2"/>
          </w:tcPr>
          <w:p w:rsidR="00865A53" w:rsidRPr="00865A53" w:rsidRDefault="00865A53" w:rsidP="00865A53">
            <w:pPr>
              <w:tabs>
                <w:tab w:val="left" w:pos="3220"/>
                <w:tab w:val="left" w:pos="7230"/>
              </w:tabs>
              <w:spacing w:after="0" w:line="240" w:lineRule="auto"/>
              <w:jc w:val="center"/>
              <w:rPr>
                <w:rFonts w:ascii="Times New Roman" w:eastAsia="Times New Roman" w:hAnsi="Times New Roman" w:cs="Times New Roman"/>
                <w:sz w:val="28"/>
                <w:szCs w:val="28"/>
                <w:lang w:eastAsia="ru-RU"/>
              </w:rPr>
            </w:pPr>
          </w:p>
        </w:tc>
        <w:tc>
          <w:tcPr>
            <w:tcW w:w="5060" w:type="dxa"/>
            <w:gridSpan w:val="4"/>
            <w:vAlign w:val="center"/>
          </w:tcPr>
          <w:p w:rsidR="00865A53" w:rsidRPr="00865A53" w:rsidRDefault="00865A53" w:rsidP="00865A53">
            <w:pPr>
              <w:tabs>
                <w:tab w:val="left" w:pos="3220"/>
                <w:tab w:val="left" w:pos="7230"/>
              </w:tabs>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Председатель Восемнадцатого арбитражного апелляционного суда</w:t>
            </w:r>
          </w:p>
          <w:p w:rsidR="00865A53" w:rsidRPr="00865A53" w:rsidRDefault="00865A53" w:rsidP="00865A53">
            <w:pPr>
              <w:tabs>
                <w:tab w:val="left" w:pos="3220"/>
                <w:tab w:val="left" w:pos="7230"/>
              </w:tabs>
              <w:spacing w:after="0" w:line="240" w:lineRule="auto"/>
              <w:rPr>
                <w:rFonts w:ascii="Times New Roman" w:eastAsia="Times New Roman" w:hAnsi="Times New Roman" w:cs="Times New Roman"/>
                <w:sz w:val="28"/>
                <w:szCs w:val="28"/>
                <w:lang w:eastAsia="ru-RU"/>
              </w:rPr>
            </w:pPr>
          </w:p>
          <w:p w:rsidR="00865A53" w:rsidRPr="00865A53" w:rsidRDefault="00865A53" w:rsidP="00865A53">
            <w:pPr>
              <w:tabs>
                <w:tab w:val="left" w:pos="3220"/>
                <w:tab w:val="left" w:pos="7230"/>
              </w:tabs>
              <w:spacing w:after="0" w:line="240" w:lineRule="auto"/>
              <w:rPr>
                <w:rFonts w:ascii="Times New Roman" w:eastAsia="Times New Roman" w:hAnsi="Times New Roman" w:cs="Times New Roman"/>
                <w:sz w:val="28"/>
                <w:szCs w:val="28"/>
                <w:lang w:eastAsia="ru-RU"/>
              </w:rPr>
            </w:pPr>
          </w:p>
          <w:p w:rsidR="00865A53" w:rsidRPr="00865A53" w:rsidRDefault="00865A53" w:rsidP="00865A53">
            <w:pPr>
              <w:tabs>
                <w:tab w:val="left" w:pos="3220"/>
                <w:tab w:val="left" w:pos="7230"/>
              </w:tabs>
              <w:spacing w:after="0" w:line="240" w:lineRule="auto"/>
              <w:jc w:val="right"/>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Д.С. Крашенинников</w:t>
            </w:r>
          </w:p>
        </w:tc>
      </w:tr>
      <w:tr w:rsidR="00865A53" w:rsidRPr="00865A53" w:rsidTr="00944EAC">
        <w:trPr>
          <w:trHeight w:val="187"/>
        </w:trPr>
        <w:tc>
          <w:tcPr>
            <w:tcW w:w="4928" w:type="dxa"/>
            <w:gridSpan w:val="6"/>
            <w:vAlign w:val="center"/>
          </w:tcPr>
          <w:p w:rsidR="00865A53" w:rsidRPr="00865A53" w:rsidRDefault="00865A53" w:rsidP="00865A53">
            <w:pPr>
              <w:spacing w:after="0" w:line="240" w:lineRule="auto"/>
              <w:rPr>
                <w:rFonts w:ascii="Times New Roman" w:eastAsia="Times New Roman" w:hAnsi="Times New Roman" w:cs="Times New Roman"/>
                <w:sz w:val="28"/>
                <w:szCs w:val="28"/>
                <w:lang w:eastAsia="ru-RU"/>
              </w:rPr>
            </w:pPr>
          </w:p>
        </w:tc>
        <w:tc>
          <w:tcPr>
            <w:tcW w:w="567" w:type="dxa"/>
            <w:gridSpan w:val="2"/>
          </w:tcPr>
          <w:p w:rsidR="00865A53" w:rsidRPr="00865A53" w:rsidRDefault="00865A53" w:rsidP="00865A53">
            <w:pPr>
              <w:tabs>
                <w:tab w:val="left" w:pos="3220"/>
                <w:tab w:val="left" w:pos="7230"/>
              </w:tabs>
              <w:spacing w:after="0" w:line="240" w:lineRule="auto"/>
              <w:jc w:val="center"/>
              <w:rPr>
                <w:rFonts w:ascii="Times New Roman" w:eastAsia="Times New Roman" w:hAnsi="Times New Roman" w:cs="Times New Roman"/>
                <w:sz w:val="28"/>
                <w:szCs w:val="28"/>
                <w:lang w:eastAsia="ru-RU"/>
              </w:rPr>
            </w:pPr>
          </w:p>
        </w:tc>
        <w:tc>
          <w:tcPr>
            <w:tcW w:w="5060" w:type="dxa"/>
            <w:gridSpan w:val="4"/>
            <w:vAlign w:val="center"/>
          </w:tcPr>
          <w:p w:rsidR="00865A53" w:rsidRPr="00865A53" w:rsidRDefault="00865A53" w:rsidP="00865A53">
            <w:pPr>
              <w:tabs>
                <w:tab w:val="left" w:pos="3220"/>
                <w:tab w:val="left" w:pos="7230"/>
              </w:tabs>
              <w:spacing w:after="0" w:line="240" w:lineRule="auto"/>
              <w:rPr>
                <w:rFonts w:ascii="Times New Roman" w:eastAsia="Times New Roman" w:hAnsi="Times New Roman" w:cs="Times New Roman"/>
                <w:sz w:val="28"/>
                <w:szCs w:val="28"/>
                <w:lang w:eastAsia="ru-RU"/>
              </w:rPr>
            </w:pPr>
          </w:p>
        </w:tc>
      </w:tr>
      <w:tr w:rsidR="00865A53" w:rsidRPr="00865A53" w:rsidTr="00944EAC">
        <w:trPr>
          <w:trHeight w:val="187"/>
        </w:trPr>
        <w:tc>
          <w:tcPr>
            <w:tcW w:w="4928" w:type="dxa"/>
            <w:gridSpan w:val="6"/>
          </w:tcPr>
          <w:p w:rsidR="00865A53" w:rsidRPr="00865A53" w:rsidRDefault="00865A53" w:rsidP="00865A53">
            <w:pPr>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Председатель Центрального </w:t>
            </w:r>
          </w:p>
          <w:p w:rsidR="00865A53" w:rsidRPr="00865A53" w:rsidRDefault="00865A53" w:rsidP="00865A53">
            <w:pPr>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окружного военного суда</w:t>
            </w: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spacing w:after="0" w:line="240" w:lineRule="auto"/>
              <w:jc w:val="right"/>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А.И. Каргин</w:t>
            </w:r>
          </w:p>
        </w:tc>
        <w:tc>
          <w:tcPr>
            <w:tcW w:w="567" w:type="dxa"/>
            <w:gridSpan w:val="2"/>
          </w:tcPr>
          <w:p w:rsidR="00865A53" w:rsidRPr="00865A53" w:rsidRDefault="00865A53" w:rsidP="00865A53">
            <w:pPr>
              <w:spacing w:after="0" w:line="240" w:lineRule="auto"/>
              <w:ind w:left="986"/>
              <w:jc w:val="center"/>
              <w:rPr>
                <w:rFonts w:ascii="Times New Roman" w:eastAsia="Times New Roman" w:hAnsi="Times New Roman" w:cs="Times New Roman"/>
                <w:sz w:val="28"/>
                <w:szCs w:val="28"/>
                <w:lang w:eastAsia="ru-RU"/>
              </w:rPr>
            </w:pPr>
          </w:p>
        </w:tc>
        <w:tc>
          <w:tcPr>
            <w:tcW w:w="5060" w:type="dxa"/>
            <w:gridSpan w:val="4"/>
          </w:tcPr>
          <w:p w:rsidR="00865A53" w:rsidRPr="00865A53" w:rsidRDefault="00865A53" w:rsidP="00865A53">
            <w:pPr>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Начальник Управления Судебного департамента в Челябинской области </w:t>
            </w: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spacing w:after="0" w:line="240" w:lineRule="auto"/>
              <w:rPr>
                <w:rFonts w:ascii="Times New Roman" w:eastAsia="Times New Roman" w:hAnsi="Times New Roman" w:cs="Times New Roman"/>
                <w:sz w:val="28"/>
                <w:szCs w:val="28"/>
                <w:lang w:eastAsia="ru-RU"/>
              </w:rPr>
            </w:pPr>
          </w:p>
          <w:p w:rsidR="00865A53" w:rsidRPr="00865A53" w:rsidRDefault="00865A53" w:rsidP="00865A53">
            <w:pPr>
              <w:spacing w:after="0" w:line="240" w:lineRule="auto"/>
              <w:jc w:val="right"/>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Н.С. Уфимцев</w:t>
            </w:r>
          </w:p>
        </w:tc>
      </w:tr>
    </w:tbl>
    <w:p w:rsidR="00865A53" w:rsidRPr="00865A53" w:rsidRDefault="00865A53" w:rsidP="00865A53">
      <w:pPr>
        <w:spacing w:after="0" w:line="240" w:lineRule="auto"/>
        <w:rPr>
          <w:rFonts w:ascii="Times New Roman" w:eastAsia="Times New Roman" w:hAnsi="Times New Roman" w:cs="Times New Roman"/>
          <w:sz w:val="24"/>
          <w:szCs w:val="20"/>
          <w:lang w:eastAsia="ru-RU"/>
        </w:rPr>
      </w:pPr>
      <w:r w:rsidRPr="00865A53">
        <w:rPr>
          <w:rFonts w:ascii="Times New Roman" w:eastAsia="Times New Roman" w:hAnsi="Times New Roman" w:cs="Times New Roman"/>
          <w:sz w:val="24"/>
          <w:szCs w:val="20"/>
          <w:lang w:eastAsia="ru-RU"/>
        </w:rPr>
        <w:br w:type="page"/>
      </w:r>
    </w:p>
    <w:p w:rsidR="00865A53" w:rsidRPr="00865A53" w:rsidRDefault="00865A53" w:rsidP="00865A53">
      <w:pPr>
        <w:spacing w:after="0" w:line="240" w:lineRule="auto"/>
        <w:jc w:val="right"/>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lastRenderedPageBreak/>
        <w:t>Приложение № 1</w:t>
      </w:r>
    </w:p>
    <w:p w:rsidR="00865A53" w:rsidRPr="00865A53" w:rsidRDefault="00865A53" w:rsidP="00865A53">
      <w:pPr>
        <w:spacing w:after="0" w:line="240" w:lineRule="auto"/>
        <w:jc w:val="right"/>
        <w:rPr>
          <w:rFonts w:ascii="Times New Roman" w:eastAsia="Times New Roman" w:hAnsi="Times New Roman" w:cs="Times New Roman"/>
          <w:sz w:val="26"/>
          <w:szCs w:val="20"/>
          <w:lang w:eastAsia="ru-RU"/>
        </w:rPr>
      </w:pP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УТВЕРЖДЕНО</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 xml:space="preserve">Совместным приказом </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Центрального окружного военного суда, Управления Судебного департамента в Челябинской области</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 xml:space="preserve">от «  14  » марта 2024 г. </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p>
    <w:p w:rsidR="00865A53" w:rsidRPr="00865A53" w:rsidRDefault="00865A53" w:rsidP="00865A53">
      <w:pPr>
        <w:spacing w:after="0" w:line="240" w:lineRule="auto"/>
        <w:ind w:left="5670"/>
        <w:rPr>
          <w:rFonts w:ascii="Times New Roman" w:eastAsia="Times New Roman" w:hAnsi="Times New Roman" w:cs="Times New Roman"/>
          <w:sz w:val="26"/>
          <w:szCs w:val="26"/>
          <w:lang w:eastAsia="ru-RU"/>
        </w:rPr>
      </w:pPr>
      <w:r w:rsidRPr="00865A53">
        <w:rPr>
          <w:rFonts w:ascii="Times New Roman" w:eastAsia="Times New Roman" w:hAnsi="Times New Roman" w:cs="Times New Roman"/>
          <w:sz w:val="26"/>
          <w:szCs w:val="26"/>
          <w:lang w:eastAsia="ru-RU"/>
        </w:rPr>
        <w:t>№ 27 / 40 / 229/ок-1 / 160-ок / 110 / 65-о</w:t>
      </w: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Arial"/>
          <w:b/>
          <w:sz w:val="28"/>
          <w:szCs w:val="28"/>
          <w:lang w:eastAsia="ru-RU"/>
        </w:rPr>
      </w:pPr>
      <w:r w:rsidRPr="00865A53">
        <w:rPr>
          <w:rFonts w:ascii="Times New Roman" w:eastAsia="Times New Roman" w:hAnsi="Times New Roman" w:cs="Arial"/>
          <w:b/>
          <w:sz w:val="28"/>
          <w:szCs w:val="28"/>
          <w:lang w:eastAsia="ru-RU"/>
        </w:rPr>
        <w:t>ПОЛОЖЕНИЕ</w:t>
      </w: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Arial"/>
          <w:b/>
          <w:sz w:val="28"/>
          <w:szCs w:val="28"/>
          <w:lang w:eastAsia="ru-RU"/>
        </w:rPr>
      </w:pPr>
      <w:r w:rsidRPr="00865A53">
        <w:rPr>
          <w:rFonts w:ascii="Times New Roman" w:eastAsia="Times New Roman" w:hAnsi="Times New Roman" w:cs="Arial"/>
          <w:b/>
          <w:sz w:val="28"/>
          <w:szCs w:val="28"/>
          <w:lang w:eastAsia="ru-RU"/>
        </w:rPr>
        <w:t xml:space="preserve">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w:t>
      </w:r>
    </w:p>
    <w:p w:rsidR="00865A53" w:rsidRPr="00865A53" w:rsidRDefault="00865A53" w:rsidP="00865A53">
      <w:pPr>
        <w:spacing w:after="0" w:line="240" w:lineRule="auto"/>
        <w:ind w:firstLine="851"/>
        <w:jc w:val="center"/>
        <w:rPr>
          <w:rFonts w:ascii="Times New Roman" w:eastAsia="Times New Roman" w:hAnsi="Times New Roman" w:cs="Times New Roman"/>
          <w:sz w:val="24"/>
          <w:szCs w:val="20"/>
          <w:lang w:eastAsia="ru-RU"/>
        </w:rPr>
      </w:pPr>
    </w:p>
    <w:p w:rsidR="00865A53" w:rsidRPr="00865A53" w:rsidRDefault="00865A53" w:rsidP="00865A53">
      <w:pPr>
        <w:spacing w:after="0" w:line="240" w:lineRule="auto"/>
        <w:ind w:firstLine="851"/>
        <w:jc w:val="center"/>
        <w:rPr>
          <w:rFonts w:ascii="Times New Roman" w:eastAsia="Times New Roman" w:hAnsi="Times New Roman" w:cs="Times New Roman"/>
          <w:sz w:val="24"/>
          <w:szCs w:val="20"/>
          <w:lang w:eastAsia="ru-RU"/>
        </w:rPr>
      </w:pP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 Настоящее положение о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 (далее – Комиссия) (за исключением лиц, замещающих должности федеральной государственной гражданской службы в </w:t>
      </w:r>
      <w:r w:rsidRPr="00865A53">
        <w:rPr>
          <w:rFonts w:ascii="Times New Roman" w:eastAsia="Times New Roman" w:hAnsi="Times New Roman" w:cs="Times New Roman"/>
          <w:sz w:val="28"/>
          <w:szCs w:val="28"/>
          <w:lang w:eastAsia="ru-RU"/>
        </w:rPr>
        <w:lastRenderedPageBreak/>
        <w:t>Седьмом кассационном суде общей юрисдикции, Челябинском областном суде, Восемнадцатом арбитражном апелляционном суде, Арбитражном суде Челябинской области, Челябинском гарнизонном военном суде, Магнитогорском гарнизонном военном суде и Управлении Судебного департамента в Челябинской области, назначение на которые и освобождение от которых осуществляются Судебным департаментом при Верховном Суде Российской Федерации (далее – Судебный департамент)).</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 Основными задачами Комиссии являются: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обеспечение соблюдения федеральными государственными гражданскими служащими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б) осуществление в Седьмом кассационном суде общей юрисдикции, Челябинском областном суде, Восемнадцатом арбитражном апелляционном суде, Арбитражном суде Челябинской области, районных (городских) судах Челябинской области, Магнитогорском гарнизонном военном суде, Челябинском гарнизонном военном суде (далее – суды), Управлении Судебного департамента в Челябинской области (далее – Управление) мер по предупреждению коррупции.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и судах, назначение на которые и освобождение от которых осуществляются Судебным департаментом.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5. Образование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5.1. Комиссия образуется совместным приказом начальника Управления и председателей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Уральского окружного военного суда. Указанным актом утверждаются состав Комиссии и порядок её работы.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lastRenderedPageBreak/>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Представитель нанимателя не может быть членом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6. В состав Комиссии входят:</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судьи и (или) федеральные государственные гражданские служащие Седьмого кассационного суда общей юрисдикции;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в) судьи и (или) федеральные государственные гражданские служащие Челябинского областного суда;</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г) судьи и (или) федеральные государственные гражданские служащие  Челябинского гарнизонного военного суда и (или) Магнитогорского гарнизонного военного суда;</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д) судьи и (или) федеральные государственные гражданские служащие Восемнадцатого арбитражного апелляционного суда и Арбитражного суда Челябинской области;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е) судьи и (или) федеральные государственные гражданские служащие районных судов;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ж)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7. Формирование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7.1. В целях определения лиц, указанных в подпунктах «б» – «ж» пункта 6 настоящего положения, начальник Управления направляет соответствующие запросы председателям судов, а также в научные организации и учреждения среднего, высшего и дополнительного профессионального образования субъекта Российской Федерации.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7.2. Лица, указанные в подпункте «б» пункта 6 настоящего положения, включаются в состав Комиссии в установленном порядке по представлению председателя Седьмого кассационного суда общей юрисдикции.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7.3. Лица, указанные в подпунктах «в» и «е» пункта 6 настоящего положения, включаются в состав Комиссии в установленном порядке по представлению председателя Челябинского областного суда.</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7.4. Лица, указанные в подпункте «г» пункта 6 настоящего положения, включаются в состав Комиссии в установленном порядке по представлению </w:t>
      </w:r>
      <w:r w:rsidRPr="00865A53">
        <w:rPr>
          <w:rFonts w:ascii="Times New Roman" w:eastAsia="Times New Roman" w:hAnsi="Times New Roman" w:cs="Times New Roman"/>
          <w:sz w:val="28"/>
          <w:szCs w:val="28"/>
          <w:lang w:eastAsia="ru-RU"/>
        </w:rPr>
        <w:lastRenderedPageBreak/>
        <w:t>председателя Уральского окружного военного суда, юрисдикция которого в соответствии с Федеральным законом от 27 декабря 2009 г. № 345-ФЗ «О территориальной юрисдикции окружных (флотских) военных судов» распространяется на территорию Челябинской области.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7.5. Лица, указанные в подпункте «д» пункта 6 настоящего положения, включаются в состав Комиссии в установленном порядке по представлениям председателей Восемнадцатого арбитражного апелляционного суда и Арбитражного суда Челябинской области.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7.6. Лица, указанные в подпункте «ж» пункта 6 настоящего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7.7. Определение лиц, указанных в подпунктах «б» – «ж» пункта 6 настоящего положения, осуществляется в 10-дневный срок со дня получения запроса начальника Управления.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10. В заседаниях Комиссии с правом совещательного голоса участвуют:</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11. Заседание Комиссии считается правомочным, если на нем присутствует не менее двух третей от общего числа членов Комиссии. Проведение заседаний с </w:t>
      </w:r>
      <w:r w:rsidRPr="00865A53">
        <w:rPr>
          <w:rFonts w:ascii="Times New Roman" w:eastAsia="Times New Roman" w:hAnsi="Times New Roman" w:cs="Times New Roman"/>
          <w:sz w:val="28"/>
          <w:szCs w:val="28"/>
          <w:lang w:eastAsia="ru-RU"/>
        </w:rPr>
        <w:lastRenderedPageBreak/>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13. Основаниями для проведения заседания Комиссии являются: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представление представителем нанимателя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Управления, ответственному за работу по профилактике коррупционных и иных правонарушений: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 заявление федерального государственного гражданского служащего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w:t>
      </w:r>
      <w:r w:rsidRPr="00865A53">
        <w:rPr>
          <w:rFonts w:ascii="Times New Roman" w:eastAsia="Times New Roman" w:hAnsi="Times New Roman" w:cs="Times New Roman"/>
          <w:sz w:val="28"/>
          <w:szCs w:val="28"/>
          <w:lang w:eastAsia="ru-RU"/>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в) представление представителя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Управлении мер по предупреждению коррупции;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w:t>
      </w:r>
      <w:r w:rsidRPr="00865A53">
        <w:rPr>
          <w:rFonts w:ascii="Times New Roman" w:eastAsia="Times New Roman" w:hAnsi="Times New Roman" w:cs="Times New Roman"/>
          <w:sz w:val="28"/>
          <w:szCs w:val="28"/>
          <w:lang w:eastAsia="ru-RU"/>
        </w:rPr>
        <w:br/>
        <w:t>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д) поступившее в соответствии с частью 4 статьи 12 Федерального закона </w:t>
      </w:r>
      <w:r w:rsidRPr="00865A53">
        <w:rPr>
          <w:rFonts w:ascii="Times New Roman" w:eastAsia="Times New Roman" w:hAnsi="Times New Roman" w:cs="Times New Roman"/>
          <w:sz w:val="28"/>
          <w:szCs w:val="28"/>
          <w:lang w:eastAsia="ru-RU"/>
        </w:rPr>
        <w:br/>
        <w:t>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lastRenderedPageBreak/>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15. 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16. 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17. Уведомление, указанное в подпункте «д» пункта 13 настоящего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рабочих дней направляются по решению представителя нанимателя председателю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18. Уведомления, указанные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w:t>
      </w:r>
      <w:r w:rsidRPr="00865A53">
        <w:rPr>
          <w:rFonts w:ascii="Times New Roman" w:eastAsia="Times New Roman" w:hAnsi="Times New Roman" w:cs="Times New Roman"/>
          <w:sz w:val="28"/>
          <w:szCs w:val="28"/>
          <w:lang w:eastAsia="ru-RU"/>
        </w:rPr>
        <w:lastRenderedPageBreak/>
        <w:t xml:space="preserve">материалы в течение 7 рабочих дней направляются по решению представителя нанимателя председателю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19.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подпунктах «д» и «е» пункта 13 настоящего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19.1. Мотивированные заключения, предусмотренные пунктами 15, 17 и 18 настоящего Положения, должны содержать:</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информацию, изложенную в обращениях или уведомлениях, указанных в абзаце втором и пятом подпункта «б» и подпунктах «д» и «е» пункта 13 настоящего Положения;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20. 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21. 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22. 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23. Председатель Комиссии при поступлении к нему информации, содержащей основания для проведения заседания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а) в 10-дневный срок назначает дату, время и место заседания Комиссии. При этом дата заседания Комиссии не может быть назначена позднее 20 дней со дня </w:t>
      </w:r>
      <w:r w:rsidRPr="00865A53">
        <w:rPr>
          <w:rFonts w:ascii="Times New Roman" w:eastAsia="Times New Roman" w:hAnsi="Times New Roman" w:cs="Times New Roman"/>
          <w:sz w:val="28"/>
          <w:szCs w:val="28"/>
          <w:lang w:eastAsia="ru-RU"/>
        </w:rPr>
        <w:lastRenderedPageBreak/>
        <w:t>поступления указанной информации, за исключением случаев, предусмотренных пунктами 25 и 26 настоящего Положения;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в) 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24. Секретарь Комиссии по поручению председателя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осуществляет организационно-техническое и документационное обеспечение деятельности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подготавливает проекты запросов (кроме запросов, касающихся осуществления оперативно – 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подготавливает мотивированное заключение по каждому материалу, включенному в повестку дня заседания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865A53" w:rsidRPr="00865A53" w:rsidRDefault="00865A53" w:rsidP="00865A53">
      <w:pPr>
        <w:spacing w:after="0" w:line="240" w:lineRule="auto"/>
        <w:ind w:firstLine="709"/>
        <w:jc w:val="both"/>
        <w:rPr>
          <w:rFonts w:ascii="Times New Roman" w:eastAsia="Times New Roman" w:hAnsi="Times New Roman" w:cs="Times New Roman"/>
          <w:color w:val="FF0000"/>
          <w:sz w:val="28"/>
          <w:szCs w:val="28"/>
          <w:lang w:eastAsia="ru-RU"/>
        </w:rPr>
      </w:pPr>
      <w:r w:rsidRPr="00865A53">
        <w:rPr>
          <w:rFonts w:ascii="Times New Roman" w:eastAsia="Times New Roman" w:hAnsi="Times New Roman" w:cs="Times New Roman"/>
          <w:sz w:val="28"/>
          <w:szCs w:val="28"/>
          <w:lang w:eastAsia="ru-RU"/>
        </w:rPr>
        <w:t>- 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ведет протоколирование заседания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выполняет иные поручения председателя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Секретарь Комиссии при принятии решений обладает правами члена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25. 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lastRenderedPageBreak/>
        <w:t xml:space="preserve">26. Уведомления, указанные в подпункте «д» и «е» пункта 13 настоящего Положения, как правило, рассматриваются на очередном (плановом) заседании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подпунктами «б» и «е» пункта 13 настоящего Положения председателю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28. Заседания Комиссии могут проводиться в отсутствие федерального государственного гражданского служащего или гражданина в случае:</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если в обращении, заявлении или уведомлении, предусмотренных подпунктами «б» и «е» пункта 13 настоящего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30. Члены Комиссии и лица, участвовавшие в ее заседании, не вправе разглашать сведения, ставшие им известными в ходе работы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31.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lastRenderedPageBreak/>
        <w:t>32. По итогам рассмотрения вопроса, указанного в абзаце третьем подпункта «а»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33.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34. 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r w:rsidRPr="00865A53">
        <w:rPr>
          <w:rFonts w:ascii="Times New Roman" w:eastAsia="Times New Roman" w:hAnsi="Times New Roman" w:cs="Times New Roman"/>
          <w:sz w:val="28"/>
          <w:szCs w:val="28"/>
          <w:lang w:eastAsia="ru-RU"/>
        </w:rPr>
        <w:br/>
        <w:t xml:space="preserve">(в этом случае Комиссия рекомендует представителю нанимателя применить к </w:t>
      </w:r>
      <w:r w:rsidRPr="00865A53">
        <w:rPr>
          <w:rFonts w:ascii="Times New Roman" w:eastAsia="Times New Roman" w:hAnsi="Times New Roman" w:cs="Times New Roman"/>
          <w:sz w:val="28"/>
          <w:szCs w:val="28"/>
          <w:lang w:eastAsia="ru-RU"/>
        </w:rPr>
        <w:lastRenderedPageBreak/>
        <w:t>федеральному государственному гражданскому служащему конкретную меру ответственности).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35. По итогам рассмотрения вопроса, указанного в абзаце четвертом подпункта «б»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36. По итогам рассмотрения вопроса, указанного в абзаце пятом подпункта «б»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37. По итогам рассмотрения вопроса, предусмотренного подпунктом «в» </w:t>
      </w:r>
      <w:r w:rsidRPr="00865A53">
        <w:rPr>
          <w:rFonts w:ascii="Times New Roman" w:eastAsia="Times New Roman" w:hAnsi="Times New Roman" w:cs="Times New Roman"/>
          <w:sz w:val="28"/>
          <w:szCs w:val="28"/>
          <w:lang w:eastAsia="ru-RU"/>
        </w:rPr>
        <w:br/>
        <w:t>пункта 13 настоящего положения, Комиссия принимает соответствующее решение.</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38. По итогам рассмотрения вопроса, указанного в подпункте «г»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а) признать, что сведения, представленные федеральным государственным гражданским служащим в соответствии с частью 1 статьи 3 Федерального закона </w:t>
      </w:r>
      <w:r w:rsidRPr="00865A53">
        <w:rPr>
          <w:rFonts w:ascii="Times New Roman" w:eastAsia="Times New Roman" w:hAnsi="Times New Roman" w:cs="Times New Roman"/>
          <w:sz w:val="28"/>
          <w:szCs w:val="28"/>
          <w:lang w:eastAsia="ru-RU"/>
        </w:rPr>
        <w:br/>
        <w:t>«О контроле за соответствием расходов лиц, замещающих государственные должности, и иных лиц их доходам», являются достоверными и полными;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б) признать, что сведения, представленные федеральным государственным гражданским служащим в соответствии с частью 1 статьи 3 Федерального закона </w:t>
      </w:r>
      <w:r w:rsidRPr="00865A53">
        <w:rPr>
          <w:rFonts w:ascii="Times New Roman" w:eastAsia="Times New Roman" w:hAnsi="Times New Roman" w:cs="Times New Roman"/>
          <w:sz w:val="28"/>
          <w:szCs w:val="28"/>
          <w:lang w:eastAsia="ru-RU"/>
        </w:rPr>
        <w:br/>
        <w:t xml:space="preserve">«О контроле за соответствием расходов лиц, замещающих государственные </w:t>
      </w:r>
      <w:r w:rsidRPr="00865A53">
        <w:rPr>
          <w:rFonts w:ascii="Times New Roman" w:eastAsia="Times New Roman" w:hAnsi="Times New Roman" w:cs="Times New Roman"/>
          <w:sz w:val="28"/>
          <w:szCs w:val="28"/>
          <w:lang w:eastAsia="ru-RU"/>
        </w:rPr>
        <w:lastRenderedPageBreak/>
        <w:t>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39. 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39.1. По итогам рассмотрения вопроса, указанного в подпункте «е» пункта 13 настоящего Положения, Комиссия принимает одно из следующих решений: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40. По итогам рассмотрения вопросов, указанных в подпунктах «а», «б», «г», «д» и «е» пункта 13 настоящего Положения, и при наличии к тому оснований Комиссия может принять иное решение, чем это предусмотрено пунктами 31 – 36, 38 – 39.1 настоящего Положения. Основания и мотивы принятия такого решения должны быть отражены в протоколе заседания Комиссии. </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42. 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lastRenderedPageBreak/>
        <w:t>43. Решения Комиссии оформляются протоколами, которые подписывают члены Комиссии, принимавшие участие в ее заседании.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44. 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положения, носит обязательный характер.</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45. В протоколе заседания Комиссии указываются: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а) дата заседания Комиссии, фамилии, имена, отчества членов Комиссии и других лиц, присутствующих на заседании;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в) предъявляемые к федеральному государственному гражданскому служащему претензии, материалы, на которых они основываются;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г) содержание пояснений федерального государственного гражданского служащего и других лиц по существу предъявляемых претензий;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д) фамилии, имена, отчества выступивших на заседании лиц и краткое изложение их выступлений;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е) источник информации, содержащей основания для проведения заседания Комиссии, дата поступления информации в суд либо Управление;</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ж) другие сведения;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з) результаты голосования (в случае возникших разногласий);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и) решение и обоснование его принятия.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48.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xml:space="preserve">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w:t>
      </w:r>
      <w:r w:rsidRPr="00865A53">
        <w:rPr>
          <w:rFonts w:ascii="Times New Roman" w:eastAsia="Times New Roman" w:hAnsi="Times New Roman" w:cs="Times New Roman"/>
          <w:sz w:val="28"/>
          <w:szCs w:val="28"/>
          <w:lang w:eastAsia="ru-RU"/>
        </w:rPr>
        <w:lastRenderedPageBreak/>
        <w:t>нанимателя оглашается на ближайшем заседании Комиссии и принимается к сведению без обсуждения.</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50. 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865A53" w:rsidRPr="00865A53" w:rsidRDefault="00865A53" w:rsidP="00865A53">
      <w:pPr>
        <w:spacing w:after="0" w:line="240" w:lineRule="auto"/>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br w:type="page"/>
      </w:r>
    </w:p>
    <w:p w:rsidR="00865A53" w:rsidRPr="00865A53" w:rsidRDefault="00865A53" w:rsidP="00865A53">
      <w:pPr>
        <w:spacing w:after="0" w:line="240" w:lineRule="auto"/>
        <w:ind w:firstLine="709"/>
        <w:jc w:val="both"/>
        <w:rPr>
          <w:rFonts w:ascii="Times New Roman" w:eastAsia="Times New Roman" w:hAnsi="Times New Roman" w:cs="Times New Roman"/>
          <w:sz w:val="28"/>
          <w:szCs w:val="28"/>
          <w:lang w:eastAsia="ru-RU"/>
        </w:rPr>
      </w:pPr>
    </w:p>
    <w:p w:rsidR="00865A53" w:rsidRPr="00865A53" w:rsidRDefault="00865A53" w:rsidP="00865A53">
      <w:pPr>
        <w:spacing w:after="0" w:line="240" w:lineRule="auto"/>
        <w:jc w:val="right"/>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Приложение № 2</w:t>
      </w:r>
    </w:p>
    <w:p w:rsidR="00865A53" w:rsidRPr="00865A53" w:rsidRDefault="00865A53" w:rsidP="00865A53">
      <w:pPr>
        <w:spacing w:after="0" w:line="240" w:lineRule="auto"/>
        <w:jc w:val="right"/>
        <w:rPr>
          <w:rFonts w:ascii="Times New Roman" w:eastAsia="Times New Roman" w:hAnsi="Times New Roman" w:cs="Times New Roman"/>
          <w:sz w:val="26"/>
          <w:szCs w:val="20"/>
          <w:lang w:eastAsia="ru-RU"/>
        </w:rPr>
      </w:pP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УТВЕРЖДЕНО</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 xml:space="preserve">Совместным приказом </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Центрального окружного военного суда, Управления Судебного департамента в Челябинской области</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r w:rsidRPr="00865A53">
        <w:rPr>
          <w:rFonts w:ascii="Times New Roman" w:eastAsia="Times New Roman" w:hAnsi="Times New Roman" w:cs="Times New Roman"/>
          <w:sz w:val="26"/>
          <w:szCs w:val="20"/>
          <w:lang w:eastAsia="ru-RU"/>
        </w:rPr>
        <w:t xml:space="preserve">от «  14  » марта 2024 г. </w:t>
      </w:r>
    </w:p>
    <w:p w:rsidR="00865A53" w:rsidRPr="00865A53" w:rsidRDefault="00865A53" w:rsidP="00865A53">
      <w:pPr>
        <w:spacing w:after="0" w:line="240" w:lineRule="auto"/>
        <w:ind w:left="5670"/>
        <w:rPr>
          <w:rFonts w:ascii="Times New Roman" w:eastAsia="Times New Roman" w:hAnsi="Times New Roman" w:cs="Times New Roman"/>
          <w:sz w:val="26"/>
          <w:szCs w:val="20"/>
          <w:lang w:eastAsia="ru-RU"/>
        </w:rPr>
      </w:pPr>
    </w:p>
    <w:p w:rsidR="00865A53" w:rsidRPr="00865A53" w:rsidRDefault="00865A53" w:rsidP="00865A53">
      <w:pPr>
        <w:spacing w:after="0" w:line="240" w:lineRule="auto"/>
        <w:ind w:left="5670"/>
        <w:rPr>
          <w:rFonts w:ascii="Times New Roman" w:eastAsia="Times New Roman" w:hAnsi="Times New Roman" w:cs="Times New Roman"/>
          <w:sz w:val="26"/>
          <w:szCs w:val="26"/>
          <w:lang w:eastAsia="ru-RU"/>
        </w:rPr>
      </w:pPr>
      <w:r w:rsidRPr="00865A53">
        <w:rPr>
          <w:rFonts w:ascii="Times New Roman" w:eastAsia="Times New Roman" w:hAnsi="Times New Roman" w:cs="Times New Roman"/>
          <w:sz w:val="26"/>
          <w:szCs w:val="26"/>
          <w:lang w:eastAsia="ru-RU"/>
        </w:rPr>
        <w:t>№ 27 / 40 / 229/ок-1 / 160-ок / 110 / 65-о</w:t>
      </w: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Arial"/>
          <w:b/>
          <w:sz w:val="28"/>
          <w:szCs w:val="28"/>
          <w:lang w:eastAsia="ru-RU"/>
        </w:rPr>
      </w:pPr>
      <w:r w:rsidRPr="00865A53">
        <w:rPr>
          <w:rFonts w:ascii="Times New Roman" w:eastAsia="Times New Roman" w:hAnsi="Times New Roman" w:cs="Times New Roman"/>
          <w:b/>
          <w:sz w:val="28"/>
          <w:szCs w:val="28"/>
          <w:lang w:eastAsia="ru-RU"/>
        </w:rPr>
        <w:t xml:space="preserve">Состав </w:t>
      </w:r>
      <w:r w:rsidRPr="00865A53">
        <w:rPr>
          <w:rFonts w:ascii="Times New Roman" w:eastAsia="Times New Roman" w:hAnsi="Times New Roman" w:cs="Arial"/>
          <w:b/>
          <w:sz w:val="28"/>
          <w:szCs w:val="28"/>
          <w:lang w:eastAsia="ru-RU"/>
        </w:rPr>
        <w:t>Комиссии по соблюдению требований к служебному поведению федеральных государственных гражданских служащих Седьмого кассационного суда общей юрисдикции, Челябинского областного суда, Восемнадцатого арбитражного апелляционного суда, Арбитражного суда Челябинской области, районных (городских) судов Челябинской области, Магнитогорского гарнизонного военного суда, Челябинского гарнизонного военного суда, Управления Судебного департамента в Челябинской области и урегулированию конфликта интересов</w:t>
      </w: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Arial"/>
          <w:sz w:val="28"/>
          <w:szCs w:val="28"/>
          <w:lang w:eastAsia="ru-RU"/>
        </w:rPr>
      </w:pPr>
    </w:p>
    <w:p w:rsidR="00865A53" w:rsidRPr="00865A53" w:rsidRDefault="00865A53" w:rsidP="00865A53">
      <w:pPr>
        <w:autoSpaceDE w:val="0"/>
        <w:autoSpaceDN w:val="0"/>
        <w:adjustRightInd w:val="0"/>
        <w:spacing w:after="0" w:line="240" w:lineRule="auto"/>
        <w:jc w:val="center"/>
        <w:outlineLvl w:val="0"/>
        <w:rPr>
          <w:rFonts w:ascii="Times New Roman" w:eastAsia="Times New Roman" w:hAnsi="Times New Roman" w:cs="Arial"/>
          <w:sz w:val="28"/>
          <w:szCs w:val="28"/>
          <w:lang w:eastAsia="ru-RU"/>
        </w:rPr>
      </w:pPr>
    </w:p>
    <w:tbl>
      <w:tblPr>
        <w:tblW w:w="10612" w:type="dxa"/>
        <w:tblLook w:val="01E0" w:firstRow="1" w:lastRow="1" w:firstColumn="1" w:lastColumn="1" w:noHBand="0" w:noVBand="0"/>
      </w:tblPr>
      <w:tblGrid>
        <w:gridCol w:w="2157"/>
        <w:gridCol w:w="4227"/>
        <w:gridCol w:w="4228"/>
      </w:tblGrid>
      <w:tr w:rsidR="00865A53" w:rsidRPr="00865A53" w:rsidTr="00944EAC">
        <w:trPr>
          <w:trHeight w:val="565"/>
        </w:trPr>
        <w:tc>
          <w:tcPr>
            <w:tcW w:w="2157"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Председатель комиссии</w:t>
            </w:r>
          </w:p>
        </w:tc>
        <w:tc>
          <w:tcPr>
            <w:tcW w:w="4227"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Готов Руслан Хусинович</w:t>
            </w:r>
          </w:p>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8"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судья Челябинского гарнизонного военного суда</w:t>
            </w:r>
          </w:p>
        </w:tc>
      </w:tr>
      <w:tr w:rsidR="00865A53" w:rsidRPr="00865A53" w:rsidTr="00944EAC">
        <w:trPr>
          <w:trHeight w:val="70"/>
        </w:trPr>
        <w:tc>
          <w:tcPr>
            <w:tcW w:w="2157"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8"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863"/>
        </w:trPr>
        <w:tc>
          <w:tcPr>
            <w:tcW w:w="2157"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Заместитель председателя комиссии</w:t>
            </w:r>
          </w:p>
        </w:tc>
        <w:tc>
          <w:tcPr>
            <w:tcW w:w="4227"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Кочетов Александр Сергеевич</w:t>
            </w:r>
          </w:p>
        </w:tc>
        <w:tc>
          <w:tcPr>
            <w:tcW w:w="4228"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заместитель начальника отдела организации контроля и противодействия коррупции Управления</w:t>
            </w:r>
          </w:p>
        </w:tc>
      </w:tr>
      <w:tr w:rsidR="00865A53" w:rsidRPr="00865A53" w:rsidTr="00944EAC">
        <w:trPr>
          <w:trHeight w:val="70"/>
        </w:trPr>
        <w:tc>
          <w:tcPr>
            <w:tcW w:w="2157"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8"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63"/>
        </w:trPr>
        <w:tc>
          <w:tcPr>
            <w:tcW w:w="2157" w:type="dxa"/>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Секретарь комиссии</w:t>
            </w:r>
          </w:p>
        </w:tc>
        <w:tc>
          <w:tcPr>
            <w:tcW w:w="4227" w:type="dxa"/>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Пашнина Наталья Сергеевна</w:t>
            </w:r>
          </w:p>
        </w:tc>
        <w:tc>
          <w:tcPr>
            <w:tcW w:w="4228" w:type="dxa"/>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консультант отдела государственной службы, кадрового обеспечения и противодействия коррупции Управления</w:t>
            </w:r>
          </w:p>
        </w:tc>
      </w:tr>
      <w:tr w:rsidR="00865A53" w:rsidRPr="00865A53" w:rsidTr="00944EAC">
        <w:trPr>
          <w:trHeight w:val="80"/>
        </w:trPr>
        <w:tc>
          <w:tcPr>
            <w:tcW w:w="2157"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8" w:type="dxa"/>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459"/>
        </w:trPr>
        <w:tc>
          <w:tcPr>
            <w:tcW w:w="2157" w:type="dxa"/>
            <w:vMerge w:val="restart"/>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Члены комиссии</w:t>
            </w: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Елгина Елена Григорьевна</w:t>
            </w: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судья гражданской коллегии Челябинского областного суда</w:t>
            </w:r>
          </w:p>
        </w:tc>
      </w:tr>
      <w:tr w:rsidR="00865A53" w:rsidRPr="00865A53" w:rsidTr="00944EAC">
        <w:trPr>
          <w:trHeight w:val="186"/>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559"/>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Еремина Елена Алексеевна</w:t>
            </w: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судья Правобережного районного суда г. Магнитогорска</w:t>
            </w:r>
          </w:p>
        </w:tc>
      </w:tr>
      <w:tr w:rsidR="00865A53" w:rsidRPr="00865A53" w:rsidTr="00944EAC">
        <w:trPr>
          <w:trHeight w:val="199"/>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958"/>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Дуняшина Ирина Михайловна</w:t>
            </w: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начальник отдела государственной службы и кадров Седьмого кассационного суда общей юрисдикции</w:t>
            </w:r>
          </w:p>
        </w:tc>
      </w:tr>
      <w:tr w:rsidR="00865A53" w:rsidRPr="00865A53" w:rsidTr="00944EAC">
        <w:trPr>
          <w:trHeight w:val="273"/>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Морозова Татьяна Николаевна</w:t>
            </w: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начальник отдела кадров и государственной службы Восемнадцатого арбитражного апелляционного суда</w:t>
            </w:r>
          </w:p>
        </w:tc>
      </w:tr>
      <w:tr w:rsidR="00865A53" w:rsidRPr="00865A53" w:rsidTr="00944EAC">
        <w:trPr>
          <w:trHeight w:val="78"/>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1174"/>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Симакова Ирина Викторовна</w:t>
            </w: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начальник отдела кадров и государственной службы Арбитражного суда Челябинской области</w:t>
            </w:r>
          </w:p>
        </w:tc>
      </w:tr>
      <w:tr w:rsidR="00865A53" w:rsidRPr="00865A53" w:rsidTr="00944EAC">
        <w:trPr>
          <w:trHeight w:val="144"/>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814"/>
        </w:trPr>
        <w:tc>
          <w:tcPr>
            <w:tcW w:w="2157" w:type="dxa"/>
            <w:vMerge/>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Коновалова Светлана Викторовна</w:t>
            </w: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заместитель начальника отдела кадров и государственной службы Челябинского областного суда</w:t>
            </w:r>
          </w:p>
        </w:tc>
      </w:tr>
      <w:tr w:rsidR="00865A53" w:rsidRPr="00865A53" w:rsidTr="00944EAC">
        <w:trPr>
          <w:trHeight w:val="92"/>
        </w:trPr>
        <w:tc>
          <w:tcPr>
            <w:tcW w:w="2157" w:type="dxa"/>
            <w:vMerge/>
            <w:tcBorders>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227"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c>
        <w:tc>
          <w:tcPr>
            <w:tcW w:w="4228" w:type="dxa"/>
            <w:tcBorders>
              <w:top w:val="dotted" w:sz="4" w:space="0" w:color="auto"/>
              <w:bottom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r>
      <w:tr w:rsidR="00865A53" w:rsidRPr="00865A53" w:rsidTr="00944EAC">
        <w:trPr>
          <w:trHeight w:val="1631"/>
        </w:trPr>
        <w:tc>
          <w:tcPr>
            <w:tcW w:w="2157"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Независимый эксперт</w:t>
            </w:r>
          </w:p>
        </w:tc>
        <w:tc>
          <w:tcPr>
            <w:tcW w:w="4227"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Баукина Ирина Ивановна</w:t>
            </w:r>
          </w:p>
        </w:tc>
        <w:tc>
          <w:tcPr>
            <w:tcW w:w="4228" w:type="dxa"/>
            <w:tcBorders>
              <w:top w:val="dotted" w:sz="4" w:space="0" w:color="auto"/>
            </w:tcBorders>
            <w:shd w:val="clear" w:color="auto" w:fill="auto"/>
            <w:tcMar>
              <w:left w:w="57" w:type="dxa"/>
              <w:right w:w="57" w:type="dxa"/>
            </w:tcMar>
          </w:tcPr>
          <w:p w:rsidR="00865A53" w:rsidRPr="00865A53" w:rsidRDefault="00865A53" w:rsidP="00865A5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865A53">
              <w:rPr>
                <w:rFonts w:ascii="Times New Roman" w:eastAsia="Times New Roman" w:hAnsi="Times New Roman" w:cs="Times New Roman"/>
                <w:sz w:val="28"/>
                <w:szCs w:val="28"/>
                <w:lang w:eastAsia="ru-RU"/>
              </w:rPr>
              <w:t>– доцент кафедры гражданского права и гражданского судопроизводства ФГАОУВО «Южно-Уральский государственный университет»</w:t>
            </w:r>
          </w:p>
        </w:tc>
      </w:tr>
    </w:tbl>
    <w:p w:rsidR="00865A53" w:rsidRPr="00865A53" w:rsidRDefault="00865A53" w:rsidP="00865A53">
      <w:pPr>
        <w:spacing w:after="0" w:line="240" w:lineRule="auto"/>
        <w:jc w:val="both"/>
        <w:rPr>
          <w:rFonts w:ascii="Times New Roman" w:eastAsia="Times New Roman" w:hAnsi="Times New Roman" w:cs="Times New Roman"/>
          <w:color w:val="FF0000"/>
          <w:sz w:val="28"/>
          <w:szCs w:val="28"/>
          <w:lang w:eastAsia="ru-RU"/>
        </w:rPr>
      </w:pPr>
    </w:p>
    <w:p w:rsidR="00E37CA4" w:rsidRDefault="00865A53">
      <w:bookmarkStart w:id="0" w:name="_GoBack"/>
      <w:bookmarkEnd w:id="0"/>
    </w:p>
    <w:sectPr w:rsidR="00E37CA4" w:rsidSect="00F43B5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0A" w:rsidRDefault="00865A5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0A" w:rsidRDefault="00865A5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0A" w:rsidRDefault="00865A53">
    <w:pPr>
      <w:pStyle w:val="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0A" w:rsidRDefault="00865A53" w:rsidP="006878A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560A" w:rsidRDefault="00865A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0A" w:rsidRDefault="00865A53" w:rsidP="00F43B56">
    <w:pPr>
      <w:pStyle w:val="a3"/>
      <w:framePr w:wrap="around" w:vAnchor="text" w:hAnchor="page" w:x="6176" w:y="52"/>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27560A" w:rsidRDefault="00865A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0A" w:rsidRDefault="00865A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972"/>
    <w:rsid w:val="00017972"/>
    <w:rsid w:val="00865A53"/>
    <w:rsid w:val="00891F4E"/>
    <w:rsid w:val="00AC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5A5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rsid w:val="00865A53"/>
    <w:rPr>
      <w:rFonts w:ascii="Times New Roman" w:eastAsia="Times New Roman" w:hAnsi="Times New Roman" w:cs="Times New Roman"/>
      <w:sz w:val="24"/>
      <w:szCs w:val="20"/>
      <w:lang w:eastAsia="ru-RU"/>
    </w:rPr>
  </w:style>
  <w:style w:type="character" w:styleId="a5">
    <w:name w:val="page number"/>
    <w:basedOn w:val="a0"/>
    <w:rsid w:val="00865A53"/>
  </w:style>
  <w:style w:type="paragraph" w:styleId="a6">
    <w:name w:val="footer"/>
    <w:basedOn w:val="a"/>
    <w:link w:val="a7"/>
    <w:rsid w:val="00865A5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7">
    <w:name w:val="Нижний колонтитул Знак"/>
    <w:basedOn w:val="a0"/>
    <w:link w:val="a6"/>
    <w:rsid w:val="00865A53"/>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5A5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rsid w:val="00865A53"/>
    <w:rPr>
      <w:rFonts w:ascii="Times New Roman" w:eastAsia="Times New Roman" w:hAnsi="Times New Roman" w:cs="Times New Roman"/>
      <w:sz w:val="24"/>
      <w:szCs w:val="20"/>
      <w:lang w:eastAsia="ru-RU"/>
    </w:rPr>
  </w:style>
  <w:style w:type="character" w:styleId="a5">
    <w:name w:val="page number"/>
    <w:basedOn w:val="a0"/>
    <w:rsid w:val="00865A53"/>
  </w:style>
  <w:style w:type="paragraph" w:styleId="a6">
    <w:name w:val="footer"/>
    <w:basedOn w:val="a"/>
    <w:link w:val="a7"/>
    <w:rsid w:val="00865A5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7">
    <w:name w:val="Нижний колонтитул Знак"/>
    <w:basedOn w:val="a0"/>
    <w:link w:val="a6"/>
    <w:rsid w:val="00865A53"/>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1115CACA1F2015C87CF62CBD437B9F71E39B71EC0FFBECC4CB72EA810AADC9F8AF4EF9541F0A761h9K5L"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7074</Words>
  <Characters>40324</Characters>
  <Application>Microsoft Office Word</Application>
  <DocSecurity>0</DocSecurity>
  <Lines>336</Lines>
  <Paragraphs>94</Paragraphs>
  <ScaleCrop>false</ScaleCrop>
  <Company/>
  <LinksUpToDate>false</LinksUpToDate>
  <CharactersWithSpaces>47304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2026-04-01T11:43:00Z</dcterms:created>
  <dcterms:modified xsi:type="dcterms:W3CDTF">2026-04-01T11:43:00Z</dcterms:modified>
</cp:coreProperties>
</file>