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D4" w:rsidRPr="009F01D4" w:rsidRDefault="009F01D4" w:rsidP="009F01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9F01D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Обратная связь по вопросам противодействия коррупции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В целях усиления работы по профилактике коррупционных и иных правонарушений на государственной службе, соблюдения ограничений и запретов, установленных</w:t>
      </w:r>
      <w:hyperlink r:id="rId5" w:tgtFrame="_blank" w:history="1">
        <w:r w:rsidRPr="009F01D4">
          <w:rPr>
            <w:rFonts w:ascii="Arial" w:eastAsia="Times New Roman" w:hAnsi="Arial" w:cs="Arial"/>
            <w:color w:val="0066CC"/>
            <w:sz w:val="21"/>
            <w:szCs w:val="21"/>
            <w:u w:val="single"/>
            <w:lang w:eastAsia="ru-RU"/>
          </w:rPr>
          <w:t>Федеральным законом от 27 июля 2004 г. № 79-ФЗ «О государственной гражданской службе Российской Федерации»</w:t>
        </w:r>
      </w:hyperlink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1 января 2015 года в Управлении Судебного департамента в Иркутской области создан отдел государственной службы, кадров, социальной защиты и противодействия коррупции.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со статьей 1</w:t>
      </w:r>
      <w:hyperlink r:id="rId6" w:tgtFrame="_blank" w:history="1">
        <w:r w:rsidRPr="009F01D4">
          <w:rPr>
            <w:rFonts w:ascii="Arial" w:eastAsia="Times New Roman" w:hAnsi="Arial" w:cs="Arial"/>
            <w:color w:val="0066CC"/>
            <w:sz w:val="21"/>
            <w:szCs w:val="21"/>
            <w:u w:val="single"/>
            <w:lang w:eastAsia="ru-RU"/>
          </w:rPr>
          <w:t>Федерального закона от 25.12.2008 г. № 273-ФЗ "О противодействии коррупции"</w:t>
        </w:r>
      </w:hyperlink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Коррупция – это: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совершение деяний, указанных в подпункте "а" настоящего пункта, от имени или в интересах юридического лица.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Противодействие коррупции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по минимизации и (или) ликвидации последствий коррупционных правонарушений.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01D4" w:rsidRPr="009F01D4" w:rsidRDefault="009F01D4" w:rsidP="009F01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Уважаемые посетители сайта!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Все ваши обращения будут переданы председателю суда, который ответит на вопрос сам, либо поручит это сделать компетентным сотрудникам суда.</w:t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Все сообщения о фактах коррупции, поступившие на сайт суда, размещаются на сайте суда администратором сайта только после их рассмотрения и с разрешения председателя суда.</w:t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Напоминаем, что в соответствии с Рекомендациями Кабинета министров Совета Европы от 14 мая 1981 года № R (81) 7 и от 11 сентября 1995 года № R (95) 12, суды не вправе давать юридические советы и консультации по существу дела, чтобы не нарушать принцип равноправия сторон.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По вопросам противодействия коррупции, соблюдению требований к служебному поведению и урегулированию конфликта интересов на государственной службе можно обратиться: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>1. </w:t>
      </w:r>
      <w:r w:rsidRPr="009F01D4">
        <w:rPr>
          <w:rFonts w:ascii="Tahoma" w:eastAsia="Times New Roman" w:hAnsi="Tahoma" w:cs="Tahoma"/>
          <w:b/>
          <w:bCs/>
          <w:color w:val="000000"/>
          <w:sz w:val="21"/>
          <w:szCs w:val="21"/>
          <w:shd w:val="clear" w:color="auto" w:fill="FFFFFF"/>
          <w:lang w:eastAsia="ru-RU"/>
        </w:rPr>
        <w:t>почтой по адресу</w:t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>: </w:t>
      </w:r>
      <w:r w:rsidRPr="009F01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66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6351</w:t>
      </w:r>
      <w:r w:rsidRPr="009F01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, Иркутская область,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</w:t>
      </w:r>
      <w:r w:rsidRPr="009F01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Усть-Уда</w:t>
      </w:r>
      <w:r w:rsidRPr="009F01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, ул. Ленина,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Сообщение о факте коррупции, поданное в письменной форме, направляется на имя председателя суда.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сообщении необходимо указать: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 суда, в который обращается лицо;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фамилия, имя и отчество, адрес места жительства лица, обращающегося в суд с сообщением о факте коррупции;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суть сообщения о факте коррупции;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фамилия судьи или сотрудника аппарата суда, по поводу которого лицо обращается в суд;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дата и место действия события, по поводу которого лицо обращается в суд 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подпись лица, обратившегося в суд с сообщением о факте коррупции.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сообщении могут быть указаны номера телефонов, факсов, адреса электронной почты и иные сведения.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</w:pPr>
      <w:r w:rsidRPr="009F01D4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ru-RU"/>
        </w:rPr>
        <w:t>2. </w:t>
      </w:r>
      <w:r w:rsidRPr="009F01D4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ru-RU"/>
        </w:rPr>
        <w:t>по электронной почте:</w:t>
      </w:r>
      <w:r w:rsidRPr="009F01D4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ru-RU"/>
        </w:rPr>
        <w:t> </w:t>
      </w:r>
      <w:hyperlink r:id="rId7" w:history="1">
        <w:r w:rsidRPr="00DC4BD1">
          <w:rPr>
            <w:rStyle w:val="a3"/>
            <w:rFonts w:ascii="Tahoma" w:eastAsia="Times New Roman" w:hAnsi="Tahoma" w:cs="Tahoma"/>
            <w:sz w:val="21"/>
            <w:szCs w:val="21"/>
            <w:shd w:val="clear" w:color="auto" w:fill="FFFFFF"/>
            <w:lang w:val="en-US" w:eastAsia="ru-RU"/>
          </w:rPr>
          <w:t>ust</w:t>
        </w:r>
        <w:r w:rsidRPr="009F01D4">
          <w:rPr>
            <w:rStyle w:val="a3"/>
            <w:rFonts w:ascii="Tahoma" w:eastAsia="Times New Roman" w:hAnsi="Tahoma" w:cs="Tahoma"/>
            <w:sz w:val="21"/>
            <w:szCs w:val="21"/>
            <w:shd w:val="clear" w:color="auto" w:fill="FFFFFF"/>
            <w:lang w:eastAsia="ru-RU"/>
          </w:rPr>
          <w:t>-</w:t>
        </w:r>
        <w:r w:rsidRPr="00DC4BD1">
          <w:rPr>
            <w:rStyle w:val="a3"/>
            <w:rFonts w:ascii="Tahoma" w:eastAsia="Times New Roman" w:hAnsi="Tahoma" w:cs="Tahoma"/>
            <w:sz w:val="21"/>
            <w:szCs w:val="21"/>
            <w:shd w:val="clear" w:color="auto" w:fill="FFFFFF"/>
            <w:lang w:val="en-US" w:eastAsia="ru-RU"/>
          </w:rPr>
          <w:t>u</w:t>
        </w:r>
        <w:r w:rsidRPr="00DC4BD1">
          <w:rPr>
            <w:rStyle w:val="a3"/>
            <w:rFonts w:ascii="Tahoma" w:eastAsia="Times New Roman" w:hAnsi="Tahoma" w:cs="Tahoma"/>
            <w:sz w:val="21"/>
            <w:szCs w:val="21"/>
            <w:shd w:val="clear" w:color="auto" w:fill="FFFFFF"/>
            <w:lang w:eastAsia="ru-RU"/>
          </w:rPr>
          <w:t>dinsky.irk@sudrf.ru</w:t>
        </w:r>
      </w:hyperlink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> 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</w:pP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>3.</w:t>
      </w:r>
      <w:r w:rsidRPr="009F01D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 через сайт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Усть-У</w:t>
      </w:r>
      <w:r w:rsidRPr="009F01D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динского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районного</w:t>
      </w:r>
      <w:r w:rsidRPr="009F01D4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суда </w:t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> </w:t>
      </w:r>
      <w:hyperlink r:id="rId8" w:tooltip="Обращения граждан" w:history="1">
        <w:r w:rsidRPr="009F01D4">
          <w:rPr>
            <w:rFonts w:ascii="Tahoma" w:eastAsia="Times New Roman" w:hAnsi="Tahoma" w:cs="Tahoma"/>
            <w:color w:val="0066CC"/>
            <w:sz w:val="21"/>
            <w:szCs w:val="21"/>
            <w:u w:val="single"/>
            <w:shd w:val="clear" w:color="auto" w:fill="FFFFFF"/>
            <w:lang w:eastAsia="ru-RU"/>
          </w:rPr>
          <w:t>Обращения граждан</w:t>
        </w:r>
      </w:hyperlink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>.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lastRenderedPageBreak/>
        <w:br/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Обращения непроцессуального характера (предложения, заявления, жалобы), рассматриваются в порядке, предусмотренном Федеральным законом от 02.05.2006 г. № 59-ФЗ "О порядке рассмотрения обращений граждан Российской Федерации".</w:t>
      </w:r>
    </w:p>
    <w:p w:rsidR="009F01D4" w:rsidRPr="009F01D4" w:rsidRDefault="00C83B7F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9" w:tgtFrame="_blank" w:history="1">
        <w:r w:rsidR="009F01D4" w:rsidRPr="009F01D4">
          <w:rPr>
            <w:rFonts w:ascii="Arial" w:eastAsia="Times New Roman" w:hAnsi="Arial" w:cs="Arial"/>
            <w:color w:val="0066CC"/>
            <w:sz w:val="21"/>
            <w:szCs w:val="21"/>
            <w:u w:val="single"/>
            <w:lang w:eastAsia="ru-RU"/>
          </w:rPr>
          <w:tab/>
          <w:t>Федеральный закон от 02.05.2006 г. № 59-ФЗ "О порядке рассмотрения обращений граждан Российской Федерации"</w:t>
        </w:r>
      </w:hyperlink>
    </w:p>
    <w:p w:rsidR="009F01D4" w:rsidRPr="009F01D4" w:rsidRDefault="00C83B7F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0" w:tgtFrame="_blank" w:history="1">
        <w:r w:rsidR="009F01D4" w:rsidRPr="009F01D4">
          <w:rPr>
            <w:rFonts w:ascii="Arial" w:eastAsia="Times New Roman" w:hAnsi="Arial" w:cs="Arial"/>
            <w:color w:val="0066CC"/>
            <w:sz w:val="21"/>
            <w:szCs w:val="21"/>
            <w:u w:val="single"/>
            <w:lang w:eastAsia="ru-RU"/>
          </w:rPr>
          <w:tab/>
          <w:t>Постановление Президиума Верховного Суда Российской Федерации от 21.06.2010 г. № 229</w:t>
        </w:r>
      </w:hyperlink>
      <w:r w:rsidR="009F01D4"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"Об утверждении Положения о порядке рассмотрения судами общей юрисдикции поступающих в электронной форме обращений граждан (физических лиц), организаций (юридических лиц), общественных объединений, органов государственной власти и (или) органов местного самоуправления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ab/>
        <w:t>Обращаем внимание на то, что статьей 306 Уголовного кодекса Российской Федерации предусмотрена уголовная ответственность за заведомо ложный донос о совершении преступления.</w:t>
      </w:r>
    </w:p>
    <w:p w:rsidR="009F01D4" w:rsidRPr="009F01D4" w:rsidRDefault="009F01D4" w:rsidP="009F01D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4. </w:t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> </w:t>
      </w:r>
      <w:r w:rsidRPr="009F01D4">
        <w:rPr>
          <w:rFonts w:ascii="Tahoma" w:eastAsia="Times New Roman" w:hAnsi="Tahoma" w:cs="Tahoma"/>
          <w:b/>
          <w:bCs/>
          <w:color w:val="000000"/>
          <w:sz w:val="21"/>
          <w:szCs w:val="21"/>
          <w:shd w:val="clear" w:color="auto" w:fill="FFFFFF"/>
          <w:lang w:eastAsia="ru-RU"/>
        </w:rPr>
        <w:t>по телефону доверия:</w:t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> </w:t>
      </w:r>
      <w:r w:rsidRPr="007B2326">
        <w:rPr>
          <w:rFonts w:ascii="Times New Roman" w:hAnsi="Times New Roman" w:cs="Times New Roman"/>
          <w:sz w:val="24"/>
          <w:szCs w:val="24"/>
        </w:rPr>
        <w:t>83954531376</w:t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ab/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ab/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ab/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ab/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ab/>
      </w:r>
      <w:r w:rsidRPr="009F01D4">
        <w:rPr>
          <w:rFonts w:ascii="Tahoma" w:eastAsia="Times New Roman" w:hAnsi="Tahoma" w:cs="Tahoma"/>
          <w:color w:val="000000"/>
          <w:sz w:val="21"/>
          <w:szCs w:val="21"/>
          <w:shd w:val="clear" w:color="auto" w:fill="FFFFFF"/>
          <w:lang w:eastAsia="ru-RU"/>
        </w:rPr>
        <w:tab/>
      </w:r>
      <w:r w:rsidRPr="009F01D4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br/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 xml:space="preserve">В соответствии с приказом начальника Управления Судебного департамента в Иркутской области от 17 августа 2021 г. № 01-05-164/2021 об утверждении Порядка работы "телефона доверия" по вопросам противодействия коррупции в районных (городских) судах Иркутской области, Иркутском гарнизонном военном суде, в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Усть-Удинском районном</w:t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суде организовано функционирование телефона доверия. С правилами приема обращений по телефону доверия можно ознакомиться по ссылке:</w:t>
      </w:r>
      <w:hyperlink r:id="rId11" w:tgtFrame="_blank" w:history="1">
        <w:r w:rsidRPr="009F01D4">
          <w:rPr>
            <w:rFonts w:ascii="Arial" w:eastAsia="Times New Roman" w:hAnsi="Arial" w:cs="Arial"/>
            <w:color w:val="0066CC"/>
            <w:sz w:val="21"/>
            <w:szCs w:val="21"/>
            <w:u w:val="single"/>
            <w:lang w:eastAsia="ru-RU"/>
          </w:rPr>
          <w:t>Порядок работы "телефона доверия".</w:t>
        </w:r>
      </w:hyperlink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«телефону доверия» принимаются обращения от граждан и организаций только о фактах: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1.Коррупционных и иных правонарушениях о деятельности федеральных государственных гражданских служащих, замещающих должности федеральной государственной гражданской службы в Суде.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Нарушений государственными гражданскими служащими Суда запретов, ограничений, обязательств и правил служебного поведения.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При обращении гражданам и организациям необходимо сообщать: свою фамилию, имя, отчество, представляемую организацию и обращение; почтовый адрес для направления ответа по существу обращения; контактный телефон, а также иную информацию, необходимую для взаимодействия и сотрудничества.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Остаются без ответа </w:t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следующие обращения: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анонимные обращения;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обращения, не содержащие почтового адреса, по которому должен быть направлен ответ;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обращения, не касающиеся коррупционных действий федеральных государственных гражданских служащих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Усть-Удинского районного</w:t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суда;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ab/>
        <w:t>Обращения через "телефон доверия" принимаются в соответствии с правилами вн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утреннего трудового распорядка Усть-Удинского районного</w:t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суда, ежедневно, кроме выходных и праздничных дней, в рабочие часы: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понедельник – четверг: 9.00 - 18.00;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пятница: 9.00 - 16.45;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обеденный перерыв: 13.00 - 13.45.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Цели и задачи работы "телефона доверия"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«Телефон доверия» создан в целях: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реализации антикоррупционных мероприятий, проводимых в Суде;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содействия принятию и укреплению мер, направленных на профилактику коррупционных и иных правонарушений в Суде;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дополнительных условий, направленных на обеспечение соблюдения государственными гражданскими служащими запретов, ограничений, обязательств и правил служебного поведения, а также для выявления возможных фактов коррупционных и иных правонарушений в Суде;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формирования в обществе нетерпимости к коррупционному поведению.</w:t>
      </w:r>
    </w:p>
    <w:p w:rsidR="009F01D4" w:rsidRPr="009F01D4" w:rsidRDefault="009F01D4" w:rsidP="009F01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Основными задачами работы «телефона доверия» являются: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своевременного приема, учета, обработки и рассмотрения обращений граждан и организаций, поступивших по «телефону доверия»;</w:t>
      </w:r>
    </w:p>
    <w:p w:rsidR="009F01D4" w:rsidRPr="009F01D4" w:rsidRDefault="009F01D4" w:rsidP="009F01D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анализ обращений граждан и организаций, поступивших по «телефону доверия», их учет при разработке и реализации антикоррупционных мероприятий в Суде и мероприятий, </w:t>
      </w:r>
      <w:r w:rsidRPr="009F01D4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направленных на обеспечение соблюдения гражданскими служащими запретов, ограничений, обязательств и правил служебного поведения.</w:t>
      </w:r>
    </w:p>
    <w:p w:rsidR="008B4B2A" w:rsidRDefault="008B4B2A"/>
    <w:sectPr w:rsidR="008B4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4C"/>
    <w:rsid w:val="00254D4C"/>
    <w:rsid w:val="0057603A"/>
    <w:rsid w:val="008B4B2A"/>
    <w:rsid w:val="009F01D4"/>
    <w:rsid w:val="00B72BA2"/>
    <w:rsid w:val="00BB56AB"/>
    <w:rsid w:val="00C8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01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01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7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olsky--irk.sudrf.ru/modules.php?name=gboo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st-udinsky.irk@sudrf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nd=102126657" TargetMode="External"/><Relationship Id="rId11" Type="http://schemas.openxmlformats.org/officeDocument/2006/relationships/hyperlink" Target="http://files.sudrf.ru/2506/user/Poryadok_raboti_telefona_doveriya_utverjdenniy_prikazom_nachalni_ka_Upravleniya_Sudebnogo_departamenta_v_Irkutskoy_oblasti__ot_17.08.2021_g._N_01-05-164-2021.docx" TargetMode="External"/><Relationship Id="rId5" Type="http://schemas.openxmlformats.org/officeDocument/2006/relationships/hyperlink" Target="http://pravo.gov.ru/proxy/ips/?docbody=&amp;nd=102088054&amp;intelsearch=%D4%E5%E4%E5%F0%E0%EB%FC%ED%FB%E9+%E7%E0%EA%EE%ED+%EE%F2+27+%E8%FE%EB%FF+2004+%E3.+%B9+79-%D4%C7%AB%CE+%E3%EE%F1%F3%E4%E0%F0%F1%F2%E2%E5%ED%ED%EE%E9+%E3%F0%E0%E6%E4%E0%ED%F1%EA%EE%E9+%F1%EB%F3%E6%E1%E5+%D0%EE%F1%F1%E8%E9%F1%EA%EE%E9+%D4%E5%E4%E5%F0%E0%F6%E8%E8%BB" TargetMode="External"/><Relationship Id="rId10" Type="http://schemas.openxmlformats.org/officeDocument/2006/relationships/hyperlink" Target="http://files.sudrf.ru/84/user/pvsrf_1006201_22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gov.ru/proxy/ips/?docbody=&amp;nd=102106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2026-07-28T06:00:00Z</dcterms:created>
  <dcterms:modified xsi:type="dcterms:W3CDTF">2026-07-28T06:00:00Z</dcterms:modified>
</cp:coreProperties>
</file>