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85" w:rsidRDefault="00FF6E85">
      <w:pPr>
        <w:pStyle w:val="ConsPlusNormal"/>
        <w:spacing w:before="280"/>
        <w:jc w:val="right"/>
      </w:pPr>
      <w:r>
        <w:t>В __________________________________________________________ районный суд</w:t>
      </w:r>
    </w:p>
    <w:p w:rsidR="00FF6E85" w:rsidRDefault="00FF6E85">
      <w:pPr>
        <w:pStyle w:val="ConsPlusNormal"/>
        <w:jc w:val="right"/>
      </w:pPr>
    </w:p>
    <w:p w:rsidR="00FF6E85" w:rsidRDefault="00FF6E85">
      <w:pPr>
        <w:pStyle w:val="ConsPlusNormal"/>
        <w:jc w:val="right"/>
      </w:pPr>
      <w:r>
        <w:t>Административный истец: ______________________ (наименование или Ф.И.О.),</w:t>
      </w:r>
    </w:p>
    <w:p w:rsidR="00FF6E85" w:rsidRDefault="00FF6E85">
      <w:pPr>
        <w:pStyle w:val="ConsPlusNormal"/>
        <w:jc w:val="right"/>
      </w:pPr>
      <w:r>
        <w:t>адрес: _________________________________________________________________,</w:t>
      </w:r>
    </w:p>
    <w:p w:rsidR="00FF6E85" w:rsidRDefault="00FF6E85">
      <w:pPr>
        <w:pStyle w:val="ConsPlusNormal"/>
        <w:jc w:val="right"/>
      </w:pPr>
      <w:r>
        <w:t>телефон: _________________________, факс: ______________________________,</w:t>
      </w:r>
    </w:p>
    <w:p w:rsidR="00FF6E85" w:rsidRDefault="00FF6E85">
      <w:pPr>
        <w:pStyle w:val="ConsPlusNormal"/>
        <w:jc w:val="right"/>
      </w:pPr>
      <w:r>
        <w:t>адрес электронной почты: ________________________________________________</w:t>
      </w:r>
    </w:p>
    <w:p w:rsidR="00FF6E85" w:rsidRDefault="00FF6E85">
      <w:pPr>
        <w:pStyle w:val="ConsPlusNormal"/>
        <w:jc w:val="right"/>
      </w:pPr>
    </w:p>
    <w:p w:rsidR="00FF6E85" w:rsidRDefault="00FF6E85">
      <w:pPr>
        <w:pStyle w:val="ConsPlusNormal"/>
        <w:jc w:val="right"/>
      </w:pPr>
      <w:r>
        <w:t>Вариант для истца-гражданина:</w:t>
      </w:r>
    </w:p>
    <w:p w:rsidR="00FF6E85" w:rsidRDefault="00FF6E85">
      <w:pPr>
        <w:pStyle w:val="ConsPlusNormal"/>
        <w:jc w:val="right"/>
      </w:pPr>
      <w:r>
        <w:t>дата и место рождения: __________________________________________________</w:t>
      </w:r>
    </w:p>
    <w:p w:rsidR="00FF6E85" w:rsidRDefault="00FF6E85">
      <w:pPr>
        <w:pStyle w:val="ConsPlusNormal"/>
        <w:jc w:val="right"/>
      </w:pPr>
    </w:p>
    <w:p w:rsidR="00FF6E85" w:rsidRDefault="00FF6E85">
      <w:pPr>
        <w:pStyle w:val="ConsPlusNormal"/>
        <w:jc w:val="right"/>
      </w:pPr>
      <w:r>
        <w:t>Вариант для истца-организации:</w:t>
      </w:r>
    </w:p>
    <w:p w:rsidR="00FF6E85" w:rsidRDefault="00FF6E85">
      <w:pPr>
        <w:pStyle w:val="ConsPlusNormal"/>
        <w:jc w:val="right"/>
      </w:pPr>
      <w:r>
        <w:t>сведения о государственной регистрации: _________________________________</w:t>
      </w:r>
    </w:p>
    <w:p w:rsidR="00FF6E85" w:rsidRDefault="00FF6E85">
      <w:pPr>
        <w:pStyle w:val="ConsPlusNormal"/>
        <w:jc w:val="right"/>
      </w:pPr>
    </w:p>
    <w:p w:rsidR="00FF6E85" w:rsidRDefault="00FF6E85">
      <w:pPr>
        <w:pStyle w:val="ConsPlusNormal"/>
        <w:jc w:val="right"/>
      </w:pPr>
      <w:r>
        <w:t xml:space="preserve">Представитель административного истца: _____________________________ </w:t>
      </w:r>
      <w:hyperlink w:anchor="Par70" w:history="1">
        <w:r>
          <w:rPr>
            <w:color w:val="0000FF"/>
          </w:rPr>
          <w:t>&lt;1&gt;</w:t>
        </w:r>
      </w:hyperlink>
      <w:r>
        <w:t>,</w:t>
      </w:r>
    </w:p>
    <w:p w:rsidR="00FF6E85" w:rsidRDefault="00FF6E85">
      <w:pPr>
        <w:pStyle w:val="ConsPlusNormal"/>
        <w:jc w:val="right"/>
      </w:pPr>
      <w:r>
        <w:t>адрес: _________________________________________________________________,</w:t>
      </w:r>
    </w:p>
    <w:p w:rsidR="00FF6E85" w:rsidRDefault="00FF6E85">
      <w:pPr>
        <w:pStyle w:val="ConsPlusNormal"/>
        <w:jc w:val="right"/>
      </w:pPr>
      <w:r>
        <w:t>телефон: __________________________, факс: _____________________________,</w:t>
      </w:r>
    </w:p>
    <w:p w:rsidR="00FF6E85" w:rsidRDefault="00FF6E85">
      <w:pPr>
        <w:pStyle w:val="ConsPlusNormal"/>
        <w:jc w:val="right"/>
      </w:pPr>
      <w:r>
        <w:t>адрес электронной почты: _______________________________________________,</w:t>
      </w:r>
    </w:p>
    <w:p w:rsidR="00FF6E85" w:rsidRDefault="00FF6E85">
      <w:pPr>
        <w:pStyle w:val="ConsPlusNormal"/>
        <w:jc w:val="right"/>
      </w:pPr>
      <w:r>
        <w:t>сведения о высшем юридическом образовании или ученой степени</w:t>
      </w:r>
    </w:p>
    <w:p w:rsidR="00FF6E85" w:rsidRDefault="00FF6E85">
      <w:pPr>
        <w:pStyle w:val="ConsPlusNormal"/>
        <w:jc w:val="right"/>
      </w:pPr>
      <w:r>
        <w:t>по юридической специальности: ___________________________________________</w:t>
      </w:r>
    </w:p>
    <w:p w:rsidR="00FF6E85" w:rsidRDefault="00FF6E85">
      <w:pPr>
        <w:pStyle w:val="ConsPlusNormal"/>
        <w:jc w:val="right"/>
      </w:pPr>
    </w:p>
    <w:p w:rsidR="00FF6E85" w:rsidRDefault="00FF6E85">
      <w:pPr>
        <w:pStyle w:val="ConsPlusNormal"/>
        <w:jc w:val="right"/>
      </w:pPr>
      <w:r>
        <w:t>Административный ответчик:</w:t>
      </w:r>
    </w:p>
    <w:p w:rsidR="00FF6E85" w:rsidRDefault="00FF6E85">
      <w:pPr>
        <w:pStyle w:val="ConsPlusNormal"/>
        <w:jc w:val="right"/>
      </w:pPr>
      <w:r>
        <w:t>Территориальное отделение Федеральной службы государственной регистрации,</w:t>
      </w:r>
    </w:p>
    <w:p w:rsidR="00FF6E85" w:rsidRDefault="00FF6E85">
      <w:pPr>
        <w:pStyle w:val="ConsPlusNormal"/>
        <w:jc w:val="right"/>
      </w:pPr>
      <w:r>
        <w:t>кадастра и картографии (</w:t>
      </w:r>
      <w:proofErr w:type="spellStart"/>
      <w:r>
        <w:t>Росреестр</w:t>
      </w:r>
      <w:proofErr w:type="spellEnd"/>
      <w:r>
        <w:t xml:space="preserve">) </w:t>
      </w:r>
      <w:proofErr w:type="gramStart"/>
      <w:r>
        <w:t>по</w:t>
      </w:r>
      <w:proofErr w:type="gramEnd"/>
      <w:r>
        <w:t xml:space="preserve"> ___________________________________</w:t>
      </w:r>
    </w:p>
    <w:p w:rsidR="00FF6E85" w:rsidRDefault="00FF6E85">
      <w:pPr>
        <w:pStyle w:val="ConsPlusNormal"/>
        <w:jc w:val="right"/>
      </w:pPr>
      <w:r>
        <w:t>адрес: _________________________________________________________________,</w:t>
      </w:r>
    </w:p>
    <w:p w:rsidR="00FF6E85" w:rsidRDefault="00FF6E85">
      <w:pPr>
        <w:pStyle w:val="ConsPlusNormal"/>
        <w:jc w:val="right"/>
      </w:pPr>
      <w:r>
        <w:t>телефон _______________________________, факс __________________________,</w:t>
      </w:r>
    </w:p>
    <w:p w:rsidR="00FF6E85" w:rsidRDefault="00FF6E85">
      <w:pPr>
        <w:pStyle w:val="ConsPlusNormal"/>
        <w:jc w:val="right"/>
      </w:pPr>
      <w:r>
        <w:t>адрес электронной почты: ________________________________________________</w:t>
      </w:r>
    </w:p>
    <w:p w:rsidR="00FF6E85" w:rsidRDefault="00FF6E85">
      <w:pPr>
        <w:pStyle w:val="ConsPlusNormal"/>
        <w:jc w:val="right"/>
      </w:pPr>
    </w:p>
    <w:p w:rsidR="00FF6E85" w:rsidRDefault="00FF6E85">
      <w:pPr>
        <w:pStyle w:val="ConsPlusNormal"/>
        <w:jc w:val="right"/>
      </w:pPr>
      <w:r>
        <w:t>Госпошлина</w:t>
      </w:r>
      <w:proofErr w:type="gramStart"/>
      <w:r>
        <w:t xml:space="preserve">: _____________ (______________________) </w:t>
      </w:r>
      <w:proofErr w:type="gramEnd"/>
      <w:r>
        <w:t xml:space="preserve">рублей </w:t>
      </w:r>
      <w:hyperlink w:anchor="Par73" w:history="1">
        <w:r>
          <w:rPr>
            <w:color w:val="0000FF"/>
          </w:rPr>
          <w:t>&lt;2&gt;</w:t>
        </w:r>
      </w:hyperlink>
    </w:p>
    <w:p w:rsidR="00FF6E85" w:rsidRDefault="00FF6E85">
      <w:pPr>
        <w:pStyle w:val="ConsPlusNormal"/>
        <w:ind w:firstLine="540"/>
        <w:jc w:val="both"/>
      </w:pPr>
    </w:p>
    <w:p w:rsidR="00FF6E85" w:rsidRDefault="00FF6E85">
      <w:pPr>
        <w:pStyle w:val="ConsPlusNormal"/>
        <w:jc w:val="center"/>
      </w:pPr>
      <w:r>
        <w:t>Административное исковое заявление</w:t>
      </w:r>
    </w:p>
    <w:p w:rsidR="00FF6E85" w:rsidRDefault="00FF6E85">
      <w:pPr>
        <w:pStyle w:val="ConsPlusNormal"/>
        <w:jc w:val="center"/>
      </w:pPr>
      <w:r>
        <w:t xml:space="preserve">о признании </w:t>
      </w:r>
      <w:proofErr w:type="gramStart"/>
      <w:r>
        <w:t>недействительным</w:t>
      </w:r>
      <w:proofErr w:type="gramEnd"/>
      <w:r>
        <w:t xml:space="preserve"> акта межевания</w:t>
      </w:r>
    </w:p>
    <w:p w:rsidR="00FF6E85" w:rsidRDefault="00FF6E85">
      <w:pPr>
        <w:pStyle w:val="ConsPlusNormal"/>
        <w:jc w:val="center"/>
      </w:pPr>
      <w:r>
        <w:t xml:space="preserve">земельного участка </w:t>
      </w:r>
      <w:hyperlink w:anchor="Par74" w:history="1">
        <w:r>
          <w:rPr>
            <w:color w:val="0000FF"/>
          </w:rPr>
          <w:t>&lt;3&gt;</w:t>
        </w:r>
      </w:hyperlink>
    </w:p>
    <w:p w:rsidR="00FF6E85" w:rsidRDefault="00FF6E85">
      <w:pPr>
        <w:pStyle w:val="ConsPlusNormal"/>
        <w:ind w:firstLine="540"/>
        <w:jc w:val="both"/>
      </w:pPr>
    </w:p>
    <w:p w:rsidR="00FF6E85" w:rsidRDefault="00FF6E85">
      <w:pPr>
        <w:pStyle w:val="ConsPlusNormal"/>
        <w:ind w:firstLine="540"/>
        <w:jc w:val="both"/>
      </w:pPr>
      <w:r>
        <w:t xml:space="preserve">Административный истец является собственником земельного участка общей площадью _____ кв. м из земель _______________________, разрешенное использование ____________________________, расположенного по адресу: _____________________________________________, кадастровый номер ____________________________, что подтверждается записью в Едином государственном реестре недвижимости от "__"___________ ____ </w:t>
      </w:r>
      <w:proofErr w:type="gramStart"/>
      <w:r>
        <w:t>г</w:t>
      </w:r>
      <w:proofErr w:type="gramEnd"/>
      <w:r>
        <w:t>. N ____ (</w:t>
      </w:r>
      <w:hyperlink r:id="rId4" w:history="1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"___"______________ _____ г. N ____).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>"__"_____________ _____ г. Территориальным отделением Федеральной службы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 xml:space="preserve">) </w:t>
      </w:r>
      <w:proofErr w:type="gramStart"/>
      <w:r>
        <w:t>по</w:t>
      </w:r>
      <w:proofErr w:type="gramEnd"/>
      <w:r>
        <w:t xml:space="preserve"> ______________________________ </w:t>
      </w:r>
      <w:proofErr w:type="gramStart"/>
      <w:r>
        <w:t>было</w:t>
      </w:r>
      <w:proofErr w:type="gramEnd"/>
      <w:r>
        <w:t xml:space="preserve"> проведено межевание земельного участка, принадлежащего административному истцу, о чем впоследствии административному истцу был прислан акт межевания N _____ от "__"_______________ _____ г. (копия прилагается).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п. 8.1</w:t>
        </w:r>
      </w:hyperlink>
      <w:r>
        <w:t xml:space="preserve"> Инструкции по межеванию земель (утв. Роскомземом 08.04.1996) (далее - Инструкция) собственники, владельцы и пользователи размежевываемого и смежных с ним земельных участков заблаговременно, не </w:t>
      </w:r>
      <w:proofErr w:type="gramStart"/>
      <w:r>
        <w:t>позднее</w:t>
      </w:r>
      <w:proofErr w:type="gramEnd"/>
      <w:r>
        <w:t xml:space="preserve"> чем за два дня до начала работ, извещаются о времени проведения межевых работ.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Административный истец не был извещен о проведении указанных межевых работ в </w:t>
      </w:r>
      <w:r>
        <w:lastRenderedPageBreak/>
        <w:t>установленном порядке.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п. 9.1</w:t>
        </w:r>
      </w:hyperlink>
      <w:r>
        <w:t xml:space="preserve"> Инструкции установление границ земельного участка производят на местности в присутствии представителя районной, городской (поселковой) или сельской администрации, собственников, владельцев или пользователей размежевываемого и смежных с ним земельных участков или их представителей, полномочия которых удостоверяются доверенностями, выданными в установленном порядке.</w:t>
      </w:r>
    </w:p>
    <w:p w:rsidR="00FF6E85" w:rsidRDefault="00FF6E85">
      <w:pPr>
        <w:pStyle w:val="ConsPlusNormal"/>
        <w:spacing w:before="220"/>
        <w:ind w:firstLine="540"/>
        <w:jc w:val="both"/>
      </w:pPr>
      <w:proofErr w:type="gramStart"/>
      <w:r>
        <w:t xml:space="preserve">Однако административный истец не присутствовал при проведении межевых работ и не подписывал Акт межевания, как того требует </w:t>
      </w:r>
      <w:hyperlink r:id="rId7" w:history="1">
        <w:r>
          <w:rPr>
            <w:color w:val="0000FF"/>
          </w:rPr>
          <w:t>п. 9.2</w:t>
        </w:r>
      </w:hyperlink>
      <w:r>
        <w:t xml:space="preserve"> Инструкции, в котором говорится, что результаты установления и согласования границ оформляются актом, который подписывается собственниками, владельцами, пользователями размежевываемого и смежных с ним земельных участков (или их представителями), городской (поселковой) или сельской администрацией и инженером-землеустроителем - производителем работ.</w:t>
      </w:r>
      <w:proofErr w:type="gramEnd"/>
    </w:p>
    <w:p w:rsidR="00FF6E85" w:rsidRDefault="00FF6E85">
      <w:pPr>
        <w:pStyle w:val="ConsPlusNormal"/>
        <w:spacing w:before="220"/>
        <w:ind w:firstLine="540"/>
        <w:jc w:val="both"/>
      </w:pPr>
      <w:r>
        <w:t>Таким образом, межевание земельного участка, принадлежащего административному истцу, было проведено с нарушением требований действующего законодательства Российской Федерации.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>Кроме того, проведенное межевание нарушает права и законные интересы административного истца, поскольку _________________________________________.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Жалобу административного истца от "___"__________ ____ г. N _____ об отмене Акта межевания N ____ от "___"____________ _____ г. и проведении межевания земельного участка в соответствии с требованиями, установленными Инструкцией, административный ответчик добровольно не удовлетворил, </w:t>
      </w:r>
      <w:proofErr w:type="gramStart"/>
      <w:r>
        <w:t>сославшись</w:t>
      </w:r>
      <w:proofErr w:type="gramEnd"/>
      <w:r>
        <w:t xml:space="preserve"> на _______________________________________________________________, что подтверждается _______________________ </w:t>
      </w:r>
      <w:hyperlink w:anchor="Par75" w:history="1">
        <w:r>
          <w:rPr>
            <w:color w:val="0000FF"/>
          </w:rPr>
          <w:t>&lt;4&gt;</w:t>
        </w:r>
      </w:hyperlink>
      <w:r>
        <w:t xml:space="preserve"> (вариант: ответ административного ответчика на момент подачи настоящего искового заявления не получен, что подтверждается ______________________________________).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</w:t>
      </w:r>
      <w:proofErr w:type="gramStart"/>
      <w:r>
        <w:t>вышеизложенным</w:t>
      </w:r>
      <w:proofErr w:type="gramEnd"/>
      <w:r>
        <w:t xml:space="preserve"> административный истец обратился к административному ответчику с требованием отменить Акт межевания N __________ от "__"______________ ____ г. и провести межевание земельного участка в соответствии с требованиями, установленными Инструкцией.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>Административный ответчик ответил отказом на указанное требование административного истца (вариант: ответ административного ответчика на момент подачи настоящего искового заявления не получен, что подтверждается ______________________________________).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В связи с вышеизложенным, руководствуясь </w:t>
      </w:r>
      <w:hyperlink r:id="rId8" w:history="1">
        <w:r>
          <w:rPr>
            <w:color w:val="0000FF"/>
          </w:rPr>
          <w:t>п. п. 8.1</w:t>
        </w:r>
      </w:hyperlink>
      <w:r>
        <w:t xml:space="preserve">, </w:t>
      </w:r>
      <w:hyperlink r:id="rId9" w:history="1">
        <w:r>
          <w:rPr>
            <w:color w:val="0000FF"/>
          </w:rPr>
          <w:t>9</w:t>
        </w:r>
      </w:hyperlink>
      <w:r>
        <w:t xml:space="preserve"> Инструкции по межеванию земель, утвержденной Роскомземом 08.04.1996, и на основании </w:t>
      </w:r>
      <w:hyperlink r:id="rId10" w:history="1">
        <w:r>
          <w:rPr>
            <w:color w:val="0000FF"/>
          </w:rPr>
          <w:t>ст. ст. 124</w:t>
        </w:r>
      </w:hyperlink>
      <w:r>
        <w:t xml:space="preserve"> - </w:t>
      </w:r>
      <w:hyperlink r:id="rId11" w:history="1">
        <w:r>
          <w:rPr>
            <w:color w:val="0000FF"/>
          </w:rPr>
          <w:t>126</w:t>
        </w:r>
      </w:hyperlink>
      <w:r>
        <w:t xml:space="preserve">, </w:t>
      </w:r>
      <w:hyperlink r:id="rId12" w:history="1">
        <w:r>
          <w:rPr>
            <w:color w:val="0000FF"/>
          </w:rPr>
          <w:t>218</w:t>
        </w:r>
      </w:hyperlink>
      <w:r>
        <w:t xml:space="preserve"> - </w:t>
      </w:r>
      <w:hyperlink r:id="rId13" w:history="1">
        <w:r>
          <w:rPr>
            <w:color w:val="0000FF"/>
          </w:rPr>
          <w:t>220</w:t>
        </w:r>
      </w:hyperlink>
      <w:r>
        <w:t xml:space="preserve"> Кодекса административного судопроизводства Российской Федерации, прошу:</w:t>
      </w:r>
    </w:p>
    <w:p w:rsidR="00FF6E85" w:rsidRDefault="00FF6E85">
      <w:pPr>
        <w:pStyle w:val="ConsPlusNormal"/>
        <w:ind w:firstLine="540"/>
        <w:jc w:val="both"/>
      </w:pPr>
    </w:p>
    <w:p w:rsidR="00FF6E85" w:rsidRDefault="00FF6E85">
      <w:pPr>
        <w:pStyle w:val="ConsPlusNormal"/>
        <w:ind w:firstLine="540"/>
        <w:jc w:val="both"/>
      </w:pPr>
      <w:r>
        <w:t xml:space="preserve">1. Признать недействительным и отменить Акт межевания земельного участка N ___________ от "__"_____________ _____ </w:t>
      </w:r>
      <w:proofErr w:type="gramStart"/>
      <w:r>
        <w:t>г</w:t>
      </w:r>
      <w:proofErr w:type="gramEnd"/>
      <w:r>
        <w:t>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>2. Обязать административного ответчика провести межевание земельного участка общей площадью ______ кв. м из земель ______________________, разрешенное использование _______________, расположенного по адресу: ________________________________________, кадастровый номер ___________________________________, в соответствии с требованиями действующего законодательства Российской Федерации.</w:t>
      </w:r>
    </w:p>
    <w:p w:rsidR="00FF6E85" w:rsidRDefault="00FF6E85">
      <w:pPr>
        <w:pStyle w:val="ConsPlusNormal"/>
        <w:ind w:firstLine="540"/>
        <w:jc w:val="both"/>
      </w:pPr>
    </w:p>
    <w:p w:rsidR="00FF6E85" w:rsidRDefault="00FF6E85">
      <w:pPr>
        <w:pStyle w:val="ConsPlusNormal"/>
        <w:ind w:firstLine="540"/>
        <w:jc w:val="both"/>
      </w:pPr>
      <w:r>
        <w:t>Приложение: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1. Копия </w:t>
      </w:r>
      <w:hyperlink r:id="rId14" w:history="1">
        <w:r>
          <w:rPr>
            <w:color w:val="0000FF"/>
          </w:rPr>
          <w:t>Выписки</w:t>
        </w:r>
      </w:hyperlink>
      <w:r>
        <w:t xml:space="preserve"> из Единого государственного реестра недвижимости от </w:t>
      </w:r>
      <w:r>
        <w:lastRenderedPageBreak/>
        <w:t xml:space="preserve">"__"______________ _____ </w:t>
      </w:r>
      <w:proofErr w:type="gramStart"/>
      <w:r>
        <w:t>г</w:t>
      </w:r>
      <w:proofErr w:type="gramEnd"/>
      <w:r>
        <w:t>. N ___ о праве административного истца на земельный участок.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2. Копия Акта межевания N ___________ от "__"______________ _____ </w:t>
      </w:r>
      <w:proofErr w:type="gramStart"/>
      <w:r>
        <w:t>г</w:t>
      </w:r>
      <w:proofErr w:type="gramEnd"/>
      <w:r>
        <w:t>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>3. Копии жалобы и документов, подтверждающих ее отправку административному ответчику.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>4. Копии документов, подтверждающих, что административный ответчик жалобу получил.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5. Доказательства отказа административного ответчика от удовлетворения жалобы административного истца </w:t>
      </w:r>
      <w:hyperlink w:anchor="Par75" w:history="1">
        <w:r>
          <w:rPr>
            <w:color w:val="0000FF"/>
          </w:rPr>
          <w:t>&lt;4&gt;</w:t>
        </w:r>
      </w:hyperlink>
      <w:r>
        <w:t xml:space="preserve"> (если есть).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6.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 (или копии административного искового заявления и приложенных к нему документов по числу лиц, участвующих в деле </w:t>
      </w:r>
      <w:hyperlink w:anchor="Par76" w:history="1">
        <w:r>
          <w:rPr>
            <w:color w:val="0000FF"/>
          </w:rPr>
          <w:t>&lt;5&gt;</w:t>
        </w:r>
      </w:hyperlink>
      <w:r>
        <w:t>).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7. Документ, подтверждающий уплату государственной пошлины (либо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 </w:t>
      </w:r>
      <w:hyperlink w:anchor="Par73" w:history="1">
        <w:r>
          <w:rPr>
            <w:color w:val="0000FF"/>
          </w:rPr>
          <w:t>&lt;2&gt;</w:t>
        </w:r>
      </w:hyperlink>
      <w:r>
        <w:t>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 xml:space="preserve">8. Доверенность (или иные документы, подтверждающие полномочия) представителя административного истца от "___"__________ ____ </w:t>
      </w:r>
      <w:proofErr w:type="gramStart"/>
      <w:r>
        <w:t>г</w:t>
      </w:r>
      <w:proofErr w:type="gramEnd"/>
      <w:r>
        <w:t xml:space="preserve">. N ___ и документ, подтверждающий наличие у представителя высшего юридического образования или ученой степени по юридической специальности (если административное исковое заявление подано представителем) </w:t>
      </w:r>
      <w:hyperlink w:anchor="Par70" w:history="1">
        <w:r>
          <w:rPr>
            <w:color w:val="0000FF"/>
          </w:rPr>
          <w:t>&lt;1&gt;</w:t>
        </w:r>
      </w:hyperlink>
      <w:r>
        <w:t>.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административный истец основывает свои требования.</w:t>
      </w:r>
    </w:p>
    <w:p w:rsidR="00FF6E85" w:rsidRDefault="00FF6E85">
      <w:pPr>
        <w:pStyle w:val="ConsPlusNormal"/>
        <w:ind w:firstLine="540"/>
        <w:jc w:val="both"/>
      </w:pPr>
    </w:p>
    <w:p w:rsidR="00FF6E85" w:rsidRDefault="00FF6E85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FF6E85" w:rsidRDefault="00FF6E85">
      <w:pPr>
        <w:pStyle w:val="ConsPlusNormal"/>
        <w:ind w:firstLine="540"/>
        <w:jc w:val="both"/>
      </w:pPr>
    </w:p>
    <w:p w:rsidR="00FF6E85" w:rsidRDefault="00FF6E85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FF6E85" w:rsidRDefault="00FF6E85">
      <w:pPr>
        <w:pStyle w:val="ConsPlusNormal"/>
        <w:ind w:firstLine="540"/>
        <w:jc w:val="both"/>
      </w:pPr>
    </w:p>
    <w:p w:rsidR="00FF6E85" w:rsidRDefault="00FF6E85">
      <w:pPr>
        <w:pStyle w:val="ConsPlusNormal"/>
        <w:ind w:firstLine="540"/>
        <w:jc w:val="both"/>
      </w:pPr>
      <w:r>
        <w:t>________________ (подпись) / __________________________________________ (Ф.И.О.)</w:t>
      </w:r>
    </w:p>
    <w:p w:rsidR="00FF6E85" w:rsidRDefault="00FF6E85">
      <w:pPr>
        <w:pStyle w:val="ConsPlusNormal"/>
        <w:ind w:firstLine="540"/>
        <w:jc w:val="both"/>
      </w:pPr>
    </w:p>
    <w:p w:rsidR="00FF6E85" w:rsidRDefault="00FF6E85">
      <w:pPr>
        <w:pStyle w:val="ConsPlusNormal"/>
        <w:ind w:firstLine="540"/>
        <w:jc w:val="both"/>
      </w:pPr>
      <w:r>
        <w:t>--------------------------------</w:t>
      </w:r>
    </w:p>
    <w:p w:rsidR="00FF6E85" w:rsidRDefault="00FF6E85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F6E85" w:rsidRDefault="00FF6E85">
      <w:pPr>
        <w:pStyle w:val="ConsPlusNormal"/>
        <w:spacing w:before="220"/>
        <w:ind w:firstLine="540"/>
        <w:jc w:val="both"/>
      </w:pPr>
      <w:bookmarkStart w:id="0" w:name="Par70"/>
      <w:bookmarkEnd w:id="0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5" w:history="1">
        <w:r>
          <w:rPr>
            <w:color w:val="0000FF"/>
          </w:rPr>
          <w:t>ст. ст. 54</w:t>
        </w:r>
      </w:hyperlink>
      <w:r>
        <w:t xml:space="preserve"> - </w:t>
      </w:r>
      <w:hyperlink r:id="rId16" w:history="1">
        <w:r>
          <w:rPr>
            <w:color w:val="0000FF"/>
          </w:rPr>
          <w:t>59</w:t>
        </w:r>
      </w:hyperlink>
      <w:r>
        <w:t xml:space="preserve"> Кодекса административного судопроизводства Российской Федерации.</w:t>
      </w:r>
    </w:p>
    <w:p w:rsidR="00FF6E85" w:rsidRDefault="00FF6E85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FF6E85" w:rsidRDefault="00FF6E8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8" w:history="1">
        <w:r>
          <w:rPr>
            <w:color w:val="0000FF"/>
          </w:rPr>
          <w:t>ч. 9 ст. 208</w:t>
        </w:r>
      </w:hyperlink>
      <w:r>
        <w:t xml:space="preserve">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в Верховном Суде Российской </w:t>
      </w:r>
      <w:r>
        <w:lastRenderedPageBreak/>
        <w:t>Федерации граждане, участвующие в деле и не имеющие высшего юридического образования, ведут дела через представителей, отвечающих требованиям, предусмотренным</w:t>
      </w:r>
      <w:proofErr w:type="gramEnd"/>
      <w:r>
        <w:t xml:space="preserve"> </w:t>
      </w:r>
      <w:hyperlink r:id="rId19" w:history="1">
        <w:r>
          <w:rPr>
            <w:color w:val="0000FF"/>
          </w:rPr>
          <w:t>ст. 55</w:t>
        </w:r>
      </w:hyperlink>
      <w:r>
        <w:t xml:space="preserve"> Кодекса административного судопроизводства Российской Федерации.</w:t>
      </w:r>
    </w:p>
    <w:p w:rsidR="00FF6E85" w:rsidRDefault="00FF6E85">
      <w:pPr>
        <w:pStyle w:val="ConsPlusNormal"/>
        <w:spacing w:before="220"/>
        <w:ind w:firstLine="540"/>
        <w:jc w:val="both"/>
      </w:pPr>
      <w:bookmarkStart w:id="1" w:name="Par73"/>
      <w:bookmarkEnd w:id="1"/>
      <w:r>
        <w:t xml:space="preserve">&lt;2&gt; Госпошлина при подаче административного искового заявления о признании ненормативного правового акта </w:t>
      </w:r>
      <w:proofErr w:type="gramStart"/>
      <w:r>
        <w:t>недействительным</w:t>
      </w:r>
      <w:proofErr w:type="gramEnd"/>
      <w:r>
        <w:t xml:space="preserve"> и о признании решений и действий (бездействия) государственных органов, органов местного самоуправления, иных органов, должностных лиц незаконными определяется в соответствии с </w:t>
      </w:r>
      <w:hyperlink r:id="rId2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333.19</w:t>
        </w:r>
      </w:hyperlink>
      <w:r>
        <w:t xml:space="preserve"> Налогового кодекса Российской Федерации.</w:t>
      </w:r>
    </w:p>
    <w:p w:rsidR="00FF6E85" w:rsidRDefault="00FF6E85">
      <w:pPr>
        <w:pStyle w:val="ConsPlusNormal"/>
        <w:spacing w:before="220"/>
        <w:ind w:firstLine="540"/>
        <w:jc w:val="both"/>
      </w:pPr>
      <w:bookmarkStart w:id="2" w:name="Par74"/>
      <w:bookmarkEnd w:id="2"/>
      <w:r>
        <w:t>&lt;3</w:t>
      </w:r>
      <w:proofErr w:type="gramStart"/>
      <w:r>
        <w:t>&gt; П</w:t>
      </w:r>
      <w:proofErr w:type="gramEnd"/>
      <w:r>
        <w:t xml:space="preserve">о вопросам, касающимся предоставления льгот по уплате госпошлины определенным категориям лиц, см. </w:t>
      </w:r>
      <w:hyperlink r:id="rId21" w:history="1">
        <w:r>
          <w:rPr>
            <w:color w:val="0000FF"/>
          </w:rPr>
          <w:t>п. п. 2</w:t>
        </w:r>
      </w:hyperlink>
      <w:r>
        <w:t xml:space="preserve"> и </w:t>
      </w:r>
      <w:hyperlink r:id="rId22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FF6E85" w:rsidRDefault="00FF6E85">
      <w:pPr>
        <w:pStyle w:val="ConsPlusNormal"/>
        <w:spacing w:before="220"/>
        <w:ind w:firstLine="540"/>
        <w:jc w:val="both"/>
      </w:pPr>
      <w:bookmarkStart w:id="3" w:name="Par75"/>
      <w:bookmarkEnd w:id="3"/>
      <w:proofErr w:type="gramStart"/>
      <w:r>
        <w:t xml:space="preserve">&lt;4&gt; Согласно </w:t>
      </w:r>
      <w:hyperlink r:id="rId23" w:history="1">
        <w:r>
          <w:rPr>
            <w:color w:val="0000FF"/>
          </w:rPr>
          <w:t>п. 6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должны быть приложены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подавалась.</w:t>
      </w:r>
      <w:proofErr w:type="gramEnd"/>
    </w:p>
    <w:p w:rsidR="00FF6E85" w:rsidRDefault="00FF6E85">
      <w:pPr>
        <w:pStyle w:val="ConsPlusNormal"/>
        <w:spacing w:before="220"/>
        <w:ind w:firstLine="540"/>
        <w:jc w:val="both"/>
      </w:pPr>
      <w:bookmarkStart w:id="4" w:name="Par76"/>
      <w:bookmarkEnd w:id="4"/>
      <w:proofErr w:type="gramStart"/>
      <w:r>
        <w:t xml:space="preserve">&lt;5&gt; Согласно </w:t>
      </w:r>
      <w:hyperlink r:id="rId24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</w:t>
      </w:r>
      <w:proofErr w:type="gramEnd"/>
      <w:r>
        <w:t xml:space="preserve"> </w:t>
      </w:r>
      <w:proofErr w:type="gramStart"/>
      <w: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FF6E85" w:rsidRDefault="00FF6E85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5" w:history="1">
        <w:r>
          <w:rPr>
            <w:color w:val="0000FF"/>
          </w:rPr>
          <w:t>п. 1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6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отсутствуют.</w:t>
      </w:r>
      <w:proofErr w:type="gramEnd"/>
      <w:r>
        <w:t xml:space="preserve"> В случае если другим лицам, участвующим в деле, копии административного искового заявления и приложенных к нему документов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прокурора.</w:t>
      </w:r>
    </w:p>
    <w:p w:rsidR="00FF6E85" w:rsidRDefault="00FF6E85">
      <w:pPr>
        <w:pStyle w:val="ConsPlusNormal"/>
        <w:ind w:firstLine="540"/>
        <w:jc w:val="both"/>
      </w:pPr>
    </w:p>
    <w:p w:rsidR="00FF6E85" w:rsidRDefault="00FF6E85">
      <w:pPr>
        <w:pStyle w:val="ConsPlusNormal"/>
        <w:ind w:firstLine="540"/>
        <w:jc w:val="both"/>
      </w:pPr>
    </w:p>
    <w:p w:rsidR="00FF6E85" w:rsidRDefault="00FF6E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1045" w:rsidRDefault="00F81045"/>
    <w:sectPr w:rsidR="00F81045" w:rsidSect="002F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E85"/>
    <w:rsid w:val="00F81045"/>
    <w:rsid w:val="00FF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E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6551&amp;dst=100165" TargetMode="External"/><Relationship Id="rId13" Type="http://schemas.openxmlformats.org/officeDocument/2006/relationships/hyperlink" Target="https://login.consultant.ru/link/?req=doc&amp;base=LAW&amp;n=523314&amp;dst=101431" TargetMode="External"/><Relationship Id="rId18" Type="http://schemas.openxmlformats.org/officeDocument/2006/relationships/hyperlink" Target="https://login.consultant.ru/link/?req=doc&amp;base=LAW&amp;n=523314&amp;dst=354" TargetMode="External"/><Relationship Id="rId26" Type="http://schemas.openxmlformats.org/officeDocument/2006/relationships/hyperlink" Target="https://login.consultant.ru/link/?req=doc&amp;base=LAW&amp;n=523314&amp;dst=1008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11641" TargetMode="External"/><Relationship Id="rId7" Type="http://schemas.openxmlformats.org/officeDocument/2006/relationships/hyperlink" Target="https://login.consultant.ru/link/?req=doc&amp;base=LAW&amp;n=26551&amp;dst=100169" TargetMode="External"/><Relationship Id="rId12" Type="http://schemas.openxmlformats.org/officeDocument/2006/relationships/hyperlink" Target="https://login.consultant.ru/link/?req=doc&amp;base=LAW&amp;n=523314&amp;dst=101415" TargetMode="External"/><Relationship Id="rId17" Type="http://schemas.openxmlformats.org/officeDocument/2006/relationships/hyperlink" Target="https://login.consultant.ru/link/?req=doc&amp;base=LAW&amp;n=493986&amp;dst=100053" TargetMode="External"/><Relationship Id="rId25" Type="http://schemas.openxmlformats.org/officeDocument/2006/relationships/hyperlink" Target="https://login.consultant.ru/link/?req=doc&amp;base=LAW&amp;n=523314&amp;dst=1008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14&amp;dst=100483" TargetMode="External"/><Relationship Id="rId20" Type="http://schemas.openxmlformats.org/officeDocument/2006/relationships/hyperlink" Target="https://login.consultant.ru/link/?req=doc&amp;base=LAW&amp;n=495706&amp;dst=116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6551&amp;dst=100168" TargetMode="External"/><Relationship Id="rId11" Type="http://schemas.openxmlformats.org/officeDocument/2006/relationships/hyperlink" Target="https://login.consultant.ru/link/?req=doc&amp;base=LAW&amp;n=523314&amp;dst=100865" TargetMode="External"/><Relationship Id="rId24" Type="http://schemas.openxmlformats.org/officeDocument/2006/relationships/hyperlink" Target="https://login.consultant.ru/link/?req=doc&amp;base=LAW&amp;n=523314&amp;dst=100863" TargetMode="External"/><Relationship Id="rId5" Type="http://schemas.openxmlformats.org/officeDocument/2006/relationships/hyperlink" Target="https://login.consultant.ru/link/?req=doc&amp;base=LAW&amp;n=26551&amp;dst=100165" TargetMode="External"/><Relationship Id="rId15" Type="http://schemas.openxmlformats.org/officeDocument/2006/relationships/hyperlink" Target="https://login.consultant.ru/link/?req=doc&amp;base=LAW&amp;n=523314&amp;dst=100438" TargetMode="External"/><Relationship Id="rId23" Type="http://schemas.openxmlformats.org/officeDocument/2006/relationships/hyperlink" Target="https://login.consultant.ru/link/?req=doc&amp;base=LAW&amp;n=523314&amp;dst=10087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14&amp;dst=100839" TargetMode="External"/><Relationship Id="rId19" Type="http://schemas.openxmlformats.org/officeDocument/2006/relationships/hyperlink" Target="https://login.consultant.ru/link/?req=doc&amp;base=LAW&amp;n=523314&amp;dst=100448" TargetMode="External"/><Relationship Id="rId4" Type="http://schemas.openxmlformats.org/officeDocument/2006/relationships/hyperlink" Target="https://login.consultant.ru/link/?req=doc&amp;base=PAP&amp;n=57713" TargetMode="External"/><Relationship Id="rId9" Type="http://schemas.openxmlformats.org/officeDocument/2006/relationships/hyperlink" Target="https://login.consultant.ru/link/?req=doc&amp;base=LAW&amp;n=26551&amp;dst=100167" TargetMode="External"/><Relationship Id="rId14" Type="http://schemas.openxmlformats.org/officeDocument/2006/relationships/hyperlink" Target="https://login.consultant.ru/link/?req=doc&amp;base=PAP&amp;n=57713" TargetMode="External"/><Relationship Id="rId22" Type="http://schemas.openxmlformats.org/officeDocument/2006/relationships/hyperlink" Target="https://login.consultant.ru/link/?req=doc&amp;base=LAW&amp;n=495706&amp;dst=116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2055</Words>
  <Characters>11717</Characters>
  <Application>Microsoft Office Word</Application>
  <DocSecurity>0</DocSecurity>
  <Lines>97</Lines>
  <Paragraphs>27</Paragraphs>
  <ScaleCrop>false</ScaleCrop>
  <Company/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2026-02-08T10:20:00Z</dcterms:created>
  <dcterms:modified xsi:type="dcterms:W3CDTF">2026-02-08T10:21:00Z</dcterms:modified>
</cp:coreProperties>
</file>