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8C" w:rsidRDefault="005B6C8C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 _________________ (наименование) суд </w:t>
      </w:r>
      <w:hyperlink w:anchor="Par10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Истец: _____________________ (наименование</w:t>
      </w:r>
      <w:proofErr w:type="gramEnd"/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или Ф.И.О. правообладателя) </w:t>
      </w:r>
      <w:hyperlink w:anchor="Par10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или место  жительства  (пребывания):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________________________________,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Вариант для истца-гражданина: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дата и место рождения: __________________,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идентификатор гражданина: 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Вариант для истца-организации: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ИНН:______________________________________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Вариант.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Представитель истца: _________________ </w:t>
      </w:r>
      <w:hyperlink w:anchor="Par104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для направления  судебных повесток и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иных судебных извещений: 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________________________________,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идентификатор гражданина: ________________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Ответчик: _______ (наименование или Ф.И.О.</w:t>
      </w:r>
      <w:proofErr w:type="gramEnd"/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нарушителя исключительного права) </w:t>
      </w:r>
      <w:hyperlink w:anchor="Par10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или  место  жительства (пребывания):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________________ (если известен),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(если известен)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Вариант для ответчика-гражданина: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дата и место рождения: ___________________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 (если известны),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(Вариант: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Дата и место  рождения ответчика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неизвестны)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место работы: ___________ (если известно),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идентификатор гражданина: ________________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 (если известен)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(Вариант: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Идентификатор      ответчика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неизвестен)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Вариант для ответчика-организации: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ИНН: ______________, ОГРН: _______________</w:t>
      </w: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Цена иска: ____________________ рублей </w:t>
      </w:r>
      <w:hyperlink w:anchor="Par105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</w:p>
    <w:p w:rsidR="005B6C8C" w:rsidRDefault="005B6C8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Госпошлина: ___________________ рублей </w:t>
      </w:r>
      <w:hyperlink w:anchor="Par106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jc w:val="center"/>
      </w:pPr>
      <w:r>
        <w:t>Исковое заявление</w:t>
      </w:r>
    </w:p>
    <w:p w:rsidR="005B6C8C" w:rsidRDefault="005B6C8C">
      <w:pPr>
        <w:pStyle w:val="ConsPlusNormal"/>
        <w:jc w:val="center"/>
      </w:pPr>
      <w:r>
        <w:t>о защите исключительного права на результат</w:t>
      </w:r>
    </w:p>
    <w:p w:rsidR="005B6C8C" w:rsidRDefault="005B6C8C">
      <w:pPr>
        <w:pStyle w:val="ConsPlusNormal"/>
        <w:jc w:val="center"/>
      </w:pPr>
      <w:r>
        <w:t>интеллектуальной деятельности путем</w:t>
      </w:r>
    </w:p>
    <w:p w:rsidR="005B6C8C" w:rsidRDefault="005B6C8C">
      <w:pPr>
        <w:pStyle w:val="ConsPlusNormal"/>
        <w:jc w:val="center"/>
      </w:pPr>
      <w:r>
        <w:t>пресечения действий, нарушающих право</w:t>
      </w:r>
    </w:p>
    <w:p w:rsidR="005B6C8C" w:rsidRDefault="005B6C8C">
      <w:pPr>
        <w:pStyle w:val="ConsPlusNormal"/>
        <w:jc w:val="center"/>
      </w:pPr>
      <w:r>
        <w:t xml:space="preserve">или </w:t>
      </w:r>
      <w:proofErr w:type="gramStart"/>
      <w:r>
        <w:t>создающих</w:t>
      </w:r>
      <w:proofErr w:type="gramEnd"/>
      <w:r>
        <w:t xml:space="preserve"> угрозу его нарушения,</w:t>
      </w:r>
    </w:p>
    <w:p w:rsidR="005B6C8C" w:rsidRDefault="005B6C8C">
      <w:pPr>
        <w:pStyle w:val="ConsPlusNormal"/>
        <w:jc w:val="center"/>
      </w:pPr>
      <w:r>
        <w:t>о возмещении убытков, об изъятии контрафактных</w:t>
      </w:r>
    </w:p>
    <w:p w:rsidR="005B6C8C" w:rsidRDefault="005B6C8C">
      <w:pPr>
        <w:pStyle w:val="ConsPlusNormal"/>
        <w:jc w:val="center"/>
      </w:pPr>
      <w:r>
        <w:t>материальных носителей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Истец является обладателем исключительного права на ____________________ (указать объект), что подтверждается ___________________________________.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lastRenderedPageBreak/>
        <w:t xml:space="preserve">"__"__________ ____ г. Истцу стало известно о систематическом (вариант: разовом, многократном и т.п.) нарушении принадлежащего ему исключительного права, выразившемся </w:t>
      </w:r>
      <w:proofErr w:type="gramStart"/>
      <w:r>
        <w:t>в</w:t>
      </w:r>
      <w:proofErr w:type="gramEnd"/>
      <w:r>
        <w:t xml:space="preserve"> ____________________________________________________, что подтверждается ____________________________________________.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п. п. 1</w:t>
        </w:r>
      </w:hyperlink>
      <w:r>
        <w:t xml:space="preserve">, </w:t>
      </w:r>
      <w:hyperlink r:id="rId5" w:history="1">
        <w:r>
          <w:rPr>
            <w:color w:val="0000FF"/>
          </w:rPr>
          <w:t>2 ст. 1250</w:t>
        </w:r>
      </w:hyperlink>
      <w:r>
        <w:t xml:space="preserve"> Гражданского кодекса Российской Федерации интеллектуальные права защищаются способами, предусмотренными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с учетом существа нарушенного права и последствий нарушения этого права.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Предусмотренные Гражданским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способы защиты интеллектуальных прав могут применяться по требованию правообладателей, организаций по управлению правами на коллективной основе, а также иных лиц в случаях, установленных законом.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В случае нарушения исключительного права на результат интеллектуальной деятельности правообладатель вправе осуществлять защиту нарушенного права любым из способов, перечисленных в </w:t>
      </w:r>
      <w:hyperlink r:id="rId8" w:history="1">
        <w:r>
          <w:rPr>
            <w:color w:val="0000FF"/>
          </w:rPr>
          <w:t>ст. 12</w:t>
        </w:r>
      </w:hyperlink>
      <w:r>
        <w:t xml:space="preserve"> и </w:t>
      </w:r>
      <w:hyperlink r:id="rId9" w:history="1">
        <w:r>
          <w:rPr>
            <w:color w:val="0000FF"/>
          </w:rPr>
          <w:t>п. 1 ст. 1252</w:t>
        </w:r>
      </w:hyperlink>
      <w:r>
        <w:t xml:space="preserve"> Гражданского кодекса Российской Федерации.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пп. 2</w:t>
        </w:r>
      </w:hyperlink>
      <w:r>
        <w:t xml:space="preserve"> - </w:t>
      </w:r>
      <w:hyperlink r:id="rId11" w:history="1">
        <w:r>
          <w:rPr>
            <w:color w:val="0000FF"/>
          </w:rPr>
          <w:t>4 п. 1 ст. 1252</w:t>
        </w:r>
      </w:hyperlink>
      <w:r>
        <w:t xml:space="preserve"> Гражданского кодекса Российской Федерации защита исключительных прав на результаты интеллектуальной деятельности в случае их нарушения осуществляется, в частности, путем предъявления требования: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- о пресечении действий, нарушающих право или создающих угрозу его нарушения, - к лицу, совершающему такие действия или осуществляющему необходимые приготовления к ним, а также к иным лицам, которые могут пресечь такие действия;</w:t>
      </w:r>
    </w:p>
    <w:p w:rsidR="005B6C8C" w:rsidRDefault="005B6C8C">
      <w:pPr>
        <w:pStyle w:val="ConsPlusNormal"/>
        <w:spacing w:before="220"/>
        <w:ind w:firstLine="540"/>
        <w:jc w:val="both"/>
      </w:pPr>
      <w:proofErr w:type="gramStart"/>
      <w:r>
        <w:t xml:space="preserve">- о возмещении убытков или в случаях, предусмотренных Гражданским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о выплате компенсации - к лицу, неправомерно использовавшему результат интеллектуальной деятельности без заключения соглашения с правообладателем (бездоговорное использование) либо иным образом нарушившему его исключительное право и причинившему ему ущерб, в том числе нарушившему его право на вознаграждение, предусмотренное </w:t>
      </w:r>
      <w:hyperlink r:id="rId13" w:history="1">
        <w:r>
          <w:rPr>
            <w:color w:val="0000FF"/>
          </w:rPr>
          <w:t>ст. 1245</w:t>
        </w:r>
      </w:hyperlink>
      <w:r>
        <w:t xml:space="preserve">, </w:t>
      </w:r>
      <w:hyperlink r:id="rId14" w:history="1">
        <w:r>
          <w:rPr>
            <w:color w:val="0000FF"/>
          </w:rPr>
          <w:t>п. 3 ст. 1263</w:t>
        </w:r>
      </w:hyperlink>
      <w:r>
        <w:t xml:space="preserve"> и </w:t>
      </w:r>
      <w:hyperlink r:id="rId15" w:history="1">
        <w:r>
          <w:rPr>
            <w:color w:val="0000FF"/>
          </w:rPr>
          <w:t>ст. 1326</w:t>
        </w:r>
      </w:hyperlink>
      <w:r>
        <w:t xml:space="preserve"> Гражданского кодекса Российской</w:t>
      </w:r>
      <w:proofErr w:type="gramEnd"/>
      <w:r>
        <w:t xml:space="preserve"> Федерации;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- об изъятии материального носителя в соответствии с </w:t>
      </w:r>
      <w:hyperlink r:id="rId16" w:history="1">
        <w:r>
          <w:rPr>
            <w:color w:val="0000FF"/>
          </w:rPr>
          <w:t>п. 4 ст. 1252</w:t>
        </w:r>
      </w:hyperlink>
      <w:r>
        <w:t xml:space="preserve"> Гражданского кодекса Российской Федерации - к его изготовителю, импортеру, хранителю, перевозчику, продавцу, иному распространителю, недобросовестному приобретателю.</w:t>
      </w:r>
    </w:p>
    <w:p w:rsidR="005B6C8C" w:rsidRDefault="005B6C8C">
      <w:pPr>
        <w:pStyle w:val="ConsPlusNormal"/>
        <w:spacing w:before="220"/>
        <w:ind w:firstLine="540"/>
        <w:jc w:val="both"/>
      </w:pPr>
      <w:proofErr w:type="gramStart"/>
      <w:r>
        <w:t xml:space="preserve">Так, в случае, когда изготовление, распространение или иное использование, а также импорт, перевозка или хранение материальных носителей, в которых выражен результат интеллектуальной деятельности, приводят к нарушению исключительного права на такой результат, такие материальные носители считаются контрафактными и по решению суда подлежат изъятию из оборота и уничтожению без какой бы то ни было компенсации, если иное не предусмотрено Гражданским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</w:t>
      </w:r>
      <w:proofErr w:type="gramEnd"/>
      <w:r>
        <w:t xml:space="preserve"> Федерации (</w:t>
      </w:r>
      <w:hyperlink r:id="rId18" w:history="1">
        <w:r>
          <w:rPr>
            <w:color w:val="0000FF"/>
          </w:rPr>
          <w:t>п. 4 ст. 1252</w:t>
        </w:r>
      </w:hyperlink>
      <w:r>
        <w:t xml:space="preserve"> Гражданского кодекса Российской Федерации).</w:t>
      </w:r>
    </w:p>
    <w:p w:rsidR="005B6C8C" w:rsidRDefault="005B6C8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п. 5 ст. 1252</w:t>
        </w:r>
      </w:hyperlink>
      <w:r>
        <w:t xml:space="preserve"> Гражданского кодекса Российской Федерации орудия, оборудование или иные средства, главным образом используемые или предназначенные для совершения нарушения исключительных прав на результаты интеллектуальной деятельности, по решению суда подлежат изъятию из оборота и уничтожению за счет нарушителя, если законом не предусмотрено их обращение в доход Российской Федерации.</w:t>
      </w:r>
      <w:proofErr w:type="gramEnd"/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0" w:history="1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5B6C8C" w:rsidRDefault="005B6C8C">
      <w:pPr>
        <w:pStyle w:val="ConsPlusNormal"/>
        <w:spacing w:before="220"/>
        <w:ind w:firstLine="540"/>
        <w:jc w:val="both"/>
      </w:pPr>
      <w:proofErr w:type="gramStart"/>
      <w:r>
        <w:lastRenderedPageBreak/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5B6C8C" w:rsidRDefault="005B6C8C">
      <w:pPr>
        <w:pStyle w:val="ConsPlusNormal"/>
        <w:spacing w:before="220"/>
        <w:ind w:firstLine="540"/>
        <w:jc w:val="both"/>
      </w:pPr>
      <w:r>
        <w:t>Нарушение исключительного права причинило Истцу убытки в форме ____________________ в размере</w:t>
      </w:r>
      <w:proofErr w:type="gramStart"/>
      <w:r>
        <w:t xml:space="preserve"> _____ (__________) </w:t>
      </w:r>
      <w:proofErr w:type="gramEnd"/>
      <w:r>
        <w:t>рублей, что подтверждается _________________________.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"__"___________ ____ г. N ______ о прекращении нарушения ________________________ и о возмещении убытков в размере _____ (__________) рублей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 (или осталось без ответа), что подтверждается ______________________________.</w:t>
      </w:r>
    </w:p>
    <w:p w:rsidR="005B6C8C" w:rsidRDefault="005B6C8C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21" w:history="1">
        <w:r>
          <w:rPr>
            <w:color w:val="0000FF"/>
          </w:rPr>
          <w:t>ст. ст. 12</w:t>
        </w:r>
      </w:hyperlink>
      <w:r>
        <w:t xml:space="preserve">, </w:t>
      </w:r>
      <w:hyperlink r:id="rId22" w:history="1">
        <w:r>
          <w:rPr>
            <w:color w:val="0000FF"/>
          </w:rPr>
          <w:t>15</w:t>
        </w:r>
      </w:hyperlink>
      <w:r>
        <w:t xml:space="preserve">, </w:t>
      </w:r>
      <w:hyperlink r:id="rId23" w:history="1">
        <w:r>
          <w:rPr>
            <w:color w:val="0000FF"/>
          </w:rPr>
          <w:t>п. п. 1</w:t>
        </w:r>
      </w:hyperlink>
      <w:r>
        <w:t xml:space="preserve">, </w:t>
      </w:r>
      <w:hyperlink r:id="rId24" w:history="1">
        <w:r>
          <w:rPr>
            <w:color w:val="0000FF"/>
          </w:rPr>
          <w:t>2 ст. 1250</w:t>
        </w:r>
      </w:hyperlink>
      <w:r>
        <w:t xml:space="preserve">, </w:t>
      </w:r>
      <w:hyperlink r:id="rId25" w:history="1">
        <w:r>
          <w:rPr>
            <w:color w:val="0000FF"/>
          </w:rPr>
          <w:t>пп. 2</w:t>
        </w:r>
      </w:hyperlink>
      <w:r>
        <w:t xml:space="preserve"> - </w:t>
      </w:r>
      <w:hyperlink r:id="rId26" w:history="1">
        <w:r>
          <w:rPr>
            <w:color w:val="0000FF"/>
          </w:rPr>
          <w:t>4 п. 1</w:t>
        </w:r>
      </w:hyperlink>
      <w:r>
        <w:t xml:space="preserve">, </w:t>
      </w:r>
      <w:hyperlink r:id="rId27" w:history="1">
        <w:r>
          <w:rPr>
            <w:color w:val="0000FF"/>
          </w:rPr>
          <w:t>п. п. 4</w:t>
        </w:r>
      </w:hyperlink>
      <w:r>
        <w:t xml:space="preserve">, </w:t>
      </w:r>
      <w:hyperlink r:id="rId28" w:history="1">
        <w:r>
          <w:rPr>
            <w:color w:val="0000FF"/>
          </w:rPr>
          <w:t>5 ст. 1252</w:t>
        </w:r>
      </w:hyperlink>
      <w:r>
        <w:t xml:space="preserve"> Гражданского кодекса Российской Федерации, а также </w:t>
      </w:r>
      <w:hyperlink r:id="rId29" w:history="1">
        <w:r>
          <w:rPr>
            <w:color w:val="0000FF"/>
          </w:rPr>
          <w:t>ч. 1 ст. 98</w:t>
        </w:r>
      </w:hyperlink>
      <w:r>
        <w:t xml:space="preserve">, </w:t>
      </w:r>
      <w:hyperlink r:id="rId30" w:history="1">
        <w:r>
          <w:rPr>
            <w:color w:val="0000FF"/>
          </w:rPr>
          <w:t>ст. ст. 131</w:t>
        </w:r>
      </w:hyperlink>
      <w:r>
        <w:t xml:space="preserve">, </w:t>
      </w:r>
      <w:hyperlink r:id="rId3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1. Обязать Ответчика прекратить следующие действия: __________________.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понесенных им убытков в размере</w:t>
      </w:r>
      <w:proofErr w:type="gramStart"/>
      <w:r>
        <w:t xml:space="preserve"> _______ (__________) </w:t>
      </w:r>
      <w:proofErr w:type="gramEnd"/>
      <w:r>
        <w:t>рублей.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3. Изъять из оборота и уничтожить за счет Ответчика контрафактные материальные носители, а также оборудование, _____________________________, главным образом используемые или предназначенные для совершения нарушения исключительного права Истца на результат интеллектуальной деятельности.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расходов на уплату государственной пошлины в размере</w:t>
      </w:r>
      <w:proofErr w:type="gramStart"/>
      <w:r>
        <w:t xml:space="preserve"> _________ (________) </w:t>
      </w:r>
      <w:proofErr w:type="gramEnd"/>
      <w:r>
        <w:t>рублей.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Приложение: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1. Копии документов, подтверждающих исключительные права Истца на результат интеллектуальной деятельности.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2. Доказательства систематического (вариант: разового, многократного и т.п.) нарушения Ответчиком исключительных прав Истца.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3. Расчет суммы исковых требований с подтверждающими документами.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"__"___________ ____ </w:t>
      </w:r>
      <w:proofErr w:type="gramStart"/>
      <w:r>
        <w:t>г</w:t>
      </w:r>
      <w:proofErr w:type="gramEnd"/>
      <w:r>
        <w:t>. N _____.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5. Доказательства отказа Ответчика от удовлетворения требования (претензии) Истца (при наличии).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106" w:history="1">
        <w:r>
          <w:rPr>
            <w:color w:val="0000FF"/>
          </w:rPr>
          <w:t>&lt;5&gt;</w:t>
        </w:r>
      </w:hyperlink>
      <w:r>
        <w:t>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Вариант. 8. Доверенность представителя (или иные документы, подтверждающие </w:t>
      </w:r>
      <w:r>
        <w:lastRenderedPageBreak/>
        <w:t xml:space="preserve">полномочия представителя) от "__"___________ ____ </w:t>
      </w:r>
      <w:proofErr w:type="gramStart"/>
      <w:r>
        <w:t>г</w:t>
      </w:r>
      <w:proofErr w:type="gramEnd"/>
      <w:r>
        <w:t xml:space="preserve">. N _____ (если исковое заявление подписывается представителем Истца) </w:t>
      </w:r>
      <w:hyperlink w:anchor="Par104" w:history="1">
        <w:r>
          <w:rPr>
            <w:color w:val="0000FF"/>
          </w:rPr>
          <w:t>&lt;3&gt;</w:t>
        </w:r>
      </w:hyperlink>
      <w:r>
        <w:t>.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Истец (представитель):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_____________ (подпись) / ____________________________ (Ф.И.О.)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ind w:firstLine="540"/>
        <w:jc w:val="both"/>
      </w:pPr>
      <w:r>
        <w:t>--------------------------------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B6C8C" w:rsidRDefault="005B6C8C">
      <w:pPr>
        <w:pStyle w:val="ConsPlusNormal"/>
        <w:spacing w:before="220"/>
        <w:ind w:firstLine="540"/>
        <w:jc w:val="both"/>
      </w:pPr>
      <w:bookmarkStart w:id="0" w:name="Par102"/>
      <w:bookmarkEnd w:id="0"/>
      <w:r>
        <w:t>&lt;1&gt; Споры по делам, возникающим из отношений по созданию и использованию результатов интеллектуальной деятельности, рассматривает районный суд (</w:t>
      </w:r>
      <w:hyperlink r:id="rId32" w:history="1">
        <w:r>
          <w:rPr>
            <w:color w:val="0000FF"/>
          </w:rPr>
          <w:t>п. 4 ч. 1 ст. 23</w:t>
        </w:r>
      </w:hyperlink>
      <w:r>
        <w:t xml:space="preserve">, </w:t>
      </w:r>
      <w:hyperlink r:id="rId33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5B6C8C" w:rsidRDefault="005B6C8C">
      <w:pPr>
        <w:pStyle w:val="ConsPlusNormal"/>
        <w:spacing w:before="220"/>
        <w:ind w:firstLine="540"/>
        <w:jc w:val="both"/>
      </w:pPr>
      <w:bookmarkStart w:id="1" w:name="Par103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34" w:history="1">
        <w:r>
          <w:rPr>
            <w:color w:val="0000FF"/>
          </w:rPr>
          <w:t>п. п. 2</w:t>
        </w:r>
      </w:hyperlink>
      <w:r>
        <w:t xml:space="preserve"> и </w:t>
      </w:r>
      <w:hyperlink r:id="rId35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5B6C8C" w:rsidRDefault="005B6C8C">
      <w:pPr>
        <w:pStyle w:val="ConsPlusNormal"/>
        <w:spacing w:before="220"/>
        <w:ind w:firstLine="540"/>
        <w:jc w:val="both"/>
      </w:pPr>
      <w:bookmarkStart w:id="2" w:name="Par10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36" w:history="1">
        <w:r>
          <w:rPr>
            <w:color w:val="0000FF"/>
          </w:rPr>
          <w:t>ст. ст. 49</w:t>
        </w:r>
      </w:hyperlink>
      <w:r>
        <w:t xml:space="preserve">, </w:t>
      </w:r>
      <w:hyperlink r:id="rId37" w:history="1">
        <w:r>
          <w:rPr>
            <w:color w:val="0000FF"/>
          </w:rPr>
          <w:t>51</w:t>
        </w:r>
      </w:hyperlink>
      <w:r>
        <w:t xml:space="preserve"> - </w:t>
      </w:r>
      <w:hyperlink r:id="rId3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B6C8C" w:rsidRDefault="005B6C8C">
      <w:pPr>
        <w:pStyle w:val="ConsPlusNormal"/>
        <w:spacing w:before="220"/>
        <w:ind w:firstLine="540"/>
        <w:jc w:val="both"/>
      </w:pPr>
      <w:bookmarkStart w:id="3" w:name="Par105"/>
      <w:bookmarkEnd w:id="3"/>
      <w:r>
        <w:t xml:space="preserve">&lt;4&gt; Цена иска по искам о взыскании денежных средств, согласно </w:t>
      </w:r>
      <w:hyperlink r:id="rId39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5B6C8C" w:rsidRDefault="005B6C8C">
      <w:pPr>
        <w:pStyle w:val="ConsPlusNormal"/>
        <w:spacing w:before="220"/>
        <w:ind w:firstLine="540"/>
        <w:jc w:val="both"/>
      </w:pPr>
      <w:bookmarkStart w:id="4" w:name="Par106"/>
      <w:bookmarkEnd w:id="4"/>
      <w:r>
        <w:t>&lt;5&gt; Госпошлина: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подлежащего оценке, определяется в соответствии с </w:t>
      </w:r>
      <w:hyperlink r:id="rId40" w:history="1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Федерации;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41" w:history="1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2" w:history="1">
        <w:r>
          <w:rPr>
            <w:color w:val="0000FF"/>
          </w:rPr>
          <w:t>пп. 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5B6C8C" w:rsidRDefault="005B6C8C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43" w:history="1">
        <w:r>
          <w:rPr>
            <w:color w:val="0000FF"/>
          </w:rPr>
          <w:t>ст. ст. 333.35</w:t>
        </w:r>
      </w:hyperlink>
      <w:r>
        <w:t xml:space="preserve">, </w:t>
      </w:r>
      <w:hyperlink r:id="rId44" w:history="1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jc w:val="both"/>
      </w:pPr>
    </w:p>
    <w:p w:rsidR="005B6C8C" w:rsidRDefault="005B6C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2F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B6C8C"/>
    <w:rsid w:val="000733C7"/>
    <w:rsid w:val="005B6C8C"/>
    <w:rsid w:val="00B04605"/>
    <w:rsid w:val="00C10848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C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071" TargetMode="External"/><Relationship Id="rId13" Type="http://schemas.openxmlformats.org/officeDocument/2006/relationships/hyperlink" Target="https://login.consultant.ru/link/?req=doc&amp;base=LAW&amp;n=509417&amp;dst=100169" TargetMode="External"/><Relationship Id="rId18" Type="http://schemas.openxmlformats.org/officeDocument/2006/relationships/hyperlink" Target="https://login.consultant.ru/link/?req=doc&amp;base=LAW&amp;n=509417&amp;dst=100213" TargetMode="External"/><Relationship Id="rId26" Type="http://schemas.openxmlformats.org/officeDocument/2006/relationships/hyperlink" Target="https://login.consultant.ru/link/?req=doc&amp;base=LAW&amp;n=509417&amp;dst=115" TargetMode="External"/><Relationship Id="rId39" Type="http://schemas.openxmlformats.org/officeDocument/2006/relationships/hyperlink" Target="https://login.consultant.ru/link/?req=doc&amp;base=LAW&amp;n=502317&amp;dst=1004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&amp;dst=100071" TargetMode="External"/><Relationship Id="rId34" Type="http://schemas.openxmlformats.org/officeDocument/2006/relationships/hyperlink" Target="https://login.consultant.ru/link/?req=doc&amp;base=LAW&amp;n=502317&amp;dst=1944" TargetMode="External"/><Relationship Id="rId42" Type="http://schemas.openxmlformats.org/officeDocument/2006/relationships/hyperlink" Target="https://login.consultant.ru/link/?req=doc&amp;base=LAW&amp;n=495706&amp;dst=11628" TargetMode="External"/><Relationship Id="rId7" Type="http://schemas.openxmlformats.org/officeDocument/2006/relationships/hyperlink" Target="https://login.consultant.ru/link/?req=doc&amp;base=LAW&amp;n=509417" TargetMode="External"/><Relationship Id="rId12" Type="http://schemas.openxmlformats.org/officeDocument/2006/relationships/hyperlink" Target="https://login.consultant.ru/link/?req=doc&amp;base=LAW&amp;n=508490" TargetMode="External"/><Relationship Id="rId17" Type="http://schemas.openxmlformats.org/officeDocument/2006/relationships/hyperlink" Target="https://login.consultant.ru/link/?req=doc&amp;base=LAW&amp;n=509417" TargetMode="External"/><Relationship Id="rId25" Type="http://schemas.openxmlformats.org/officeDocument/2006/relationships/hyperlink" Target="https://login.consultant.ru/link/?req=doc&amp;base=LAW&amp;n=509417&amp;dst=113" TargetMode="External"/><Relationship Id="rId33" Type="http://schemas.openxmlformats.org/officeDocument/2006/relationships/hyperlink" Target="https://login.consultant.ru/link/?req=doc&amp;base=LAW&amp;n=502317&amp;dst=100122" TargetMode="External"/><Relationship Id="rId38" Type="http://schemas.openxmlformats.org/officeDocument/2006/relationships/hyperlink" Target="https://login.consultant.ru/link/?req=doc&amp;base=LAW&amp;n=502317&amp;dst=100253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417&amp;dst=100213" TargetMode="External"/><Relationship Id="rId20" Type="http://schemas.openxmlformats.org/officeDocument/2006/relationships/hyperlink" Target="https://login.consultant.ru/link/?req=doc&amp;base=LAW&amp;n=508490&amp;dst=100091" TargetMode="External"/><Relationship Id="rId29" Type="http://schemas.openxmlformats.org/officeDocument/2006/relationships/hyperlink" Target="https://login.consultant.ru/link/?req=doc&amp;base=LAW&amp;n=502317&amp;dst=100476" TargetMode="External"/><Relationship Id="rId41" Type="http://schemas.openxmlformats.org/officeDocument/2006/relationships/hyperlink" Target="https://login.consultant.ru/link/?req=doc&amp;base=LAW&amp;n=495706&amp;dst=26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17" TargetMode="External"/><Relationship Id="rId11" Type="http://schemas.openxmlformats.org/officeDocument/2006/relationships/hyperlink" Target="https://login.consultant.ru/link/?req=doc&amp;base=LAW&amp;n=509417&amp;dst=115" TargetMode="External"/><Relationship Id="rId24" Type="http://schemas.openxmlformats.org/officeDocument/2006/relationships/hyperlink" Target="https://login.consultant.ru/link/?req=doc&amp;base=LAW&amp;n=509417&amp;dst=104" TargetMode="External"/><Relationship Id="rId32" Type="http://schemas.openxmlformats.org/officeDocument/2006/relationships/hyperlink" Target="https://login.consultant.ru/link/?req=doc&amp;base=LAW&amp;n=502317&amp;dst=1186" TargetMode="External"/><Relationship Id="rId37" Type="http://schemas.openxmlformats.org/officeDocument/2006/relationships/hyperlink" Target="https://login.consultant.ru/link/?req=doc&amp;base=LAW&amp;n=502317&amp;dst=2060" TargetMode="External"/><Relationship Id="rId40" Type="http://schemas.openxmlformats.org/officeDocument/2006/relationships/hyperlink" Target="https://login.consultant.ru/link/?req=doc&amp;base=LAW&amp;n=495706&amp;dst=2656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417&amp;dst=104" TargetMode="External"/><Relationship Id="rId15" Type="http://schemas.openxmlformats.org/officeDocument/2006/relationships/hyperlink" Target="https://login.consultant.ru/link/?req=doc&amp;base=LAW&amp;n=509417&amp;dst=100631" TargetMode="External"/><Relationship Id="rId23" Type="http://schemas.openxmlformats.org/officeDocument/2006/relationships/hyperlink" Target="https://login.consultant.ru/link/?req=doc&amp;base=LAW&amp;n=509417&amp;dst=103" TargetMode="External"/><Relationship Id="rId28" Type="http://schemas.openxmlformats.org/officeDocument/2006/relationships/hyperlink" Target="https://login.consultant.ru/link/?req=doc&amp;base=LAW&amp;n=509417&amp;dst=101929" TargetMode="External"/><Relationship Id="rId36" Type="http://schemas.openxmlformats.org/officeDocument/2006/relationships/hyperlink" Target="https://login.consultant.ru/link/?req=doc&amp;base=LAW&amp;n=502317&amp;dst=1208" TargetMode="External"/><Relationship Id="rId10" Type="http://schemas.openxmlformats.org/officeDocument/2006/relationships/hyperlink" Target="https://login.consultant.ru/link/?req=doc&amp;base=LAW&amp;n=509417&amp;dst=113" TargetMode="External"/><Relationship Id="rId19" Type="http://schemas.openxmlformats.org/officeDocument/2006/relationships/hyperlink" Target="https://login.consultant.ru/link/?req=doc&amp;base=LAW&amp;n=509417&amp;dst=101929" TargetMode="External"/><Relationship Id="rId31" Type="http://schemas.openxmlformats.org/officeDocument/2006/relationships/hyperlink" Target="https://login.consultant.ru/link/?req=doc&amp;base=LAW&amp;n=502317&amp;dst=100643" TargetMode="External"/><Relationship Id="rId44" Type="http://schemas.openxmlformats.org/officeDocument/2006/relationships/hyperlink" Target="https://login.consultant.ru/link/?req=doc&amp;base=LAW&amp;n=495706&amp;dst=9905" TargetMode="External"/><Relationship Id="rId4" Type="http://schemas.openxmlformats.org/officeDocument/2006/relationships/hyperlink" Target="https://login.consultant.ru/link/?req=doc&amp;base=LAW&amp;n=509417&amp;dst=103" TargetMode="External"/><Relationship Id="rId9" Type="http://schemas.openxmlformats.org/officeDocument/2006/relationships/hyperlink" Target="https://login.consultant.ru/link/?req=doc&amp;base=LAW&amp;n=509417&amp;dst=111" TargetMode="External"/><Relationship Id="rId14" Type="http://schemas.openxmlformats.org/officeDocument/2006/relationships/hyperlink" Target="https://login.consultant.ru/link/?req=doc&amp;base=LAW&amp;n=509417&amp;dst=675" TargetMode="External"/><Relationship Id="rId22" Type="http://schemas.openxmlformats.org/officeDocument/2006/relationships/hyperlink" Target="https://login.consultant.ru/link/?req=doc&amp;base=LAW&amp;n=508490&amp;dst=100091" TargetMode="External"/><Relationship Id="rId27" Type="http://schemas.openxmlformats.org/officeDocument/2006/relationships/hyperlink" Target="https://login.consultant.ru/link/?req=doc&amp;base=LAW&amp;n=509417&amp;dst=100213" TargetMode="External"/><Relationship Id="rId30" Type="http://schemas.openxmlformats.org/officeDocument/2006/relationships/hyperlink" Target="https://login.consultant.ru/link/?req=doc&amp;base=LAW&amp;n=502317&amp;dst=100628" TargetMode="External"/><Relationship Id="rId35" Type="http://schemas.openxmlformats.org/officeDocument/2006/relationships/hyperlink" Target="https://login.consultant.ru/link/?req=doc&amp;base=LAW&amp;n=502317&amp;dst=2063" TargetMode="External"/><Relationship Id="rId43" Type="http://schemas.openxmlformats.org/officeDocument/2006/relationships/hyperlink" Target="https://login.consultant.ru/link/?req=doc&amp;base=LAW&amp;n=495706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2273</Words>
  <Characters>12958</Characters>
  <Application>Microsoft Office Word</Application>
  <DocSecurity>0</DocSecurity>
  <Lines>107</Lines>
  <Paragraphs>30</Paragraphs>
  <ScaleCrop>false</ScaleCrop>
  <Company/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2026-02-07T09:39:00Z</dcterms:created>
  <dcterms:modified xsi:type="dcterms:W3CDTF">2026-02-07T09:40:00Z</dcterms:modified>
</cp:coreProperties>
</file>