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64" w:rsidRDefault="009C0264">
      <w:pPr>
        <w:pStyle w:val="ConsPlusNormal"/>
        <w:spacing w:before="280"/>
        <w:jc w:val="right"/>
      </w:pPr>
      <w:r>
        <w:t xml:space="preserve">В ____________________________ районный суд </w:t>
      </w:r>
      <w:hyperlink w:anchor="Par79" w:history="1">
        <w:r>
          <w:rPr>
            <w:color w:val="0000FF"/>
          </w:rPr>
          <w:t>&lt;1&gt;</w:t>
        </w:r>
      </w:hyperlink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jc w:val="right"/>
      </w:pPr>
      <w:r>
        <w:t>Истец: ________________________________________</w:t>
      </w:r>
    </w:p>
    <w:p w:rsidR="009C0264" w:rsidRDefault="009C0264">
      <w:pPr>
        <w:pStyle w:val="ConsPlusNormal"/>
        <w:jc w:val="right"/>
      </w:pPr>
      <w:r>
        <w:t xml:space="preserve">(Ф.И.О. пациента) </w:t>
      </w:r>
      <w:hyperlink w:anchor="Par80" w:history="1">
        <w:r>
          <w:rPr>
            <w:color w:val="0000FF"/>
          </w:rPr>
          <w:t>&lt;2&gt;</w:t>
        </w:r>
      </w:hyperlink>
    </w:p>
    <w:p w:rsidR="009C0264" w:rsidRDefault="009C0264">
      <w:pPr>
        <w:pStyle w:val="ConsPlusNormal"/>
        <w:jc w:val="right"/>
      </w:pPr>
      <w:r>
        <w:t>адрес: _______________________________________,</w:t>
      </w:r>
    </w:p>
    <w:p w:rsidR="009C0264" w:rsidRDefault="009C0264">
      <w:pPr>
        <w:pStyle w:val="ConsPlusNormal"/>
        <w:jc w:val="right"/>
      </w:pPr>
      <w:r>
        <w:t>телефон: _______________, факс: ______________,</w:t>
      </w:r>
    </w:p>
    <w:p w:rsidR="009C0264" w:rsidRDefault="009C0264">
      <w:pPr>
        <w:pStyle w:val="ConsPlusNormal"/>
        <w:jc w:val="right"/>
      </w:pPr>
      <w:r>
        <w:t>адрес электронной почты: _____________________,</w:t>
      </w:r>
    </w:p>
    <w:p w:rsidR="009C0264" w:rsidRDefault="009C0264">
      <w:pPr>
        <w:pStyle w:val="ConsPlusNormal"/>
        <w:jc w:val="right"/>
      </w:pPr>
      <w:r>
        <w:t>дата и место рождения: _______________________,</w:t>
      </w:r>
    </w:p>
    <w:p w:rsidR="009C0264" w:rsidRDefault="009C0264">
      <w:pPr>
        <w:pStyle w:val="ConsPlusNormal"/>
        <w:jc w:val="right"/>
      </w:pPr>
      <w:r>
        <w:t>идентификатор гражданина: _____________________</w:t>
      </w: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jc w:val="right"/>
      </w:pPr>
      <w:r>
        <w:t xml:space="preserve">Представитель истца: ______________________ </w:t>
      </w:r>
      <w:hyperlink w:anchor="Par81" w:history="1">
        <w:r>
          <w:rPr>
            <w:color w:val="0000FF"/>
          </w:rPr>
          <w:t>&lt;3&gt;</w:t>
        </w:r>
      </w:hyperlink>
    </w:p>
    <w:p w:rsidR="009C0264" w:rsidRDefault="009C0264">
      <w:pPr>
        <w:pStyle w:val="ConsPlusNormal"/>
        <w:jc w:val="right"/>
      </w:pPr>
      <w:r>
        <w:t>адрес: _______________________________________,</w:t>
      </w:r>
    </w:p>
    <w:p w:rsidR="009C0264" w:rsidRDefault="009C0264">
      <w:pPr>
        <w:pStyle w:val="ConsPlusNormal"/>
        <w:jc w:val="right"/>
      </w:pPr>
      <w:r>
        <w:t>телефон: ________________, факс: _____________,</w:t>
      </w:r>
    </w:p>
    <w:p w:rsidR="009C0264" w:rsidRDefault="009C0264">
      <w:pPr>
        <w:pStyle w:val="ConsPlusNormal"/>
        <w:jc w:val="right"/>
      </w:pPr>
      <w:r>
        <w:t>адрес электронной почты: _____________________,</w:t>
      </w:r>
    </w:p>
    <w:p w:rsidR="009C0264" w:rsidRDefault="009C0264">
      <w:pPr>
        <w:pStyle w:val="ConsPlusNormal"/>
        <w:jc w:val="right"/>
      </w:pPr>
      <w:r>
        <w:t>идентификатор гражданина: _____________________</w:t>
      </w: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jc w:val="right"/>
      </w:pPr>
      <w:r>
        <w:t xml:space="preserve">Ответчик: _________________________________ </w:t>
      </w:r>
      <w:hyperlink w:anchor="Par80" w:history="1">
        <w:r>
          <w:rPr>
            <w:color w:val="0000FF"/>
          </w:rPr>
          <w:t>&lt;2&gt;</w:t>
        </w:r>
      </w:hyperlink>
    </w:p>
    <w:p w:rsidR="009C0264" w:rsidRDefault="009C0264">
      <w:pPr>
        <w:pStyle w:val="ConsPlusNormal"/>
        <w:jc w:val="right"/>
      </w:pPr>
      <w:r>
        <w:t>(наименование медицинской организации)</w:t>
      </w:r>
    </w:p>
    <w:p w:rsidR="009C0264" w:rsidRDefault="009C0264">
      <w:pPr>
        <w:pStyle w:val="ConsPlusNormal"/>
        <w:jc w:val="right"/>
      </w:pPr>
      <w:r>
        <w:t>адрес: _______________________________________,</w:t>
      </w:r>
    </w:p>
    <w:p w:rsidR="009C0264" w:rsidRDefault="009C0264">
      <w:pPr>
        <w:pStyle w:val="ConsPlusNormal"/>
        <w:jc w:val="right"/>
      </w:pPr>
      <w:r>
        <w:t>телефон: ________________, факс: _____________,</w:t>
      </w:r>
    </w:p>
    <w:p w:rsidR="009C0264" w:rsidRDefault="009C0264">
      <w:pPr>
        <w:pStyle w:val="ConsPlusNormal"/>
        <w:jc w:val="right"/>
      </w:pPr>
      <w:r>
        <w:t>адрес электронной почты: _____________________,</w:t>
      </w:r>
    </w:p>
    <w:p w:rsidR="009C0264" w:rsidRDefault="009C0264">
      <w:pPr>
        <w:pStyle w:val="ConsPlusNormal"/>
        <w:jc w:val="right"/>
      </w:pPr>
      <w:r>
        <w:t xml:space="preserve">ИНН: _________, </w:t>
      </w:r>
      <w:proofErr w:type="spellStart"/>
      <w:r>
        <w:t>ОГРН</w:t>
      </w:r>
      <w:proofErr w:type="spellEnd"/>
      <w:r>
        <w:t>: _________ (если известны)</w:t>
      </w: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jc w:val="right"/>
      </w:pPr>
      <w:r>
        <w:t xml:space="preserve">Цена иска: ________________ рублей </w:t>
      </w:r>
      <w:hyperlink w:anchor="Par82" w:history="1">
        <w:r>
          <w:rPr>
            <w:color w:val="0000FF"/>
          </w:rPr>
          <w:t>&lt;4&gt;</w:t>
        </w:r>
      </w:hyperlink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jc w:val="center"/>
      </w:pPr>
      <w:r>
        <w:t>Исковое заявление</w:t>
      </w:r>
    </w:p>
    <w:p w:rsidR="009C0264" w:rsidRDefault="009C0264">
      <w:pPr>
        <w:pStyle w:val="ConsPlusNormal"/>
        <w:jc w:val="center"/>
      </w:pPr>
      <w:r>
        <w:t>о возмещении вреда, причиненного здоровью,</w:t>
      </w:r>
    </w:p>
    <w:p w:rsidR="009C0264" w:rsidRDefault="009C0264">
      <w:pPr>
        <w:pStyle w:val="ConsPlusNormal"/>
        <w:jc w:val="center"/>
      </w:pPr>
      <w:r>
        <w:t>и морального вреда в связи с ненадлежащим оказанием</w:t>
      </w:r>
    </w:p>
    <w:p w:rsidR="009C0264" w:rsidRDefault="009C0264">
      <w:pPr>
        <w:pStyle w:val="ConsPlusNormal"/>
        <w:jc w:val="center"/>
      </w:pPr>
      <w:r>
        <w:t xml:space="preserve">медицинской услуги </w:t>
      </w:r>
      <w:hyperlink w:anchor="Par83" w:history="1">
        <w:r>
          <w:rPr>
            <w:color w:val="0000FF"/>
          </w:rPr>
          <w:t>&lt;5&gt;</w:t>
        </w:r>
      </w:hyperlink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ind w:firstLine="540"/>
        <w:jc w:val="both"/>
      </w:pPr>
      <w:r>
        <w:t xml:space="preserve">"__"_________ ____ г. при оказании истцу ответчиком в связи </w:t>
      </w:r>
      <w:proofErr w:type="gramStart"/>
      <w:r>
        <w:t>с</w:t>
      </w:r>
      <w:proofErr w:type="gramEnd"/>
      <w:r>
        <w:t xml:space="preserve"> ______________________ следующей медицинской услуги: ____________________ здоровью истца был причинен вред в форме ___________________________, что подтверждается ____________________________.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 xml:space="preserve">В результате проведенной "___"___________ ____ </w:t>
      </w:r>
      <w:proofErr w:type="gramStart"/>
      <w:r>
        <w:t>г</w:t>
      </w:r>
      <w:proofErr w:type="gramEnd"/>
      <w:r>
        <w:t>. ___________________ (наименование экспертного учреждения) экспертизы было установлено, что вред здоровью истца был причинен вследствие ненадлежащего оказания ответчиком медицинской услуги, что подтверждается _________________________.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Вариант. Экспертиза качества оказания медицинской услуги не проводилась.</w:t>
      </w: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ч. 2</w:t>
        </w:r>
      </w:hyperlink>
      <w:r>
        <w:t xml:space="preserve">, </w:t>
      </w:r>
      <w:hyperlink r:id="rId5" w:history="1">
        <w:r>
          <w:rPr>
            <w:color w:val="0000FF"/>
          </w:rPr>
          <w:t>3 ст. 98</w:t>
        </w:r>
      </w:hyperlink>
      <w:r>
        <w:t xml:space="preserve"> Федерального закона от 21.11.2011 </w:t>
      </w:r>
      <w:proofErr w:type="spellStart"/>
      <w:r>
        <w:t>N</w:t>
      </w:r>
      <w:proofErr w:type="spellEnd"/>
      <w:r>
        <w:t xml:space="preserve"> 323-ФЗ "Об основах охраны здоровья граждан в Российской Федерации"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  <w:proofErr w:type="gramEnd"/>
    </w:p>
    <w:p w:rsidR="009C0264" w:rsidRDefault="009C0264">
      <w:pPr>
        <w:pStyle w:val="ConsPlusNormal"/>
        <w:spacing w:before="220"/>
        <w:ind w:firstLine="540"/>
        <w:jc w:val="both"/>
      </w:pPr>
      <w:r>
        <w:t>Вред, причиненный жизни и (или) здоровью граждан при оказании им 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подлежит возмещению в полном объеме </w:t>
      </w:r>
      <w:r>
        <w:lastRenderedPageBreak/>
        <w:t>лицом, причинившим вред.</w:t>
      </w:r>
    </w:p>
    <w:p w:rsidR="009C0264" w:rsidRDefault="009C0264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п. 1 ст. 1085</w:t>
        </w:r>
      </w:hyperlink>
      <w:r>
        <w:t xml:space="preserve">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</w:t>
      </w:r>
      <w:proofErr w:type="gramEnd"/>
      <w:r>
        <w:t xml:space="preserve">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Стоимость оказанных истцу _____________________________________________ (наименование медицинской организации) медицинских услуг и медикаментов составила</w:t>
      </w:r>
      <w:proofErr w:type="gramStart"/>
      <w:r>
        <w:t xml:space="preserve"> _______ (______________) </w:t>
      </w:r>
      <w:proofErr w:type="gramEnd"/>
      <w:r>
        <w:t>рублей, что подтверждается _______________________________________________________.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Размер утраченного истцом заработка (дохода) составил</w:t>
      </w:r>
      <w:proofErr w:type="gramStart"/>
      <w:r>
        <w:t xml:space="preserve"> _____ (__________) </w:t>
      </w:r>
      <w:proofErr w:type="gramEnd"/>
      <w:r>
        <w:t>рублей, что подтверждается _________________________.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Размер причиненного ответчиком морального вреда в форме _________________________, что подтверждается _________________________, оценивается истцом в сумме</w:t>
      </w:r>
      <w:proofErr w:type="gramStart"/>
      <w:r>
        <w:t xml:space="preserve"> _____ (__________) </w:t>
      </w:r>
      <w:proofErr w:type="gramEnd"/>
      <w:r>
        <w:t>рублей.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Общая сумма причиненного истцу вреда составляет</w:t>
      </w:r>
      <w:proofErr w:type="gramStart"/>
      <w:r>
        <w:t xml:space="preserve"> _____ (__________) </w:t>
      </w:r>
      <w:proofErr w:type="gramEnd"/>
      <w:r>
        <w:t>рублей.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Вариант для платных медицинских услуг.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п. 1 ст. 14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вред, причиненный жизни, здоровью или имуществу потребителя вследствие недостатков услуги, подлежит возмещению в полном объеме.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п. 2 ст. 14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право требовать возмещения вреда, причиненного вследствие недостатков услуги, признается за любым потерпевшим независимо от того, состоял он в договорных отношениях с исполнителем или нет.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ст. 15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моральный вред, причиненный потребителю вследствие нарушения исполнителем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>
        <w:t>причинителем</w:t>
      </w:r>
      <w:proofErr w:type="spellEnd"/>
      <w: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ст. 151</w:t>
        </w:r>
      </w:hyperlink>
      <w:r>
        <w:t xml:space="preserve"> Гражданского кодекса Российской </w:t>
      </w:r>
      <w:proofErr w:type="gramStart"/>
      <w:r>
        <w:t>Федерации</w:t>
      </w:r>
      <w:proofErr w:type="gramEnd"/>
      <w: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lastRenderedPageBreak/>
        <w:t xml:space="preserve">Требование (претензию) истца от "___"____________ _____ г. </w:t>
      </w:r>
      <w:proofErr w:type="spellStart"/>
      <w:r>
        <w:t>N</w:t>
      </w:r>
      <w:proofErr w:type="spellEnd"/>
      <w:r>
        <w:t xml:space="preserve"> _______ о возмещении причиненного вреда в виде __________________________ в размере ____ (_________) рублей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__________________________________ (или: оставил без ответа), что подтверждается ____________________________________________________ </w:t>
      </w:r>
      <w:hyperlink w:anchor="Par85" w:history="1">
        <w:r>
          <w:rPr>
            <w:color w:val="0000FF"/>
          </w:rPr>
          <w:t>&lt;6&gt;</w:t>
        </w:r>
      </w:hyperlink>
      <w:r>
        <w:t>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9C0264" w:rsidRDefault="009C0264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12" w:history="1">
        <w:r>
          <w:rPr>
            <w:color w:val="0000FF"/>
          </w:rPr>
          <w:t>ст. ст. 151</w:t>
        </w:r>
      </w:hyperlink>
      <w:r>
        <w:t xml:space="preserve">, </w:t>
      </w:r>
      <w:hyperlink r:id="rId13" w:history="1">
        <w:r>
          <w:rPr>
            <w:color w:val="0000FF"/>
          </w:rPr>
          <w:t>721</w:t>
        </w:r>
      </w:hyperlink>
      <w:r>
        <w:t xml:space="preserve">, </w:t>
      </w:r>
      <w:hyperlink r:id="rId14" w:history="1">
        <w:r>
          <w:rPr>
            <w:color w:val="0000FF"/>
          </w:rPr>
          <w:t>п. 2 ст. 779</w:t>
        </w:r>
      </w:hyperlink>
      <w:r>
        <w:t xml:space="preserve">, </w:t>
      </w:r>
      <w:hyperlink r:id="rId15" w:history="1">
        <w:r>
          <w:rPr>
            <w:color w:val="0000FF"/>
          </w:rPr>
          <w:t>ст. 783</w:t>
        </w:r>
      </w:hyperlink>
      <w:r>
        <w:t xml:space="preserve">, </w:t>
      </w:r>
      <w:hyperlink r:id="rId16" w:history="1">
        <w:r>
          <w:rPr>
            <w:color w:val="0000FF"/>
          </w:rPr>
          <w:t>п. 1 ст. 1064</w:t>
        </w:r>
      </w:hyperlink>
      <w:r>
        <w:t xml:space="preserve">, </w:t>
      </w:r>
      <w:hyperlink r:id="rId17" w:history="1">
        <w:r>
          <w:rPr>
            <w:color w:val="0000FF"/>
          </w:rPr>
          <w:t>п. 1 ст. 1085</w:t>
        </w:r>
      </w:hyperlink>
      <w:r>
        <w:t xml:space="preserve"> Гражданского кодекса Российской Федерации (вариант дополнительно: </w:t>
      </w:r>
      <w:hyperlink r:id="rId18" w:history="1">
        <w:r>
          <w:rPr>
            <w:color w:val="0000FF"/>
          </w:rPr>
          <w:t>ст. 98</w:t>
        </w:r>
      </w:hyperlink>
      <w:r>
        <w:t xml:space="preserve"> Федерального закона от 21.11.2011 </w:t>
      </w:r>
      <w:proofErr w:type="spellStart"/>
      <w:r>
        <w:t>N</w:t>
      </w:r>
      <w:proofErr w:type="spellEnd"/>
      <w:r>
        <w:t xml:space="preserve"> 323-ФЗ "Об основах охраны здоровья граждан в Российской Федерации", </w:t>
      </w:r>
      <w:hyperlink r:id="rId19" w:history="1">
        <w:r>
          <w:rPr>
            <w:color w:val="0000FF"/>
          </w:rPr>
          <w:t>ст. ст. 14</w:t>
        </w:r>
      </w:hyperlink>
      <w:r>
        <w:t xml:space="preserve">, </w:t>
      </w:r>
      <w:hyperlink r:id="rId20" w:history="1">
        <w:r>
          <w:rPr>
            <w:color w:val="0000FF"/>
          </w:rPr>
          <w:t>15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</w:t>
      </w:r>
      <w:proofErr w:type="gramEnd"/>
      <w:r>
        <w:t xml:space="preserve">"), </w:t>
      </w:r>
      <w:hyperlink r:id="rId21" w:history="1">
        <w:r>
          <w:rPr>
            <w:color w:val="0000FF"/>
          </w:rPr>
          <w:t>ст. ст. 131</w:t>
        </w:r>
      </w:hyperlink>
      <w:r>
        <w:t xml:space="preserve">, </w:t>
      </w:r>
      <w:hyperlink r:id="rId22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ind w:firstLine="540"/>
        <w:jc w:val="both"/>
      </w:pPr>
      <w:r>
        <w:t>взыскать с ответчика в пользу истца возмещение причиненного вреда здоровью в форме _________________________ в размере</w:t>
      </w:r>
      <w:proofErr w:type="gramStart"/>
      <w:r>
        <w:t xml:space="preserve"> _____ (__________) </w:t>
      </w:r>
      <w:proofErr w:type="gramEnd"/>
      <w:r>
        <w:t>рублей и моральный вред в размере _____ (__________) рублей в связи с ненадлежащим оказанием медицинской услуги.</w:t>
      </w: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ind w:firstLine="540"/>
        <w:jc w:val="both"/>
      </w:pPr>
      <w:r>
        <w:t>Приложение: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1. Документы, подтверждающие причинение истцу вреда и его размер.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2. Документы, подтверждающие оказание истцу ответчиком некачественной медицинской услуги.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3. Документы, подтверждающие стоимость оказанных истцу медицинских услуг и медикаментов.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4. Документы, подтверждающие размер утраченного истцом заработка (дохода).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5. Документы, подтверждающие причинение истцу морального вреда.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 xml:space="preserve">6. Копия </w:t>
      </w:r>
      <w:hyperlink r:id="rId23" w:history="1">
        <w:r>
          <w:rPr>
            <w:color w:val="0000FF"/>
          </w:rPr>
          <w:t>требования (претензии)</w:t>
        </w:r>
      </w:hyperlink>
      <w:r>
        <w:t xml:space="preserve"> истца от "__"___________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 </w:t>
      </w:r>
      <w:hyperlink w:anchor="Par85" w:history="1">
        <w:r>
          <w:rPr>
            <w:color w:val="0000FF"/>
          </w:rPr>
          <w:t>&lt;6&gt;</w:t>
        </w:r>
      </w:hyperlink>
      <w:r>
        <w:t>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 xml:space="preserve">7. Доказательства отказа ответчика от удовлетворения </w:t>
      </w:r>
      <w:hyperlink r:id="rId24" w:history="1">
        <w:r>
          <w:rPr>
            <w:color w:val="0000FF"/>
          </w:rPr>
          <w:t>требования (претензии)</w:t>
        </w:r>
      </w:hyperlink>
      <w:r>
        <w:t xml:space="preserve"> истца </w:t>
      </w:r>
      <w:hyperlink w:anchor="Par85" w:history="1">
        <w:r>
          <w:rPr>
            <w:color w:val="0000FF"/>
          </w:rPr>
          <w:t>&lt;6&gt;</w:t>
        </w:r>
      </w:hyperlink>
      <w:r>
        <w:t>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8. Документы, подтверждающие совершение действий, направленных на примирение (если такие документы имеются).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10. Расчет суммы исковых требований.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истца от "__"___________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 (если исковое заявление подписывается представителем истца) </w:t>
      </w:r>
      <w:hyperlink w:anchor="Par81" w:history="1">
        <w:r>
          <w:rPr>
            <w:color w:val="0000FF"/>
          </w:rPr>
          <w:t>&lt;3&gt;</w:t>
        </w:r>
      </w:hyperlink>
      <w:r>
        <w:t>.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ind w:firstLine="540"/>
        <w:jc w:val="both"/>
      </w:pPr>
      <w:r>
        <w:t>Истец (представитель):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________________ (подпись) / ________________ (Ф.И.О.)</w:t>
      </w: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ind w:firstLine="540"/>
        <w:jc w:val="both"/>
      </w:pPr>
      <w:r>
        <w:t>--------------------------------</w:t>
      </w:r>
    </w:p>
    <w:p w:rsidR="009C0264" w:rsidRDefault="009C026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9C0264" w:rsidRDefault="009C0264">
      <w:pPr>
        <w:pStyle w:val="ConsPlusNormal"/>
        <w:spacing w:before="220"/>
        <w:ind w:firstLine="540"/>
        <w:jc w:val="both"/>
      </w:pPr>
      <w:bookmarkStart w:id="0" w:name="Par79"/>
      <w:bookmarkEnd w:id="0"/>
      <w:r>
        <w:t>&lt;1&gt; Дела по данной категории споров подсудны районному суду (</w:t>
      </w:r>
      <w:proofErr w:type="gramStart"/>
      <w:r>
        <w:t>см</w:t>
      </w:r>
      <w:proofErr w:type="gramEnd"/>
      <w:r>
        <w:t xml:space="preserve">. </w:t>
      </w:r>
      <w:hyperlink r:id="rId25" w:history="1">
        <w:r>
          <w:rPr>
            <w:color w:val="0000FF"/>
          </w:rPr>
          <w:t>ст. ст. 23</w:t>
        </w:r>
      </w:hyperlink>
      <w:r>
        <w:t xml:space="preserve"> и </w:t>
      </w:r>
      <w:hyperlink r:id="rId26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Федерации, </w:t>
      </w:r>
      <w:hyperlink r:id="rId27" w:history="1">
        <w:r>
          <w:rPr>
            <w:color w:val="0000FF"/>
          </w:rPr>
          <w:t>п. 1</w:t>
        </w:r>
      </w:hyperlink>
      <w:r>
        <w:t xml:space="preserve"> Постановления Пленума Верховного Суда Российской Федерации от 26.01.2010 </w:t>
      </w:r>
      <w:proofErr w:type="spellStart"/>
      <w:r>
        <w:t>N</w:t>
      </w:r>
      <w:proofErr w:type="spellEnd"/>
      <w:r>
        <w:t xml:space="preserve"> 1 "О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гражданина").</w:t>
      </w:r>
    </w:p>
    <w:p w:rsidR="009C0264" w:rsidRDefault="009C0264">
      <w:pPr>
        <w:pStyle w:val="ConsPlusNormal"/>
        <w:spacing w:before="220"/>
        <w:ind w:firstLine="540"/>
        <w:jc w:val="both"/>
      </w:pPr>
      <w:bookmarkStart w:id="1" w:name="Par80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8" w:history="1">
        <w:r>
          <w:rPr>
            <w:color w:val="0000FF"/>
          </w:rPr>
          <w:t>п. п. 2</w:t>
        </w:r>
      </w:hyperlink>
      <w:r>
        <w:t xml:space="preserve">, </w:t>
      </w:r>
      <w:hyperlink r:id="rId29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9C0264" w:rsidRDefault="009C0264">
      <w:pPr>
        <w:pStyle w:val="ConsPlusNormal"/>
        <w:spacing w:before="220"/>
        <w:ind w:firstLine="540"/>
        <w:jc w:val="both"/>
      </w:pPr>
      <w:bookmarkStart w:id="2" w:name="Par81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30" w:history="1">
        <w:r>
          <w:rPr>
            <w:color w:val="0000FF"/>
          </w:rPr>
          <w:t>ст. ст. 49</w:t>
        </w:r>
      </w:hyperlink>
      <w:r>
        <w:t xml:space="preserve"> - </w:t>
      </w:r>
      <w:hyperlink r:id="rId31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9C0264" w:rsidRDefault="009C0264">
      <w:pPr>
        <w:pStyle w:val="ConsPlusNormal"/>
        <w:spacing w:before="220"/>
        <w:ind w:firstLine="540"/>
        <w:jc w:val="both"/>
      </w:pPr>
      <w:bookmarkStart w:id="3" w:name="Par82"/>
      <w:bookmarkEnd w:id="3"/>
      <w:r>
        <w:t xml:space="preserve">&lt;4&gt; Цена иска по искам о взыскании денежных средств, согласно </w:t>
      </w:r>
      <w:hyperlink r:id="rId32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9C0264" w:rsidRDefault="009C0264">
      <w:pPr>
        <w:pStyle w:val="ConsPlusNormal"/>
        <w:spacing w:before="220"/>
        <w:ind w:firstLine="540"/>
        <w:jc w:val="both"/>
      </w:pPr>
      <w:bookmarkStart w:id="4" w:name="Par83"/>
      <w:bookmarkEnd w:id="4"/>
      <w:r>
        <w:t xml:space="preserve">&lt;5&gt; Согласно </w:t>
      </w:r>
      <w:hyperlink r:id="rId33" w:history="1">
        <w:r>
          <w:rPr>
            <w:color w:val="0000FF"/>
          </w:rPr>
          <w:t>п. 3 ч. 1 ст. 333.36</w:t>
        </w:r>
      </w:hyperlink>
      <w:r>
        <w:t xml:space="preserve"> Налогового кодекса Российской Федерации по искам о возмещении вреда, причиненного увечьем или иным повреждением здоровья, государственная пошлина не уплачивается.</w:t>
      </w:r>
    </w:p>
    <w:p w:rsidR="009C0264" w:rsidRDefault="009C0264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34" w:history="1">
        <w:r>
          <w:rPr>
            <w:color w:val="0000FF"/>
          </w:rPr>
          <w:t>п. 2</w:t>
        </w:r>
      </w:hyperlink>
      <w:r>
        <w:t xml:space="preserve"> Постановления Пленума Верховного Суда Российской Федерации от 26.01.2010 </w:t>
      </w:r>
      <w:proofErr w:type="spellStart"/>
      <w:r>
        <w:t>N</w:t>
      </w:r>
      <w:proofErr w:type="spellEnd"/>
      <w:r>
        <w:t xml:space="preserve"> 1 "О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гражданина" государственная пошлина, от уплаты которой истец был освобожден, взыскивается в соответствующий бюджет с ответчика, если он не освобожден от уплаты государственной пошлины, пропорционально удовлетворенной части исковых требований (</w:t>
      </w:r>
      <w:hyperlink r:id="rId35" w:history="1">
        <w:r>
          <w:rPr>
            <w:color w:val="0000FF"/>
          </w:rPr>
          <w:t>ч. 1 ст. 103</w:t>
        </w:r>
        <w:proofErr w:type="gramEnd"/>
      </w:hyperlink>
      <w:r>
        <w:t xml:space="preserve"> </w:t>
      </w:r>
      <w:proofErr w:type="gramStart"/>
      <w:r>
        <w:t xml:space="preserve">Гражданского процессуального кодекса Российской Федерации, </w:t>
      </w:r>
      <w:hyperlink r:id="rId36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333.20</w:t>
        </w:r>
      </w:hyperlink>
      <w:r>
        <w:t xml:space="preserve"> части второй Налогового кодекса Российской Федерации).</w:t>
      </w:r>
      <w:proofErr w:type="gramEnd"/>
    </w:p>
    <w:p w:rsidR="009C0264" w:rsidRDefault="009C0264">
      <w:pPr>
        <w:pStyle w:val="ConsPlusNormal"/>
        <w:spacing w:before="220"/>
        <w:ind w:firstLine="540"/>
        <w:jc w:val="both"/>
      </w:pPr>
      <w:bookmarkStart w:id="5" w:name="Par85"/>
      <w:bookmarkEnd w:id="5"/>
      <w:r>
        <w:t xml:space="preserve">&lt;6&gt; Согласно </w:t>
      </w:r>
      <w:hyperlink r:id="rId37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ind w:firstLine="540"/>
        <w:jc w:val="both"/>
      </w:pPr>
    </w:p>
    <w:p w:rsidR="009C0264" w:rsidRDefault="009C02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1F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0264"/>
    <w:rsid w:val="000733C7"/>
    <w:rsid w:val="009C0264"/>
    <w:rsid w:val="00A03A3C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2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7&amp;dst=100096" TargetMode="External"/><Relationship Id="rId13" Type="http://schemas.openxmlformats.org/officeDocument/2006/relationships/hyperlink" Target="https://login.consultant.ru/link/?req=doc&amp;base=LAW&amp;n=508506&amp;dst=101105" TargetMode="External"/><Relationship Id="rId18" Type="http://schemas.openxmlformats.org/officeDocument/2006/relationships/hyperlink" Target="https://login.consultant.ru/link/?req=doc&amp;base=LAW&amp;n=510750&amp;dst=101019" TargetMode="External"/><Relationship Id="rId26" Type="http://schemas.openxmlformats.org/officeDocument/2006/relationships/hyperlink" Target="https://login.consultant.ru/link/?req=doc&amp;base=LAW&amp;n=502317&amp;dst=10012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00628" TargetMode="External"/><Relationship Id="rId34" Type="http://schemas.openxmlformats.org/officeDocument/2006/relationships/hyperlink" Target="https://login.consultant.ru/link/?req=doc&amp;base=LAW&amp;n=96790&amp;dst=100011" TargetMode="External"/><Relationship Id="rId7" Type="http://schemas.openxmlformats.org/officeDocument/2006/relationships/hyperlink" Target="https://login.consultant.ru/link/?req=doc&amp;base=LAW&amp;n=508506&amp;dst=102685" TargetMode="External"/><Relationship Id="rId12" Type="http://schemas.openxmlformats.org/officeDocument/2006/relationships/hyperlink" Target="https://login.consultant.ru/link/?req=doc&amp;base=LAW&amp;n=508490&amp;dst=100875" TargetMode="External"/><Relationship Id="rId17" Type="http://schemas.openxmlformats.org/officeDocument/2006/relationships/hyperlink" Target="https://login.consultant.ru/link/?req=doc&amp;base=LAW&amp;n=508506&amp;dst=102685" TargetMode="External"/><Relationship Id="rId25" Type="http://schemas.openxmlformats.org/officeDocument/2006/relationships/hyperlink" Target="https://login.consultant.ru/link/?req=doc&amp;base=LAW&amp;n=502317&amp;dst=100110" TargetMode="External"/><Relationship Id="rId33" Type="http://schemas.openxmlformats.org/officeDocument/2006/relationships/hyperlink" Target="https://login.consultant.ru/link/?req=doc&amp;base=LAW&amp;n=495706&amp;dst=125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506&amp;dst=102607" TargetMode="External"/><Relationship Id="rId20" Type="http://schemas.openxmlformats.org/officeDocument/2006/relationships/hyperlink" Target="https://login.consultant.ru/link/?req=doc&amp;base=LAW&amp;n=502257&amp;dst=100105" TargetMode="External"/><Relationship Id="rId29" Type="http://schemas.openxmlformats.org/officeDocument/2006/relationships/hyperlink" Target="https://login.consultant.ru/link/?req=doc&amp;base=LAW&amp;n=502317&amp;dst=20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06&amp;dst=102607" TargetMode="External"/><Relationship Id="rId11" Type="http://schemas.openxmlformats.org/officeDocument/2006/relationships/hyperlink" Target="https://login.consultant.ru/link/?req=doc&amp;base=LAW&amp;n=508490&amp;dst=100875" TargetMode="External"/><Relationship Id="rId24" Type="http://schemas.openxmlformats.org/officeDocument/2006/relationships/hyperlink" Target="https://login.consultant.ru/link/?req=doc&amp;base=DOF&amp;n=74382" TargetMode="External"/><Relationship Id="rId32" Type="http://schemas.openxmlformats.org/officeDocument/2006/relationships/hyperlink" Target="https://login.consultant.ru/link/?req=doc&amp;base=LAW&amp;n=502317&amp;dst=100427" TargetMode="External"/><Relationship Id="rId37" Type="http://schemas.openxmlformats.org/officeDocument/2006/relationships/hyperlink" Target="https://login.consultant.ru/link/?req=doc&amp;base=LAW&amp;n=502317&amp;dst=1275" TargetMode="External"/><Relationship Id="rId5" Type="http://schemas.openxmlformats.org/officeDocument/2006/relationships/hyperlink" Target="https://login.consultant.ru/link/?req=doc&amp;base=LAW&amp;n=510750&amp;dst=101022" TargetMode="External"/><Relationship Id="rId15" Type="http://schemas.openxmlformats.org/officeDocument/2006/relationships/hyperlink" Target="https://login.consultant.ru/link/?req=doc&amp;base=LAW&amp;n=508506&amp;dst=101339" TargetMode="External"/><Relationship Id="rId23" Type="http://schemas.openxmlformats.org/officeDocument/2006/relationships/hyperlink" Target="https://login.consultant.ru/link/?req=doc&amp;base=DOF&amp;n=74382" TargetMode="External"/><Relationship Id="rId28" Type="http://schemas.openxmlformats.org/officeDocument/2006/relationships/hyperlink" Target="https://login.consultant.ru/link/?req=doc&amp;base=LAW&amp;n=502317&amp;dst=1944" TargetMode="External"/><Relationship Id="rId36" Type="http://schemas.openxmlformats.org/officeDocument/2006/relationships/hyperlink" Target="https://login.consultant.ru/link/?req=doc&amp;base=LAW&amp;n=495706&amp;dst=11633" TargetMode="External"/><Relationship Id="rId10" Type="http://schemas.openxmlformats.org/officeDocument/2006/relationships/hyperlink" Target="https://login.consultant.ru/link/?req=doc&amp;base=LAW&amp;n=502257&amp;dst=100105" TargetMode="External"/><Relationship Id="rId19" Type="http://schemas.openxmlformats.org/officeDocument/2006/relationships/hyperlink" Target="https://login.consultant.ru/link/?req=doc&amp;base=LAW&amp;n=502257&amp;dst=100095" TargetMode="External"/><Relationship Id="rId31" Type="http://schemas.openxmlformats.org/officeDocument/2006/relationships/hyperlink" Target="https://login.consultant.ru/link/?req=doc&amp;base=LAW&amp;n=502317&amp;dst=100253" TargetMode="External"/><Relationship Id="rId4" Type="http://schemas.openxmlformats.org/officeDocument/2006/relationships/hyperlink" Target="https://login.consultant.ru/link/?req=doc&amp;base=LAW&amp;n=510750&amp;dst=101021" TargetMode="External"/><Relationship Id="rId9" Type="http://schemas.openxmlformats.org/officeDocument/2006/relationships/hyperlink" Target="https://login.consultant.ru/link/?req=doc&amp;base=LAW&amp;n=502257&amp;dst=100097" TargetMode="External"/><Relationship Id="rId14" Type="http://schemas.openxmlformats.org/officeDocument/2006/relationships/hyperlink" Target="https://login.consultant.ru/link/?req=doc&amp;base=LAW&amp;n=508506&amp;dst=101329" TargetMode="External"/><Relationship Id="rId22" Type="http://schemas.openxmlformats.org/officeDocument/2006/relationships/hyperlink" Target="https://login.consultant.ru/link/?req=doc&amp;base=LAW&amp;n=502317&amp;dst=1271" TargetMode="External"/><Relationship Id="rId27" Type="http://schemas.openxmlformats.org/officeDocument/2006/relationships/hyperlink" Target="https://login.consultant.ru/link/?req=doc&amp;base=LAW&amp;n=96790&amp;dst=100009" TargetMode="External"/><Relationship Id="rId30" Type="http://schemas.openxmlformats.org/officeDocument/2006/relationships/hyperlink" Target="https://login.consultant.ru/link/?req=doc&amp;base=LAW&amp;n=502317&amp;dst=1208" TargetMode="External"/><Relationship Id="rId35" Type="http://schemas.openxmlformats.org/officeDocument/2006/relationships/hyperlink" Target="https://login.consultant.ru/link/?req=doc&amp;base=LAW&amp;n=502317&amp;dst=102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2000</Words>
  <Characters>11405</Characters>
  <Application>Microsoft Office Word</Application>
  <DocSecurity>0</DocSecurity>
  <Lines>95</Lines>
  <Paragraphs>26</Paragraphs>
  <ScaleCrop>false</ScaleCrop>
  <Company/>
  <LinksUpToDate>false</LinksUpToDate>
  <CharactersWithSpaces>13379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2026-02-07T08:42:00Z</dcterms:created>
  <dcterms:modified xsi:type="dcterms:W3CDTF">2026-02-07T08:43:00Z</dcterms:modified>
</cp:coreProperties>
</file>