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jc w:val="right"/>
      </w:pPr>
      <w:r>
        <w:t>В ________________________________________ районный суд</w:t>
      </w:r>
    </w:p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jc w:val="right"/>
      </w:pPr>
      <w:r>
        <w:t>Истец: _______________________________________ (Ф.И.О.)</w:t>
      </w:r>
    </w:p>
    <w:p w:rsidR="008D079F" w:rsidRDefault="008D079F">
      <w:pPr>
        <w:pStyle w:val="ConsPlusNormal"/>
        <w:jc w:val="right"/>
      </w:pPr>
      <w:r>
        <w:t>дата и место рождения: _______________________________,</w:t>
      </w:r>
    </w:p>
    <w:p w:rsidR="008D079F" w:rsidRDefault="008D079F">
      <w:pPr>
        <w:pStyle w:val="ConsPlusNormal"/>
        <w:jc w:val="right"/>
      </w:pPr>
      <w:r>
        <w:t>место жительства (пребывания): _______________________,</w:t>
      </w:r>
    </w:p>
    <w:p w:rsidR="008D079F" w:rsidRDefault="008D079F">
      <w:pPr>
        <w:pStyle w:val="ConsPlusNormal"/>
        <w:jc w:val="right"/>
      </w:pPr>
      <w:r>
        <w:t>идентификатор гражданина: ____________________________,</w:t>
      </w:r>
    </w:p>
    <w:p w:rsidR="008D079F" w:rsidRDefault="008D079F">
      <w:pPr>
        <w:pStyle w:val="ConsPlusNormal"/>
        <w:jc w:val="right"/>
      </w:pPr>
      <w:r>
        <w:t>телефон: ___________________, факс: __________________,</w:t>
      </w:r>
    </w:p>
    <w:p w:rsidR="008D079F" w:rsidRDefault="008D079F">
      <w:pPr>
        <w:pStyle w:val="ConsPlusNormal"/>
        <w:jc w:val="right"/>
      </w:pPr>
      <w:r>
        <w:t>адрес электронной почты: ______________________________</w:t>
      </w:r>
    </w:p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jc w:val="right"/>
      </w:pPr>
      <w:r>
        <w:t>Представитель Истца: _________________________ (Ф.И.О.)</w:t>
      </w:r>
    </w:p>
    <w:p w:rsidR="008D079F" w:rsidRDefault="008D079F">
      <w:pPr>
        <w:pStyle w:val="ConsPlusNormal"/>
        <w:jc w:val="right"/>
      </w:pPr>
      <w:r>
        <w:t>адрес для направления судебных повесток</w:t>
      </w:r>
    </w:p>
    <w:p w:rsidR="008D079F" w:rsidRDefault="008D079F">
      <w:pPr>
        <w:pStyle w:val="ConsPlusNormal"/>
        <w:jc w:val="right"/>
      </w:pPr>
      <w:r>
        <w:t>и иных судебных извещений: ___________________________,</w:t>
      </w:r>
    </w:p>
    <w:p w:rsidR="008D079F" w:rsidRDefault="008D079F">
      <w:pPr>
        <w:pStyle w:val="ConsPlusNormal"/>
        <w:jc w:val="right"/>
      </w:pPr>
      <w:r>
        <w:t>телефон: ___________________, факс: __________________,</w:t>
      </w:r>
    </w:p>
    <w:p w:rsidR="008D079F" w:rsidRDefault="008D079F">
      <w:pPr>
        <w:pStyle w:val="ConsPlusNormal"/>
        <w:jc w:val="right"/>
      </w:pPr>
      <w:r>
        <w:t>адрес электронной почты: _____________________________,</w:t>
      </w:r>
    </w:p>
    <w:p w:rsidR="008D079F" w:rsidRDefault="008D079F">
      <w:pPr>
        <w:pStyle w:val="ConsPlusNormal"/>
        <w:jc w:val="right"/>
      </w:pPr>
      <w:r>
        <w:t>идентификатор гражданина: _____________________________</w:t>
      </w:r>
    </w:p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jc w:val="right"/>
      </w:pPr>
      <w:r>
        <w:t>Ответчик: ___________________ (наименование или Ф.И.О.)</w:t>
      </w:r>
    </w:p>
    <w:p w:rsidR="008D079F" w:rsidRDefault="008D079F">
      <w:pPr>
        <w:pStyle w:val="ConsPlusNormal"/>
        <w:jc w:val="right"/>
      </w:pPr>
      <w:r>
        <w:t>адрес или место жительства (пребывания): _____________,</w:t>
      </w:r>
    </w:p>
    <w:p w:rsidR="008D079F" w:rsidRDefault="008D079F">
      <w:pPr>
        <w:pStyle w:val="ConsPlusNormal"/>
        <w:jc w:val="right"/>
      </w:pPr>
      <w:r>
        <w:t xml:space="preserve">телефон: ___________, факс: __________ (если </w:t>
      </w:r>
      <w:proofErr w:type="gramStart"/>
      <w:r>
        <w:t>известны</w:t>
      </w:r>
      <w:proofErr w:type="gramEnd"/>
      <w:r>
        <w:t>),</w:t>
      </w:r>
    </w:p>
    <w:p w:rsidR="008D079F" w:rsidRDefault="008D079F">
      <w:pPr>
        <w:pStyle w:val="ConsPlusNormal"/>
        <w:jc w:val="right"/>
      </w:pPr>
      <w:r>
        <w:t>адрес электронной почты: ______________ (если известен)</w:t>
      </w:r>
    </w:p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jc w:val="right"/>
      </w:pPr>
      <w:r>
        <w:t>Вариант для ответчика-гражданина:</w:t>
      </w:r>
    </w:p>
    <w:p w:rsidR="008D079F" w:rsidRDefault="008D079F">
      <w:pPr>
        <w:pStyle w:val="ConsPlusNormal"/>
        <w:jc w:val="right"/>
      </w:pPr>
      <w:r>
        <w:t xml:space="preserve">дата и место рождения: </w:t>
      </w:r>
      <w:proofErr w:type="spellStart"/>
      <w:r>
        <w:t>__________________если</w:t>
      </w:r>
      <w:proofErr w:type="spellEnd"/>
      <w:r>
        <w:t xml:space="preserve"> известны)</w:t>
      </w:r>
    </w:p>
    <w:p w:rsidR="008D079F" w:rsidRDefault="008D079F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8D079F" w:rsidRDefault="008D079F">
      <w:pPr>
        <w:pStyle w:val="ConsPlusNormal"/>
        <w:jc w:val="right"/>
      </w:pPr>
      <w:r>
        <w:t>место работы: ________________________ (если известно),</w:t>
      </w:r>
    </w:p>
    <w:p w:rsidR="008D079F" w:rsidRDefault="008D079F">
      <w:pPr>
        <w:pStyle w:val="ConsPlusNormal"/>
        <w:jc w:val="right"/>
      </w:pPr>
      <w:r>
        <w:t>идентификатор гражданина: _____________ (если известен)</w:t>
      </w:r>
    </w:p>
    <w:p w:rsidR="008D079F" w:rsidRDefault="008D079F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jc w:val="right"/>
      </w:pPr>
      <w:r>
        <w:t>Вариант для ответчика-организации:</w:t>
      </w:r>
    </w:p>
    <w:p w:rsidR="008D079F" w:rsidRDefault="008D079F">
      <w:pPr>
        <w:pStyle w:val="ConsPlusNormal"/>
        <w:jc w:val="right"/>
      </w:pPr>
      <w:r>
        <w:t>ИНН: __________________________________________________</w:t>
      </w:r>
    </w:p>
    <w:p w:rsidR="008D079F" w:rsidRDefault="008D079F">
      <w:pPr>
        <w:pStyle w:val="ConsPlusNormal"/>
        <w:jc w:val="right"/>
      </w:pPr>
      <w:proofErr w:type="spellStart"/>
      <w:r>
        <w:t>ОГРН</w:t>
      </w:r>
      <w:proofErr w:type="spellEnd"/>
      <w:r>
        <w:t>: _________________________________________________</w:t>
      </w:r>
    </w:p>
    <w:p w:rsidR="008D079F" w:rsidRDefault="008D079F">
      <w:pPr>
        <w:pStyle w:val="ConsPlusNormal"/>
        <w:jc w:val="right"/>
      </w:pPr>
      <w:r>
        <w:t>Госпошлина: истец освобожден от уплаты госпошлины</w:t>
      </w:r>
    </w:p>
    <w:p w:rsidR="008D079F" w:rsidRDefault="008D079F">
      <w:pPr>
        <w:pStyle w:val="ConsPlusNormal"/>
        <w:jc w:val="right"/>
      </w:pPr>
      <w:r>
        <w:t>(</w:t>
      </w:r>
      <w:hyperlink r:id="rId4" w:history="1">
        <w:r>
          <w:rPr>
            <w:color w:val="0000FF"/>
          </w:rPr>
          <w:t>ст. 393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РФ, </w:t>
      </w:r>
      <w:hyperlink r:id="rId5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</w:t>
      </w:r>
      <w:proofErr w:type="spellStart"/>
      <w:r>
        <w:t>НК</w:t>
      </w:r>
      <w:proofErr w:type="spellEnd"/>
      <w:r>
        <w:t xml:space="preserve"> РФ)</w:t>
      </w:r>
    </w:p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jc w:val="center"/>
      </w:pPr>
      <w:r>
        <w:t>Исковое заявление</w:t>
      </w:r>
    </w:p>
    <w:p w:rsidR="008D079F" w:rsidRDefault="008D079F">
      <w:pPr>
        <w:pStyle w:val="ConsPlusNormal"/>
        <w:jc w:val="center"/>
      </w:pPr>
      <w:r>
        <w:t>об изменении формулировки основания увольнения</w:t>
      </w:r>
    </w:p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ind w:firstLine="540"/>
        <w:jc w:val="both"/>
      </w:pPr>
      <w:proofErr w:type="gramStart"/>
      <w:r>
        <w:t xml:space="preserve">С "___" ________ ___ г. _______________________ (далее - Истец) работал в/у ______________ (далее - Ответчик) на должности ________________, что подтверждается копией приказа </w:t>
      </w:r>
      <w:proofErr w:type="spellStart"/>
      <w:r>
        <w:t>N</w:t>
      </w:r>
      <w:proofErr w:type="spellEnd"/>
      <w:r>
        <w:t xml:space="preserve"> ___ от "___" ________ ___ г., копией трудовой книжки, копией трудового договора, иными документами.</w:t>
      </w:r>
      <w:proofErr w:type="gramEnd"/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На основании приказа от "___" ________ ___ </w:t>
      </w:r>
      <w:proofErr w:type="gramStart"/>
      <w:r>
        <w:t>г</w:t>
      </w:r>
      <w:proofErr w:type="gramEnd"/>
      <w:r>
        <w:t>. Истец был уволен с работы на основании ст. ______________________ со следующей формулировкой: __________________.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>Свое увольнение на указанном основании и с указанной формулировкой Истец считает незаконным в связи с тем, что Истцом было подано заявление об увольнении по собственному желанию, по истечении срока предупреждения увольнение не произведено по вине Ответчика, что подтверждается заявлением об увольнении по собственному желанию с отметкой (резолюцией) о принятии Ответчиком или его уполномоченным сотрудником/письмом с заявлением об увольнении, направленным</w:t>
      </w:r>
      <w:proofErr w:type="gramEnd"/>
      <w:r>
        <w:t xml:space="preserve"> по электронной почте в адрес Ответчика/телеграммой об увольнении/</w:t>
      </w:r>
      <w:proofErr w:type="gramStart"/>
      <w:r>
        <w:t>сведениями</w:t>
      </w:r>
      <w:proofErr w:type="gramEnd"/>
      <w:r>
        <w:t xml:space="preserve"> о трудовой деятельности из информационных ресурсов Фонда пенсионного и социального страхования/перепиской в рабочем </w:t>
      </w:r>
      <w:proofErr w:type="spellStart"/>
      <w:r>
        <w:t>мессенджере</w:t>
      </w:r>
      <w:proofErr w:type="spellEnd"/>
      <w:r>
        <w:t xml:space="preserve">/другими </w:t>
      </w:r>
      <w:r>
        <w:lastRenderedPageBreak/>
        <w:t>документами.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ч. 1 ст. 80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работник имеет право расторгнуть трудовой договор, предупредив об этом работодателя в письменной форме не </w:t>
      </w:r>
      <w:proofErr w:type="gramStart"/>
      <w:r>
        <w:t>позднее</w:t>
      </w:r>
      <w:proofErr w:type="gramEnd"/>
      <w:r>
        <w:t xml:space="preserve"> чем за 2 недели, если иной срок не установлен </w:t>
      </w:r>
      <w:proofErr w:type="spellStart"/>
      <w:r>
        <w:t>ТК</w:t>
      </w:r>
      <w:proofErr w:type="spellEnd"/>
      <w:r>
        <w:t xml:space="preserve"> РФ или иным федеральным законом. Течение указанного срока начинается на следующий день после получения работодателем заявления работника об увольнении.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 или предоставить сведения о трудовой деятельности (</w:t>
      </w:r>
      <w:hyperlink r:id="rId7" w:history="1">
        <w:r>
          <w:rPr>
            <w:color w:val="0000FF"/>
          </w:rPr>
          <w:t>ст. 66.1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РФ) у данного работодателя, выдать другие документы, связанные с работой, по письменному заявлению работника и произвести с ним окончательный расчет (</w:t>
      </w:r>
      <w:hyperlink r:id="rId8" w:history="1">
        <w:r>
          <w:rPr>
            <w:color w:val="0000FF"/>
          </w:rPr>
          <w:t>ч. 5 ст. 80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РФ).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И (ИЛИ)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Истец не допускал грубых нарушений трудовых обязанностей, в </w:t>
      </w:r>
      <w:proofErr w:type="gramStart"/>
      <w:r>
        <w:t>связи</w:t>
      </w:r>
      <w:proofErr w:type="gramEnd"/>
      <w:r>
        <w:t xml:space="preserve"> с чем не мог быть уволен на основании </w:t>
      </w:r>
      <w:hyperlink r:id="rId9" w:history="1">
        <w:r>
          <w:rPr>
            <w:color w:val="0000FF"/>
          </w:rPr>
          <w:t>п. 6 ч. 1 ст. 81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ИЛИ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 xml:space="preserve">Ответчиком наложено дисциплинарное взыскание без учета положений </w:t>
      </w:r>
      <w:hyperlink r:id="rId10" w:history="1">
        <w:r>
          <w:rPr>
            <w:color w:val="0000FF"/>
          </w:rPr>
          <w:t>ч. 5 ст. 192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и </w:t>
      </w:r>
      <w:hyperlink r:id="rId11" w:history="1">
        <w:r>
          <w:rPr>
            <w:color w:val="0000FF"/>
          </w:rPr>
          <w:t>п. 53</w:t>
        </w:r>
      </w:hyperlink>
      <w:r>
        <w:t xml:space="preserve"> Постановления Пленума Верховного Суда РФ от 17.03.2004 </w:t>
      </w:r>
      <w:proofErr w:type="spellStart"/>
      <w:r>
        <w:t>N</w:t>
      </w:r>
      <w:proofErr w:type="spellEnd"/>
      <w:r>
        <w:t xml:space="preserve"> 2 "О применении судами Российской Федерации Трудового кодекса Российской Федерации", согласно которым при наложении дисциплинарного взыскания должны учитываться тяжесть совершенного проступка и обстоятельства, при которых он был совершен, а также предшествующее поведение работника, его отношение к</w:t>
      </w:r>
      <w:proofErr w:type="gramEnd"/>
      <w:r>
        <w:t xml:space="preserve"> труду.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И (ИЛИ)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На момент привлечения работника к дисциплинарной ответственности, ставшего поводом для увольнения, работник не имел дисциплинарных взысканий. Следовательно, оспариваемое увольнение не обладает признаком неоднократности неисполнения без уважительных причин работником трудовых обязанностей.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п. 5 ч. 1 ст. 81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трудовой </w:t>
      </w:r>
      <w:proofErr w:type="gramStart"/>
      <w:r>
        <w:t>договор</w:t>
      </w:r>
      <w:proofErr w:type="gramEnd"/>
      <w:r>
        <w:t xml:space="preserve"> может быть расторгнут работодателем в случае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13" w:history="1">
        <w:r>
          <w:rPr>
            <w:color w:val="0000FF"/>
          </w:rPr>
          <w:t>п. 9</w:t>
        </w:r>
      </w:hyperlink>
      <w:r>
        <w:t xml:space="preserve"> Обзора практики рассмотрения судами дел по спорам, связанным с прекращением трудового договора по инициативе работодателя, утв. Президиумом Верховного Суда РФ 09.12.2020, разъяснено, что увольнение работника по </w:t>
      </w:r>
      <w:hyperlink r:id="rId14" w:history="1">
        <w:r>
          <w:rPr>
            <w:color w:val="0000FF"/>
          </w:rPr>
          <w:t>п. 5 ч. 1 ст. 81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в связи с неоднократным неисполнением работником без уважительных причин трудовых обязанностей, если он имеет дисциплинарное взыскание, является незаконным в том случае, когда в</w:t>
      </w:r>
      <w:proofErr w:type="gramEnd"/>
      <w:r>
        <w:t xml:space="preserve"> </w:t>
      </w:r>
      <w:proofErr w:type="gramStart"/>
      <w:r>
        <w:t>действиях</w:t>
      </w:r>
      <w:proofErr w:type="gramEnd"/>
      <w:r>
        <w:t xml:space="preserve"> работника отсутствует признак неоднократности неисполнения им без уважительных причин трудовых обязанностей, то есть такого неисполнения трудовых обязанностей, которое было допущено им после наложения на него ранее дисциплинарного взыскания.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И (ИЛИ)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>Ответчиком нарушена процедура (порядок) или срок привлечения Истца к дисциплинарной ответственности, что подтверждается приказами о привлечении к дисциплинарной ответственности дважды за один и тот же проступок/приказами о применении к Истцу дисциплинарных взысканий с нарушением установленного законом срока для привлечения к дисциплинарной ответственности/требованием/уведомлением о предоставлении письменного объяснения относительно отсутствия на рабочем месте за иной период, чем указано в</w:t>
      </w:r>
      <w:proofErr w:type="gramEnd"/>
      <w:r>
        <w:t xml:space="preserve"> </w:t>
      </w:r>
      <w:proofErr w:type="gramStart"/>
      <w:r>
        <w:t>приказе</w:t>
      </w:r>
      <w:proofErr w:type="gramEnd"/>
      <w:r>
        <w:t xml:space="preserve"> об увольнении/другими доказательствами.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15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5 ст. 193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за каждый дисциплинарный проступок может быть применено только одно дисциплинарное взыскание.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6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</w:t>
        </w:r>
      </w:hyperlink>
      <w:r>
        <w:t xml:space="preserve"> и </w:t>
      </w:r>
      <w:hyperlink r:id="rId17" w:history="1">
        <w:r>
          <w:rPr>
            <w:color w:val="0000FF"/>
          </w:rPr>
          <w:t>6 ст. 193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до применения дисциплинарного взыскания работодатель должен затребовать от работника письменное объяснение. Приказ (распоряжение) работодателя о применении дисциплинарного взыскания объявляется работнику под роспись в течение 3 рабочих дней со дня его издания, не считая времени отсутствия работника на работе.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8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</w:t>
        </w:r>
      </w:hyperlink>
      <w:r>
        <w:t xml:space="preserve"> и </w:t>
      </w:r>
      <w:hyperlink r:id="rId19" w:history="1">
        <w:r>
          <w:rPr>
            <w:color w:val="0000FF"/>
          </w:rPr>
          <w:t>4 ст. 193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дисциплинарное взыскание применяется не позднее 1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>Дисциплинарное взыскание не может быть применено позднее 6 месяцев со дня совершения проступка, а по результатам ревизии, проверки финансово-хозяйственной деятельности или аудиторской проверки - позднее 2 лет со дня его совершения, позднее 3 лет со дня совершения проступка, свидетельствующего о несоблюдении ограничений и запретов, неисполнение обязанностей, установленных законодательством РФ о противодействии коррупции.</w:t>
      </w:r>
      <w:proofErr w:type="gramEnd"/>
      <w:r>
        <w:t xml:space="preserve"> В указанные сроки не включается время производства по уголовному делу.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И (ИЛИ)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Отсутствие Истца на работе, ставшее причиной увольнения, было обусловлено наличием уважительных причин или законных оснований.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"а" п. 6 ч. 1 ст. 81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основанием для расторжения трудового договора является прогул, то есть отсутствие на рабочем месте без уважительных причин в течение всего рабочего дня (смены), независимо от его (ее) продолжительности, а также в случае отсутствия на рабочем месте без уважительных причин более 4 часов подряд в течение рабочего дня (смены).</w:t>
      </w:r>
      <w:proofErr w:type="gramEnd"/>
    </w:p>
    <w:p w:rsidR="008D079F" w:rsidRDefault="008D079F">
      <w:pPr>
        <w:pStyle w:val="ConsPlusNormal"/>
        <w:spacing w:before="220"/>
        <w:ind w:firstLine="540"/>
        <w:jc w:val="both"/>
      </w:pPr>
      <w:r>
        <w:t>Отсутствие Истца на работе произошло по следующим причинам.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Истец не был на работе по причине временной нетрудоспособности, что подтверждается листком нетрудоспособности/другими документами.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1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6 ст. 81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не допускается увольнение работника по инициативе работодателя (за исключением случая ликвидации организации либо прекращения деятельности индивидуальным предпринимателем) в период его временной нетрудоспособности и в период пребывания в отпуске.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И (ИЛИ)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Ответчик отказал Истцу, являющемуся донором, в предоставлении в соответствии с </w:t>
      </w:r>
      <w:hyperlink r:id="rId22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4 ст. 186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дня отдыха непосредственно после каждого дня сдачи крови и ее компонентов, что подтверждается заявлением о предоставлении дней отдыха за сдачу компонентов крови/другими документами.</w:t>
      </w:r>
    </w:p>
    <w:p w:rsidR="008D079F" w:rsidRDefault="008D079F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Статьей 186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предусмотрены гарантии и компенсации работникам в случае сдачи ими крови и ее компонентов, в частности - дополнительные дни отдыха.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 xml:space="preserve">Как следует из разъяснений, изложенных в </w:t>
      </w:r>
      <w:hyperlink r:id="rId24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п. 39</w:t>
        </w:r>
      </w:hyperlink>
      <w:r>
        <w:t xml:space="preserve"> Постановления Пленума Верховного Суда РФ от 17.03.2004 </w:t>
      </w:r>
      <w:proofErr w:type="spellStart"/>
      <w:r>
        <w:t>N</w:t>
      </w:r>
      <w:proofErr w:type="spellEnd"/>
      <w:r>
        <w:t xml:space="preserve"> 2 "О применении судами Российской Федерации Трудового кодекса Российской Федерации", не является прогулом использование работником дней отдыха в случае, если работодатель в нарушение предусмотренной законом обязанности отказал в их предоставлении и время использования работником таких дней не зависело от усмотрения работодателя (например</w:t>
      </w:r>
      <w:proofErr w:type="gramEnd"/>
      <w:r>
        <w:t xml:space="preserve">, отказ работнику, являющемуся донором, в предоставлении в соответствии с </w:t>
      </w:r>
      <w:hyperlink r:id="rId25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4 ст. 186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дня отдыха непосредственно после каждого дня сдачи крови и ее </w:t>
      </w:r>
      <w:r>
        <w:lastRenderedPageBreak/>
        <w:t>компонентов).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И (ИЛИ)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Ответчик перестал выплачивать заработную плату, в </w:t>
      </w:r>
      <w:proofErr w:type="gramStart"/>
      <w:r>
        <w:t>связи</w:t>
      </w:r>
      <w:proofErr w:type="gramEnd"/>
      <w:r>
        <w:t xml:space="preserve"> с чем Истец приостановил работу, что подтверждается уведомлением о приостановке работы в связи с задержкой выплаты заработной платы/другими документами.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6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 ст. 142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 (за исключением установленных </w:t>
      </w:r>
      <w:proofErr w:type="spellStart"/>
      <w:r>
        <w:t>ТК</w:t>
      </w:r>
      <w:proofErr w:type="spellEnd"/>
      <w:r>
        <w:t xml:space="preserve"> РФ случаев и сфер деятельности).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В период приостановления работы работник имеет право в свое рабочее время отсутствовать на рабочем месте, и за работником сохраняется средний заработок (</w:t>
      </w:r>
      <w:hyperlink r:id="rId27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</w:t>
        </w:r>
      </w:hyperlink>
      <w:r>
        <w:t xml:space="preserve"> и </w:t>
      </w:r>
      <w:hyperlink r:id="rId28" w:history="1">
        <w:r>
          <w:rPr>
            <w:color w:val="0000FF"/>
          </w:rPr>
          <w:t>4 ст. 142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РФ).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9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5 ст. 142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работник, отсутствовавший в свое рабочее время на рабочем месте в период приостановления работы,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И (ИЛИ)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В периоды времени, расцененные Ответчиком как прогул, Истец по согласованию с Ответчиком дистанционно выполнял свои трудовые обязанности, что подтверждается справкой работодателя/аудиозаписями телефонных переговоров/перепиской в </w:t>
      </w:r>
      <w:proofErr w:type="spellStart"/>
      <w:r>
        <w:t>мессенджерах</w:t>
      </w:r>
      <w:proofErr w:type="spellEnd"/>
      <w:r>
        <w:t xml:space="preserve"> и по электронной почте, свидетельствующей о получении и выполнении Истцом рабочих заданий. Указанные обстоятельства также могут подтвердить __________________________ (Ф.И.О., адрес), которых прошу вызвать в суд и допросить в качестве свидетелей.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разъяснениями, содержащимися в </w:t>
      </w:r>
      <w:hyperlink r:id="rId30" w:history="1">
        <w:r>
          <w:rPr>
            <w:color w:val="0000FF"/>
          </w:rPr>
          <w:t>п. 12</w:t>
        </w:r>
      </w:hyperlink>
      <w:r>
        <w:t xml:space="preserve"> Обзора практики рассмотрения судами дел по спорам, связанным с прекращением трудового договора по инициативе работодателя, утв. Президиумом Верховного Суда РФ 09.12.2020, увольнение работника по </w:t>
      </w:r>
      <w:hyperlink r:id="rId31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"а" п. 6 ч. 1 ст. 81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за прогул не может быть признано обоснованным в случае, когда отсутствие работника на стационарном рабочем месте по адресу</w:t>
      </w:r>
      <w:proofErr w:type="gramEnd"/>
      <w:r>
        <w:t xml:space="preserve"> нахождения работодателя было обусловлено тем, что работник по согласованию с работодателем выполнял свои трудовые обязанности дистанционно, даже если условие о дистанционной работе не было включено в трудовой договор.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И (ИЛИ)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>Ответчик в одностороннем порядке перевел Истца на работу в другое структурное подразделение, расположенное в другом населенном пункте, изменив тем самым условия трудового договора, что подтверждается: трудовым договором, содержащим условие о месте работы Истца в конкретном структурном подразделении организации/приказом работодателя о перемещении Истца на работу в другое структурное подразделение, расположенное в другом населенном пункте/уведомлением налогового органа о постановке на</w:t>
      </w:r>
      <w:proofErr w:type="gramEnd"/>
      <w:r>
        <w:t xml:space="preserve"> учет обособленного подразделения Ответчика/другими документами.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32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ч. 4 ст. 57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в трудовом договоре может предусматриваться дополнительное условие об уточнении места работы (с указанием структурного подразделения и его местонахождения) и (или) о рабочем месте.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В силу требований, установленных </w:t>
      </w:r>
      <w:hyperlink r:id="rId33" w:history="1">
        <w:r>
          <w:rPr>
            <w:color w:val="0000FF"/>
          </w:rPr>
          <w:t>ст. 72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РФ, изменение определенных сторонами условий трудового договора, в том числе перевод на другую работу, допускается только по </w:t>
      </w:r>
      <w:r>
        <w:lastRenderedPageBreak/>
        <w:t xml:space="preserve">соглашению сторон трудового договора, за исключением случаев, предусмотренных </w:t>
      </w:r>
      <w:proofErr w:type="spellStart"/>
      <w:r>
        <w:t>ТК</w:t>
      </w:r>
      <w:proofErr w:type="spellEnd"/>
      <w:r>
        <w:t xml:space="preserve"> РФ. Соглашение об изменении определенных сторонами условий трудового договора заключается в письменной форме.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 xml:space="preserve">Как следует из </w:t>
      </w:r>
      <w:hyperlink r:id="rId34" w:history="1">
        <w:r>
          <w:rPr>
            <w:color w:val="0000FF"/>
          </w:rPr>
          <w:t>ч. 1 ст. 72.1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РФ, перевод на другую работу, в том числе изменение структурного подразделения, в котором работает работник (если структурное подразделение было указано в трудовом договоре), а также перевод на работу в другую местность вместе с работодателем, допускается только с письменного согласия работника, за исключением случаев, предусмотренных </w:t>
      </w:r>
      <w:hyperlink r:id="rId35" w:history="1">
        <w:r>
          <w:rPr>
            <w:color w:val="0000FF"/>
          </w:rPr>
          <w:t>ч. 2</w:t>
        </w:r>
      </w:hyperlink>
      <w:r>
        <w:t xml:space="preserve">, </w:t>
      </w:r>
      <w:hyperlink r:id="rId36" w:history="1">
        <w:r>
          <w:rPr>
            <w:color w:val="0000FF"/>
          </w:rPr>
          <w:t>3 ст. 72.2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РФ.</w:t>
      </w:r>
      <w:proofErr w:type="gramEnd"/>
    </w:p>
    <w:p w:rsidR="008D079F" w:rsidRDefault="008D079F">
      <w:pPr>
        <w:pStyle w:val="ConsPlusNormal"/>
        <w:spacing w:before="220"/>
        <w:ind w:firstLine="540"/>
        <w:jc w:val="both"/>
      </w:pPr>
      <w:r>
        <w:t>Средний заработок Истца составляет: _____________ (руб.), что подтверждается трудовым договором/штатным расписанием с указанием должностного оклада Истца/справкой о доходах, выданной Ответчиком/справкой о размере средней заработной платы Истца/выписками по банковскому счету (банковской карте) Истца/другими документами.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37" w:history="1">
        <w:r>
          <w:rPr>
            <w:color w:val="0000FF"/>
          </w:rPr>
          <w:t>ст. 234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работодатель обязан возместить работнику не полученный им заработок во всех случаях незаконного лишения работника возможности трудиться, в том </w:t>
      </w:r>
      <w:proofErr w:type="gramStart"/>
      <w:r>
        <w:t>числе</w:t>
      </w:r>
      <w:proofErr w:type="gramEnd"/>
      <w:r>
        <w:t xml:space="preserve"> если заработок не получен в результате незаконного увольнения.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Как предусмотрено </w:t>
      </w:r>
      <w:hyperlink r:id="rId38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</w:t>
        </w:r>
      </w:hyperlink>
      <w:r>
        <w:t xml:space="preserve">, </w:t>
      </w:r>
      <w:hyperlink r:id="rId39" w:history="1">
        <w:r>
          <w:rPr>
            <w:color w:val="0000FF"/>
          </w:rPr>
          <w:t>8 ст. 394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РФ, орган, рассматривающий индивидуальный трудовой спор,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Если неправильная формулировка основания и (или) причины увольнения в трудовой книжке или сведениях о трудовой деятельности (</w:t>
      </w:r>
      <w:hyperlink r:id="rId40" w:history="1">
        <w:r>
          <w:rPr>
            <w:color w:val="0000FF"/>
          </w:rPr>
          <w:t>ст. 66.1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РФ) препятствовала поступлению работника на другую работу, суд принимает решение о выплате ему среднего заработка за все время вынужденного прогула.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41" w:history="1">
        <w:r>
          <w:rPr>
            <w:color w:val="0000FF"/>
          </w:rPr>
          <w:t>п. 61</w:t>
        </w:r>
      </w:hyperlink>
      <w:r>
        <w:t xml:space="preserve"> Постановления Пленума Верховного Суда РФ от 17.03.2004 </w:t>
      </w:r>
      <w:proofErr w:type="spellStart"/>
      <w:r>
        <w:t>N</w:t>
      </w:r>
      <w:proofErr w:type="spellEnd"/>
      <w:r>
        <w:t xml:space="preserve"> 2 "О применении судами Российской Федерации Трудового кодекса Российской Федерации" в случае доказанности того, что неправильная формулировка основания и (или) причины увольнения препятствовала поступлению работника на другую работу, суд в соответствии с </w:t>
      </w:r>
      <w:hyperlink r:id="rId42" w:history="1">
        <w:r>
          <w:rPr>
            <w:color w:val="0000FF"/>
          </w:rPr>
          <w:t>ч. 8 ст. 394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взыскивает в его пользу средний заработок за все время</w:t>
      </w:r>
      <w:proofErr w:type="gramEnd"/>
      <w:r>
        <w:t xml:space="preserve"> вынужденного прогула.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Средний заработок для оплаты времени вынужденного прогула определяется в порядке, предусмотренном </w:t>
      </w:r>
      <w:hyperlink r:id="rId43" w:history="1">
        <w:r>
          <w:rPr>
            <w:color w:val="0000FF"/>
          </w:rPr>
          <w:t>ст. 139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(</w:t>
      </w:r>
      <w:hyperlink r:id="rId44" w:history="1">
        <w:r>
          <w:rPr>
            <w:color w:val="0000FF"/>
          </w:rPr>
          <w:t>п. 62</w:t>
        </w:r>
      </w:hyperlink>
      <w:r>
        <w:t xml:space="preserve"> Постановления Пленума Верховного Суда РФ от 17.03.2004 </w:t>
      </w:r>
      <w:proofErr w:type="spellStart"/>
      <w:r>
        <w:t>N</w:t>
      </w:r>
      <w:proofErr w:type="spellEnd"/>
      <w:r>
        <w:t xml:space="preserve"> 2 "О применении судами Российской Федерации Трудового кодекса Российской Федерации").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ИЛИ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Кроме того, неправильная формулировка основания и (или) причины увольнения препятствовала Истцу в поступлении на другую работу, что подтверждается: ___________________________________.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На момент рассмотрения спора в суде Истец не трудоустроился, что подтверждается выпиской из индивидуального лицевого счета и представленных сведений о трудовой деятельности Истца/сведениями по индивидуальному счету истца/справкой по </w:t>
      </w:r>
      <w:hyperlink r:id="rId45" w:history="1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СТД-Р</w:t>
        </w:r>
        <w:proofErr w:type="spellEnd"/>
      </w:hyperlink>
      <w:r>
        <w:t>/трудовой книжкой Истца.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Соответственно, за время вынужденного прогула с "___" ________ ___ </w:t>
      </w:r>
      <w:proofErr w:type="gramStart"/>
      <w:r>
        <w:t>г</w:t>
      </w:r>
      <w:proofErr w:type="gramEnd"/>
      <w:r>
        <w:t>. по "___" ________ ___ г. неполученный заработок Истца составил _________ руб.</w:t>
      </w:r>
    </w:p>
    <w:p w:rsidR="008D079F" w:rsidRDefault="008D079F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Статья 236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предусматривает материальную ответственность работодателя за задержку выплаты заработной платы и других выплат, причитающихся работнику.</w:t>
      </w:r>
    </w:p>
    <w:p w:rsidR="008D079F" w:rsidRDefault="008D079F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Частью 9 ст. 394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предусмотрено, что в случаях увольнения без законного основания </w:t>
      </w:r>
      <w:r>
        <w:lastRenderedPageBreak/>
        <w:t>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вреда, причиненного ему указанными действиями. Размер этой компенсации определяется судом.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8" w:history="1">
        <w:r>
          <w:rPr>
            <w:color w:val="0000FF"/>
          </w:rPr>
          <w:t>ст. 237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трудового договора.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ущерба.</w:t>
      </w:r>
    </w:p>
    <w:p w:rsidR="008D079F" w:rsidRDefault="008D079F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вышеизложенного, руководствуясь </w:t>
      </w:r>
      <w:hyperlink r:id="rId49" w:history="1">
        <w:r>
          <w:rPr>
            <w:color w:val="0000FF"/>
          </w:rPr>
          <w:t>ст. ст. 57</w:t>
        </w:r>
      </w:hyperlink>
      <w:r>
        <w:t xml:space="preserve">, </w:t>
      </w:r>
      <w:hyperlink r:id="rId50" w:history="1">
        <w:r>
          <w:rPr>
            <w:color w:val="0000FF"/>
          </w:rPr>
          <w:t>72.1</w:t>
        </w:r>
      </w:hyperlink>
      <w:r>
        <w:t xml:space="preserve">, </w:t>
      </w:r>
      <w:hyperlink r:id="rId51" w:history="1">
        <w:r>
          <w:rPr>
            <w:color w:val="0000FF"/>
          </w:rPr>
          <w:t>80</w:t>
        </w:r>
      </w:hyperlink>
      <w:r>
        <w:t xml:space="preserve">, </w:t>
      </w:r>
      <w:hyperlink r:id="rId52" w:history="1">
        <w:r>
          <w:rPr>
            <w:color w:val="0000FF"/>
          </w:rPr>
          <w:t>81</w:t>
        </w:r>
      </w:hyperlink>
      <w:r>
        <w:t xml:space="preserve">, </w:t>
      </w:r>
      <w:hyperlink r:id="rId53" w:history="1">
        <w:r>
          <w:rPr>
            <w:color w:val="0000FF"/>
          </w:rPr>
          <w:t>139</w:t>
        </w:r>
      </w:hyperlink>
      <w:r>
        <w:t xml:space="preserve">, </w:t>
      </w:r>
      <w:hyperlink r:id="rId54" w:history="1">
        <w:r>
          <w:rPr>
            <w:color w:val="0000FF"/>
          </w:rPr>
          <w:t>142</w:t>
        </w:r>
      </w:hyperlink>
      <w:r>
        <w:t xml:space="preserve">, </w:t>
      </w:r>
      <w:hyperlink r:id="rId55" w:history="1">
        <w:r>
          <w:rPr>
            <w:color w:val="0000FF"/>
          </w:rPr>
          <w:t>186</w:t>
        </w:r>
      </w:hyperlink>
      <w:r>
        <w:t xml:space="preserve">, </w:t>
      </w:r>
      <w:hyperlink r:id="rId56" w:history="1">
        <w:r>
          <w:rPr>
            <w:color w:val="0000FF"/>
          </w:rPr>
          <w:t>192</w:t>
        </w:r>
      </w:hyperlink>
      <w:r>
        <w:t xml:space="preserve">, </w:t>
      </w:r>
      <w:hyperlink r:id="rId57" w:history="1">
        <w:r>
          <w:rPr>
            <w:color w:val="0000FF"/>
          </w:rPr>
          <w:t>193</w:t>
        </w:r>
      </w:hyperlink>
      <w:r>
        <w:t xml:space="preserve">, </w:t>
      </w:r>
      <w:hyperlink r:id="rId58" w:history="1">
        <w:r>
          <w:rPr>
            <w:color w:val="0000FF"/>
          </w:rPr>
          <w:t>234</w:t>
        </w:r>
      </w:hyperlink>
      <w:r>
        <w:t xml:space="preserve">, </w:t>
      </w:r>
      <w:hyperlink r:id="rId59" w:history="1">
        <w:r>
          <w:rPr>
            <w:color w:val="0000FF"/>
          </w:rPr>
          <w:t>236</w:t>
        </w:r>
      </w:hyperlink>
      <w:r>
        <w:t xml:space="preserve">, </w:t>
      </w:r>
      <w:hyperlink r:id="rId60" w:history="1">
        <w:r>
          <w:rPr>
            <w:color w:val="0000FF"/>
          </w:rPr>
          <w:t>237</w:t>
        </w:r>
      </w:hyperlink>
      <w:r>
        <w:t xml:space="preserve">, </w:t>
      </w:r>
      <w:hyperlink r:id="rId61" w:history="1">
        <w:r>
          <w:rPr>
            <w:color w:val="0000FF"/>
          </w:rPr>
          <w:t>394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РФ, в соответствии со </w:t>
      </w:r>
      <w:hyperlink r:id="rId62" w:history="1">
        <w:r>
          <w:rPr>
            <w:color w:val="0000FF"/>
          </w:rPr>
          <w:t>ст. ст. 22</w:t>
        </w:r>
      </w:hyperlink>
      <w:r>
        <w:t xml:space="preserve">, </w:t>
      </w:r>
      <w:hyperlink r:id="rId63" w:history="1">
        <w:r>
          <w:rPr>
            <w:color w:val="0000FF"/>
          </w:rPr>
          <w:t>24</w:t>
        </w:r>
      </w:hyperlink>
      <w:r>
        <w:t xml:space="preserve">, </w:t>
      </w:r>
      <w:hyperlink r:id="rId64" w:history="1">
        <w:r>
          <w:rPr>
            <w:color w:val="0000FF"/>
          </w:rPr>
          <w:t>94</w:t>
        </w:r>
      </w:hyperlink>
      <w:r>
        <w:t xml:space="preserve">, </w:t>
      </w:r>
      <w:hyperlink r:id="rId65" w:history="1">
        <w:r>
          <w:rPr>
            <w:color w:val="0000FF"/>
          </w:rPr>
          <w:t>98</w:t>
        </w:r>
      </w:hyperlink>
      <w:r>
        <w:t xml:space="preserve">, </w:t>
      </w:r>
      <w:hyperlink r:id="rId66" w:history="1">
        <w:r>
          <w:rPr>
            <w:color w:val="0000FF"/>
          </w:rPr>
          <w:t>100</w:t>
        </w:r>
      </w:hyperlink>
      <w:r>
        <w:t xml:space="preserve">, </w:t>
      </w:r>
      <w:hyperlink r:id="rId67" w:history="1">
        <w:r>
          <w:rPr>
            <w:color w:val="0000FF"/>
          </w:rPr>
          <w:t>131</w:t>
        </w:r>
      </w:hyperlink>
      <w:r>
        <w:t>,</w:t>
      </w:r>
      <w:proofErr w:type="gramEnd"/>
      <w:r>
        <w:t xml:space="preserve"> </w:t>
      </w:r>
      <w:hyperlink r:id="rId68" w:history="1">
        <w:r>
          <w:rPr>
            <w:color w:val="0000FF"/>
          </w:rPr>
          <w:t>132</w:t>
        </w:r>
      </w:hyperlink>
      <w:r>
        <w:t xml:space="preserve"> </w:t>
      </w:r>
      <w:proofErr w:type="spellStart"/>
      <w:r>
        <w:t>ГПК</w:t>
      </w:r>
      <w:proofErr w:type="spellEnd"/>
      <w:r>
        <w:t xml:space="preserve"> РФ,</w:t>
      </w:r>
    </w:p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jc w:val="center"/>
      </w:pPr>
      <w:r>
        <w:t>ПРОШУ:</w:t>
      </w:r>
    </w:p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ind w:firstLine="540"/>
        <w:jc w:val="both"/>
      </w:pPr>
      <w:r>
        <w:t xml:space="preserve">1. Изменить формулировку основания увольнения Истца </w:t>
      </w:r>
      <w:proofErr w:type="gramStart"/>
      <w:r>
        <w:t>на</w:t>
      </w:r>
      <w:proofErr w:type="gramEnd"/>
      <w:r>
        <w:t xml:space="preserve"> _____________________________.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среднего заработка за время вынужденного прогула в размере ______________ руб.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3. Взыскать с Ответчика в пользу Истца компенсацию за задержку выплаты заработной платы, оплаты отпуска, выплат при увольнении и (или) других выплат, причитающихся работнику, в размере _______________ руб.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4. Взыскать с Ответчика в пользу Истца компенсацию за причиненный Истцу моральный вред в размере _______________ руб.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5. Обязать Ответчика оформить дубликат трудовой книжки/внести изменения в трудовую книжку Истца/внести изменения в электронную трудовую книжку Истца.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6. Взыскать с Ответчика судебные расходы (на оплату услуг представителя, почтовые расходы) в размере _____ руб.</w:t>
      </w:r>
    </w:p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ind w:firstLine="540"/>
        <w:jc w:val="both"/>
      </w:pPr>
      <w:r>
        <w:t>Приложения: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1. Копия трудовой книжки Истца.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2. Копия приказа о приеме Истца на работу от "___" ________ ___ </w:t>
      </w:r>
      <w:proofErr w:type="gramStart"/>
      <w:r>
        <w:t>г</w:t>
      </w:r>
      <w:proofErr w:type="gramEnd"/>
      <w:r>
        <w:t>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3. Копия приказа об увольнении Истца от "___" ________ ___ </w:t>
      </w:r>
      <w:proofErr w:type="gramStart"/>
      <w:r>
        <w:t>г</w:t>
      </w:r>
      <w:proofErr w:type="gramEnd"/>
      <w:r>
        <w:t>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4. Копия заявления Истца об увольнении от "____" ______ ____ </w:t>
      </w:r>
      <w:proofErr w:type="gramStart"/>
      <w:r>
        <w:t>г</w:t>
      </w:r>
      <w:proofErr w:type="gramEnd"/>
      <w:r>
        <w:t>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5. Доказательства подачи Истцом заявления об увольнении по собственному желанию: копия заявления об увольнении по собственному желанию с отметкой (резолюцией) о принятии Ответчиком или его уполномоченным сотрудником/копия письма с заявлением об увольнении, направленного по электронной почте в адрес Ответчика/копия телеграммы об увольнении/копии других документов.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Доказательства нарушения Ответчиком процедуры (порядка) или срока привлечения Истца к дисциплинарной ответственности: копия приказа о привлечении к дисциплинарной ответственности дважды за один и тот же проступок/копия приказа о применении к Истцу дисциплинарных взысканий с нарушением установленного законом срока для привлечения к дисциплинарной ответственности/копия требования/копия уведомления о предоставлении </w:t>
      </w:r>
      <w:r>
        <w:lastRenderedPageBreak/>
        <w:t>письменного объяснения относительно отсутствия на рабочем месте за иной период</w:t>
      </w:r>
      <w:proofErr w:type="gramEnd"/>
      <w:r>
        <w:t>, чем указано в приказе об увольнении/копии других документов.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Доказательства наличия уважительной причины или законных оснований для отсутствия Истца на рабочем месте: копия листка нетрудоспособности/копия заявления о предоставлении дней отдыха за сдачу компонентов крови/копия уведомления о приостановке работы в связи с задержкой выплаты заработной платы/копия переписки сторон посредством </w:t>
      </w:r>
      <w:proofErr w:type="spellStart"/>
      <w:r>
        <w:t>мессенджера</w:t>
      </w:r>
      <w:proofErr w:type="spellEnd"/>
      <w:r>
        <w:t xml:space="preserve"> о выполнении работы удаленно/копия трудового договора, содержащего условие о месте работы Истца в конкретном структурном подразделении</w:t>
      </w:r>
      <w:proofErr w:type="gramEnd"/>
      <w:r>
        <w:t xml:space="preserve"> организации/копия приказа Ответчика о перемещении Истца на работу в другое структурное подразделение, расположенное в другом населенном пункте/копия уведомления налогового органа о постановке на учет обособленного подразделения Ответчика/копии других документов.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8. Доказательства того, что в периоды времени, расцененные Ответчиком как прогул, Истец по согласованию с Ответчиком дистанционно выполнял свои трудовые обязанности: копия справки работодателя/аудиозаписи телефонных переговоров/копия переписки в </w:t>
      </w:r>
      <w:proofErr w:type="spellStart"/>
      <w:r>
        <w:t>мессенджерах</w:t>
      </w:r>
      <w:proofErr w:type="spellEnd"/>
      <w:r>
        <w:t xml:space="preserve"> и по электронной почте, свидетельствующей о получении и выполнении Истцом рабочих заданий/копии других документов.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9. Доказательства размера средней заработной платы Истца: копия трудового договора/копия штатного расписания с указанием должностного оклада Истца/копия справки о доходах, выданной Ответчиком/копия справки о размере средней заработной платы Истца/копии выписок по банковскому счету (банковской карте) Истца/копии других документов.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10. Доказательства того, что на момент рассмотрения спора в суде Истец не трудоустроился: копия выписки из индивидуального лицевого счета и представленных сведений о трудовой деятельности Истца/копия сведений по индивидуальному счету истца/копия справки по </w:t>
      </w:r>
      <w:hyperlink r:id="rId69" w:history="1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СТД-Р</w:t>
        </w:r>
        <w:proofErr w:type="spellEnd"/>
      </w:hyperlink>
      <w:r>
        <w:t>/копия трудовой книжки Истца/копии других документов.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11. Уведомление о вручении или другие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 xml:space="preserve">12. Доверенность на представителя от "___" 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 (если исковое заявление подписывается представителем Истца).</w:t>
      </w:r>
    </w:p>
    <w:p w:rsidR="008D079F" w:rsidRDefault="008D079F">
      <w:pPr>
        <w:pStyle w:val="ConsPlusNormal"/>
        <w:spacing w:before="220"/>
        <w:ind w:firstLine="540"/>
        <w:jc w:val="both"/>
      </w:pPr>
      <w:r>
        <w:t>13. Иные документы, подтверждающие обстоятельства, на которых Истец основывает свои требования.</w:t>
      </w:r>
    </w:p>
    <w:p w:rsidR="008D079F" w:rsidRDefault="008D079F">
      <w:pPr>
        <w:pStyle w:val="ConsPlusNormal"/>
        <w:jc w:val="both"/>
      </w:pPr>
    </w:p>
    <w:p w:rsidR="008D079F" w:rsidRDefault="008D079F">
      <w:pPr>
        <w:pStyle w:val="ConsPlusNormal"/>
        <w:ind w:firstLine="540"/>
        <w:jc w:val="both"/>
      </w:pPr>
      <w:r>
        <w:t>Истец (представитель): __________________ (подпись) __________________ (Ф.И.О.)</w:t>
      </w:r>
    </w:p>
    <w:p w:rsidR="008D079F" w:rsidRDefault="008D079F">
      <w:pPr>
        <w:pStyle w:val="ConsPlusNormal"/>
        <w:jc w:val="both"/>
      </w:pPr>
    </w:p>
    <w:sectPr w:rsidR="008D079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079F"/>
    <w:rsid w:val="000733C7"/>
    <w:rsid w:val="00817A3B"/>
    <w:rsid w:val="008D079F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D07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0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D07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D0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uiPriority w:val="99"/>
    <w:rsid w:val="008D079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JurTerm">
    <w:name w:val="ConsPlusJurTerm"/>
    <w:uiPriority w:val="99"/>
    <w:rsid w:val="008D079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8D0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D0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0386&amp;dst=100199" TargetMode="External"/><Relationship Id="rId18" Type="http://schemas.openxmlformats.org/officeDocument/2006/relationships/hyperlink" Target="https://login.consultant.ru/link/?req=doc&amp;base=LAW&amp;n=515484&amp;dst=101193" TargetMode="External"/><Relationship Id="rId26" Type="http://schemas.openxmlformats.org/officeDocument/2006/relationships/hyperlink" Target="https://login.consultant.ru/link/?req=doc&amp;base=LAW&amp;n=515484&amp;dst=675" TargetMode="External"/><Relationship Id="rId39" Type="http://schemas.openxmlformats.org/officeDocument/2006/relationships/hyperlink" Target="https://login.consultant.ru/link/?req=doc&amp;base=LAW&amp;n=515484&amp;dst=2383" TargetMode="External"/><Relationship Id="rId21" Type="http://schemas.openxmlformats.org/officeDocument/2006/relationships/hyperlink" Target="https://login.consultant.ru/link/?req=doc&amp;base=LAW&amp;n=515484&amp;dst=510" TargetMode="External"/><Relationship Id="rId34" Type="http://schemas.openxmlformats.org/officeDocument/2006/relationships/hyperlink" Target="https://login.consultant.ru/link/?req=doc&amp;base=LAW&amp;n=515484&amp;dst=443" TargetMode="External"/><Relationship Id="rId42" Type="http://schemas.openxmlformats.org/officeDocument/2006/relationships/hyperlink" Target="https://login.consultant.ru/link/?req=doc&amp;base=LAW&amp;n=515484&amp;dst=2383" TargetMode="External"/><Relationship Id="rId47" Type="http://schemas.openxmlformats.org/officeDocument/2006/relationships/hyperlink" Target="https://login.consultant.ru/link/?req=doc&amp;base=LAW&amp;n=515484&amp;dst=1350" TargetMode="External"/><Relationship Id="rId50" Type="http://schemas.openxmlformats.org/officeDocument/2006/relationships/hyperlink" Target="https://login.consultant.ru/link/?req=doc&amp;base=LAW&amp;n=515484&amp;dst=442" TargetMode="External"/><Relationship Id="rId55" Type="http://schemas.openxmlformats.org/officeDocument/2006/relationships/hyperlink" Target="https://login.consultant.ru/link/?req=doc&amp;base=LAW&amp;n=515484&amp;dst=101158" TargetMode="External"/><Relationship Id="rId63" Type="http://schemas.openxmlformats.org/officeDocument/2006/relationships/hyperlink" Target="https://login.consultant.ru/link/?req=doc&amp;base=LAW&amp;n=511272&amp;dst=100122" TargetMode="External"/><Relationship Id="rId68" Type="http://schemas.openxmlformats.org/officeDocument/2006/relationships/hyperlink" Target="https://login.consultant.ru/link/?req=doc&amp;base=LAW&amp;n=511272&amp;dst=1271" TargetMode="External"/><Relationship Id="rId7" Type="http://schemas.openxmlformats.org/officeDocument/2006/relationships/hyperlink" Target="https://login.consultant.ru/link/?req=doc&amp;base=LAW&amp;n=515484&amp;dst=2360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5484&amp;dst=807" TargetMode="External"/><Relationship Id="rId29" Type="http://schemas.openxmlformats.org/officeDocument/2006/relationships/hyperlink" Target="https://login.consultant.ru/link/?req=doc&amp;base=LAW&amp;n=515484&amp;dst=6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4&amp;dst=494" TargetMode="External"/><Relationship Id="rId11" Type="http://schemas.openxmlformats.org/officeDocument/2006/relationships/hyperlink" Target="https://login.consultant.ru/link/?req=doc&amp;base=LAW&amp;n=189366&amp;dst=100356" TargetMode="External"/><Relationship Id="rId24" Type="http://schemas.openxmlformats.org/officeDocument/2006/relationships/hyperlink" Target="https://login.consultant.ru/link/?req=doc&amp;base=LAW&amp;n=189366&amp;dst=100331" TargetMode="External"/><Relationship Id="rId32" Type="http://schemas.openxmlformats.org/officeDocument/2006/relationships/hyperlink" Target="https://login.consultant.ru/link/?req=doc&amp;base=LAW&amp;n=515484&amp;dst=357" TargetMode="External"/><Relationship Id="rId37" Type="http://schemas.openxmlformats.org/officeDocument/2006/relationships/hyperlink" Target="https://login.consultant.ru/link/?req=doc&amp;base=LAW&amp;n=515484&amp;dst=101524" TargetMode="External"/><Relationship Id="rId40" Type="http://schemas.openxmlformats.org/officeDocument/2006/relationships/hyperlink" Target="https://login.consultant.ru/link/?req=doc&amp;base=LAW&amp;n=515484&amp;dst=2360" TargetMode="External"/><Relationship Id="rId45" Type="http://schemas.openxmlformats.org/officeDocument/2006/relationships/hyperlink" Target="https://login.consultant.ru/link/?req=doc&amp;base=LAW&amp;n=514428&amp;dst=100017" TargetMode="External"/><Relationship Id="rId53" Type="http://schemas.openxmlformats.org/officeDocument/2006/relationships/hyperlink" Target="https://login.consultant.ru/link/?req=doc&amp;base=LAW&amp;n=515484&amp;dst=100948" TargetMode="External"/><Relationship Id="rId58" Type="http://schemas.openxmlformats.org/officeDocument/2006/relationships/hyperlink" Target="https://login.consultant.ru/link/?req=doc&amp;base=LAW&amp;n=515484&amp;dst=101524" TargetMode="External"/><Relationship Id="rId66" Type="http://schemas.openxmlformats.org/officeDocument/2006/relationships/hyperlink" Target="https://login.consultant.ru/link/?req=doc&amp;base=LAW&amp;n=511272&amp;dst=100481" TargetMode="External"/><Relationship Id="rId5" Type="http://schemas.openxmlformats.org/officeDocument/2006/relationships/hyperlink" Target="https://login.consultant.ru/link/?req=doc&amp;base=LAW&amp;n=520175&amp;dst=1255" TargetMode="External"/><Relationship Id="rId15" Type="http://schemas.openxmlformats.org/officeDocument/2006/relationships/hyperlink" Target="https://login.consultant.ru/link/?req=doc&amp;base=LAW&amp;n=515484&amp;dst=101195" TargetMode="External"/><Relationship Id="rId23" Type="http://schemas.openxmlformats.org/officeDocument/2006/relationships/hyperlink" Target="https://login.consultant.ru/link/?req=doc&amp;base=LAW&amp;n=515484&amp;dst=101158" TargetMode="External"/><Relationship Id="rId28" Type="http://schemas.openxmlformats.org/officeDocument/2006/relationships/hyperlink" Target="https://login.consultant.ru/link/?req=doc&amp;base=LAW&amp;n=515484&amp;dst=102622" TargetMode="External"/><Relationship Id="rId36" Type="http://schemas.openxmlformats.org/officeDocument/2006/relationships/hyperlink" Target="https://login.consultant.ru/link/?req=doc&amp;base=LAW&amp;n=515484&amp;dst=450" TargetMode="External"/><Relationship Id="rId49" Type="http://schemas.openxmlformats.org/officeDocument/2006/relationships/hyperlink" Target="https://login.consultant.ru/link/?req=doc&amp;base=LAW&amp;n=515484&amp;dst=338" TargetMode="External"/><Relationship Id="rId57" Type="http://schemas.openxmlformats.org/officeDocument/2006/relationships/hyperlink" Target="https://login.consultant.ru/link/?req=doc&amp;base=LAW&amp;n=515484&amp;dst=101190" TargetMode="External"/><Relationship Id="rId61" Type="http://schemas.openxmlformats.org/officeDocument/2006/relationships/hyperlink" Target="https://login.consultant.ru/link/?req=doc&amp;base=LAW&amp;n=515484&amp;dst=1341" TargetMode="External"/><Relationship Id="rId10" Type="http://schemas.openxmlformats.org/officeDocument/2006/relationships/hyperlink" Target="https://login.consultant.ru/link/?req=doc&amp;base=LAW&amp;n=515484&amp;dst=806" TargetMode="External"/><Relationship Id="rId19" Type="http://schemas.openxmlformats.org/officeDocument/2006/relationships/hyperlink" Target="https://login.consultant.ru/link/?req=doc&amp;base=LAW&amp;n=515484&amp;dst=2312" TargetMode="External"/><Relationship Id="rId31" Type="http://schemas.openxmlformats.org/officeDocument/2006/relationships/hyperlink" Target="https://login.consultant.ru/link/?req=doc&amp;base=LAW&amp;n=515484&amp;dst=499" TargetMode="External"/><Relationship Id="rId44" Type="http://schemas.openxmlformats.org/officeDocument/2006/relationships/hyperlink" Target="https://login.consultant.ru/link/?req=doc&amp;base=LAW&amp;n=189366&amp;dst=100382" TargetMode="External"/><Relationship Id="rId52" Type="http://schemas.openxmlformats.org/officeDocument/2006/relationships/hyperlink" Target="https://login.consultant.ru/link/?req=doc&amp;base=LAW&amp;n=515484&amp;dst=100586" TargetMode="External"/><Relationship Id="rId60" Type="http://schemas.openxmlformats.org/officeDocument/2006/relationships/hyperlink" Target="https://login.consultant.ru/link/?req=doc&amp;base=LAW&amp;n=515484&amp;dst=101536" TargetMode="External"/><Relationship Id="rId65" Type="http://schemas.openxmlformats.org/officeDocument/2006/relationships/hyperlink" Target="https://login.consultant.ru/link/?req=doc&amp;base=LAW&amp;n=511272&amp;dst=100475" TargetMode="External"/><Relationship Id="rId4" Type="http://schemas.openxmlformats.org/officeDocument/2006/relationships/hyperlink" Target="https://login.consultant.ru/link/?req=doc&amp;base=LAW&amp;n=515484&amp;dst=102161" TargetMode="External"/><Relationship Id="rId9" Type="http://schemas.openxmlformats.org/officeDocument/2006/relationships/hyperlink" Target="https://login.consultant.ru/link/?req=doc&amp;base=LAW&amp;n=515484&amp;dst=100595" TargetMode="External"/><Relationship Id="rId14" Type="http://schemas.openxmlformats.org/officeDocument/2006/relationships/hyperlink" Target="https://login.consultant.ru/link/?req=doc&amp;base=LAW&amp;n=515484&amp;dst=100594" TargetMode="External"/><Relationship Id="rId22" Type="http://schemas.openxmlformats.org/officeDocument/2006/relationships/hyperlink" Target="https://login.consultant.ru/link/?req=doc&amp;base=LAW&amp;n=515484&amp;dst=792" TargetMode="External"/><Relationship Id="rId27" Type="http://schemas.openxmlformats.org/officeDocument/2006/relationships/hyperlink" Target="https://login.consultant.ru/link/?req=doc&amp;base=LAW&amp;n=515484&amp;dst=677" TargetMode="External"/><Relationship Id="rId30" Type="http://schemas.openxmlformats.org/officeDocument/2006/relationships/hyperlink" Target="https://login.consultant.ru/link/?req=doc&amp;base=LAW&amp;n=370386&amp;dst=100278" TargetMode="External"/><Relationship Id="rId35" Type="http://schemas.openxmlformats.org/officeDocument/2006/relationships/hyperlink" Target="https://login.consultant.ru/link/?req=doc&amp;base=LAW&amp;n=515484&amp;dst=449" TargetMode="External"/><Relationship Id="rId43" Type="http://schemas.openxmlformats.org/officeDocument/2006/relationships/hyperlink" Target="https://login.consultant.ru/link/?req=doc&amp;base=LAW&amp;n=515484&amp;dst=100948" TargetMode="External"/><Relationship Id="rId48" Type="http://schemas.openxmlformats.org/officeDocument/2006/relationships/hyperlink" Target="https://login.consultant.ru/link/?req=doc&amp;base=LAW&amp;n=515484&amp;dst=101536" TargetMode="External"/><Relationship Id="rId56" Type="http://schemas.openxmlformats.org/officeDocument/2006/relationships/hyperlink" Target="https://login.consultant.ru/link/?req=doc&amp;base=LAW&amp;n=515484&amp;dst=101183" TargetMode="External"/><Relationship Id="rId64" Type="http://schemas.openxmlformats.org/officeDocument/2006/relationships/hyperlink" Target="https://login.consultant.ru/link/?req=doc&amp;base=LAW&amp;n=511272&amp;dst=100453" TargetMode="External"/><Relationship Id="rId69" Type="http://schemas.openxmlformats.org/officeDocument/2006/relationships/hyperlink" Target="https://login.consultant.ru/link/?req=doc&amp;base=LAW&amp;n=514428&amp;dst=100017" TargetMode="External"/><Relationship Id="rId8" Type="http://schemas.openxmlformats.org/officeDocument/2006/relationships/hyperlink" Target="https://login.consultant.ru/link/?req=doc&amp;base=LAW&amp;n=515484&amp;dst=2373" TargetMode="External"/><Relationship Id="rId51" Type="http://schemas.openxmlformats.org/officeDocument/2006/relationships/hyperlink" Target="https://login.consultant.ru/link/?req=doc&amp;base=LAW&amp;n=515484&amp;dst=10057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5484&amp;dst=100594" TargetMode="External"/><Relationship Id="rId17" Type="http://schemas.openxmlformats.org/officeDocument/2006/relationships/hyperlink" Target="https://login.consultant.ru/link/?req=doc&amp;base=LAW&amp;n=515484&amp;dst=809" TargetMode="External"/><Relationship Id="rId25" Type="http://schemas.openxmlformats.org/officeDocument/2006/relationships/hyperlink" Target="https://login.consultant.ru/link/?req=doc&amp;base=LAW&amp;n=515484&amp;dst=792" TargetMode="External"/><Relationship Id="rId33" Type="http://schemas.openxmlformats.org/officeDocument/2006/relationships/hyperlink" Target="https://login.consultant.ru/link/?req=doc&amp;base=LAW&amp;n=515484&amp;dst=440" TargetMode="External"/><Relationship Id="rId38" Type="http://schemas.openxmlformats.org/officeDocument/2006/relationships/hyperlink" Target="https://login.consultant.ru/link/?req=doc&amp;base=LAW&amp;n=515484&amp;dst=1343" TargetMode="External"/><Relationship Id="rId46" Type="http://schemas.openxmlformats.org/officeDocument/2006/relationships/hyperlink" Target="https://login.consultant.ru/link/?req=doc&amp;base=LAW&amp;n=515484&amp;dst=2252" TargetMode="External"/><Relationship Id="rId59" Type="http://schemas.openxmlformats.org/officeDocument/2006/relationships/hyperlink" Target="https://login.consultant.ru/link/?req=doc&amp;base=LAW&amp;n=515484&amp;dst=2252" TargetMode="External"/><Relationship Id="rId67" Type="http://schemas.openxmlformats.org/officeDocument/2006/relationships/hyperlink" Target="https://login.consultant.ru/link/?req=doc&amp;base=LAW&amp;n=511272&amp;dst=100628" TargetMode="External"/><Relationship Id="rId20" Type="http://schemas.openxmlformats.org/officeDocument/2006/relationships/hyperlink" Target="https://login.consultant.ru/link/?req=doc&amp;base=LAW&amp;n=515484&amp;dst=499" TargetMode="External"/><Relationship Id="rId41" Type="http://schemas.openxmlformats.org/officeDocument/2006/relationships/hyperlink" Target="https://login.consultant.ru/link/?req=doc&amp;base=LAW&amp;n=189366&amp;dst=100380" TargetMode="External"/><Relationship Id="rId54" Type="http://schemas.openxmlformats.org/officeDocument/2006/relationships/hyperlink" Target="https://login.consultant.ru/link/?req=doc&amp;base=LAW&amp;n=515484&amp;dst=100961" TargetMode="External"/><Relationship Id="rId62" Type="http://schemas.openxmlformats.org/officeDocument/2006/relationships/hyperlink" Target="https://login.consultant.ru/link/?req=doc&amp;base=LAW&amp;n=511272&amp;dst=1175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3860</Words>
  <Characters>22003</Characters>
  <Application>Microsoft Office Word</Application>
  <DocSecurity>0</DocSecurity>
  <Lines>183</Lines>
  <Paragraphs>51</Paragraphs>
  <ScaleCrop>false</ScaleCrop>
  <Company/>
  <LinksUpToDate>false</LinksUpToDate>
  <CharactersWithSpaces>25812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2026-02-07T08:46:00Z</dcterms:created>
  <dcterms:modified xsi:type="dcterms:W3CDTF">2026-02-07T08:47:00Z</dcterms:modified>
</cp:coreProperties>
</file>