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38" w:rsidRDefault="00FB1138">
      <w:pPr>
        <w:pStyle w:val="ConsPlusNormal"/>
        <w:spacing w:before="280"/>
        <w:jc w:val="right"/>
      </w:pPr>
      <w:r>
        <w:t xml:space="preserve">В ______________________________________________ районный суд </w:t>
      </w:r>
      <w:hyperlink w:anchor="Par70" w:history="1">
        <w:r>
          <w:rPr>
            <w:color w:val="0000FF"/>
          </w:rPr>
          <w:t>&lt;1&gt;</w:t>
        </w:r>
      </w:hyperlink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 xml:space="preserve">Истец: ___________________________________(Ф.И.О. покупателя) </w:t>
      </w:r>
      <w:hyperlink w:anchor="Par72" w:history="1">
        <w:r>
          <w:rPr>
            <w:color w:val="0000FF"/>
          </w:rPr>
          <w:t>&lt;2&gt;</w:t>
        </w:r>
      </w:hyperlink>
    </w:p>
    <w:p w:rsidR="00FB1138" w:rsidRDefault="00FB1138">
      <w:pPr>
        <w:pStyle w:val="ConsPlusNormal"/>
        <w:jc w:val="right"/>
      </w:pPr>
      <w:r>
        <w:t>адрес: _________________________________________________________,</w:t>
      </w:r>
    </w:p>
    <w:p w:rsidR="00FB1138" w:rsidRDefault="00FB1138">
      <w:pPr>
        <w:pStyle w:val="ConsPlusNormal"/>
        <w:jc w:val="right"/>
      </w:pPr>
      <w:r>
        <w:t>телефон: _______________________, факс: ________________________,</w:t>
      </w:r>
    </w:p>
    <w:p w:rsidR="00FB1138" w:rsidRDefault="00FB1138">
      <w:pPr>
        <w:pStyle w:val="ConsPlusNormal"/>
        <w:jc w:val="right"/>
      </w:pPr>
      <w:r>
        <w:t>адрес электронной почты: _______________________________________,</w:t>
      </w:r>
    </w:p>
    <w:p w:rsidR="00FB1138" w:rsidRDefault="00FB1138">
      <w:pPr>
        <w:pStyle w:val="ConsPlusNormal"/>
        <w:jc w:val="right"/>
      </w:pPr>
      <w:r>
        <w:t>дата и место рождения: _________________________________________,</w:t>
      </w:r>
    </w:p>
    <w:p w:rsidR="00FB1138" w:rsidRDefault="00FB1138">
      <w:pPr>
        <w:pStyle w:val="ConsPlusNormal"/>
        <w:jc w:val="right"/>
      </w:pPr>
      <w:r>
        <w:t>идентификатор гражданина: _______________________________________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 xml:space="preserve">Представитель истца: ________________________________________ </w:t>
      </w:r>
      <w:hyperlink w:anchor="Par73" w:history="1">
        <w:r>
          <w:rPr>
            <w:color w:val="0000FF"/>
          </w:rPr>
          <w:t>&lt;3&gt;</w:t>
        </w:r>
      </w:hyperlink>
    </w:p>
    <w:p w:rsidR="00FB1138" w:rsidRDefault="00FB1138">
      <w:pPr>
        <w:pStyle w:val="ConsPlusNormal"/>
        <w:jc w:val="right"/>
      </w:pPr>
      <w:r>
        <w:t>адрес: _________________________________________________________,</w:t>
      </w:r>
    </w:p>
    <w:p w:rsidR="00FB1138" w:rsidRDefault="00FB1138">
      <w:pPr>
        <w:pStyle w:val="ConsPlusNormal"/>
        <w:jc w:val="right"/>
      </w:pPr>
      <w:r>
        <w:t>телефон: _______________________, факс: ________________________,</w:t>
      </w:r>
    </w:p>
    <w:p w:rsidR="00FB1138" w:rsidRDefault="00FB1138">
      <w:pPr>
        <w:pStyle w:val="ConsPlusNormal"/>
        <w:jc w:val="right"/>
      </w:pPr>
      <w:r>
        <w:t>адрес электронной почты: _______________________________________,</w:t>
      </w:r>
    </w:p>
    <w:p w:rsidR="00FB1138" w:rsidRDefault="00FB1138">
      <w:pPr>
        <w:pStyle w:val="ConsPlusNormal"/>
        <w:jc w:val="right"/>
      </w:pPr>
      <w:r>
        <w:t>идентификатор гражданина: _______________________________________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 xml:space="preserve">Ответчик: ________________ (наименование или Ф.И.О. продавца) </w:t>
      </w:r>
      <w:hyperlink w:anchor="Par72" w:history="1">
        <w:r>
          <w:rPr>
            <w:color w:val="0000FF"/>
          </w:rPr>
          <w:t>&lt;2&gt;</w:t>
        </w:r>
      </w:hyperlink>
    </w:p>
    <w:p w:rsidR="00FB1138" w:rsidRDefault="00FB1138">
      <w:pPr>
        <w:pStyle w:val="ConsPlusNormal"/>
        <w:jc w:val="right"/>
      </w:pPr>
      <w:r>
        <w:t>адрес: _________________________________________________________,</w:t>
      </w:r>
    </w:p>
    <w:p w:rsidR="00FB1138" w:rsidRDefault="00FB1138">
      <w:pPr>
        <w:pStyle w:val="ConsPlusNormal"/>
        <w:jc w:val="right"/>
      </w:pPr>
      <w:r>
        <w:t>телефон: _______________________, факс: ________________________,</w:t>
      </w:r>
    </w:p>
    <w:p w:rsidR="00FB1138" w:rsidRDefault="00FB1138">
      <w:pPr>
        <w:pStyle w:val="ConsPlusNormal"/>
        <w:jc w:val="right"/>
      </w:pPr>
      <w:r>
        <w:t>адрес электронной почты: ________________________________________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>Вариант для ответчика-гражданина:</w:t>
      </w:r>
    </w:p>
    <w:p w:rsidR="00FB1138" w:rsidRDefault="00FB1138">
      <w:pPr>
        <w:pStyle w:val="ConsPlusNormal"/>
        <w:jc w:val="right"/>
      </w:pPr>
      <w:r>
        <w:t>дата и место рождения: __________________________ (если известны)</w:t>
      </w:r>
    </w:p>
    <w:p w:rsidR="00FB1138" w:rsidRDefault="00FB1138">
      <w:pPr>
        <w:pStyle w:val="ConsPlusNormal"/>
        <w:jc w:val="right"/>
      </w:pPr>
      <w:r>
        <w:t>(Вариант: Дата и место рождения ответчика неизвестны),</w:t>
      </w:r>
    </w:p>
    <w:p w:rsidR="00FB1138" w:rsidRDefault="00FB1138">
      <w:pPr>
        <w:pStyle w:val="ConsPlusNormal"/>
        <w:jc w:val="right"/>
      </w:pPr>
      <w:r>
        <w:t>место работы: __________________________________ (если известно),</w:t>
      </w:r>
    </w:p>
    <w:p w:rsidR="00FB1138" w:rsidRDefault="00FB1138">
      <w:pPr>
        <w:pStyle w:val="ConsPlusNormal"/>
        <w:jc w:val="right"/>
      </w:pPr>
      <w:r>
        <w:t>идентификатор гражданина: _______________________ (если известен)</w:t>
      </w:r>
    </w:p>
    <w:p w:rsidR="00FB1138" w:rsidRDefault="00FB1138">
      <w:pPr>
        <w:pStyle w:val="ConsPlusNormal"/>
        <w:jc w:val="right"/>
      </w:pPr>
      <w:r>
        <w:t>(Вариант: Идентификатор ответчика неизвестен)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>Вариант для ответчика-организации:</w:t>
      </w:r>
    </w:p>
    <w:p w:rsidR="00FB1138" w:rsidRDefault="00FB1138">
      <w:pPr>
        <w:pStyle w:val="ConsPlusNormal"/>
        <w:jc w:val="right"/>
      </w:pPr>
      <w:r>
        <w:t>ИНН: __________________, ОГРН: __________________ (если известны)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right"/>
      </w:pPr>
      <w:r>
        <w:t xml:space="preserve">Цена иска: ___________________________ рублей </w:t>
      </w:r>
      <w:hyperlink w:anchor="Par74" w:history="1">
        <w:r>
          <w:rPr>
            <w:color w:val="0000FF"/>
          </w:rPr>
          <w:t>&lt;4&gt;</w:t>
        </w:r>
      </w:hyperlink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center"/>
      </w:pPr>
      <w:r>
        <w:t>Исковое заявление</w:t>
      </w:r>
    </w:p>
    <w:p w:rsidR="00FB1138" w:rsidRDefault="00FB1138">
      <w:pPr>
        <w:pStyle w:val="ConsPlusNormal"/>
        <w:jc w:val="center"/>
      </w:pPr>
      <w:r>
        <w:t>о замене недоброкачественного товара</w:t>
      </w:r>
    </w:p>
    <w:p w:rsidR="00FB1138" w:rsidRDefault="00FB1138">
      <w:pPr>
        <w:pStyle w:val="ConsPlusNormal"/>
        <w:jc w:val="center"/>
      </w:pPr>
      <w:r>
        <w:t xml:space="preserve">товаром надлежащего качества </w:t>
      </w:r>
      <w:hyperlink w:anchor="Par75" w:history="1">
        <w:r>
          <w:rPr>
            <w:color w:val="0000FF"/>
          </w:rPr>
          <w:t>&lt;5&gt;</w:t>
        </w:r>
      </w:hyperlink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Между Истцом и Ответчиком "____"_________ _____ г. был заключен договор розничной купли-продажи N __ (далее - Договор) (вариант: 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Товар оплачен и получен Истцом, что подтверждается _____________________.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При заключении Договора (вариант: При приобретении товара) Ответчиком не были заранее оговорены какие-либо недостатки товара.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п. 1 ст. 492</w:t>
        </w:r>
      </w:hyperlink>
      <w: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</w:t>
      </w:r>
      <w:r>
        <w:lastRenderedPageBreak/>
        <w:t>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абз. 2 п. 1 ст. 503</w:t>
        </w:r>
      </w:hyperlink>
      <w: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абз. 2 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подтверждается _________________________ </w:t>
      </w:r>
      <w:hyperlink w:anchor="Par77" w:history="1">
        <w:r>
          <w:rPr>
            <w:color w:val="0000FF"/>
          </w:rPr>
          <w:t>&lt;6&gt;</w:t>
        </w:r>
      </w:hyperlink>
      <w:r>
        <w:t>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Возврат некачественного товара был гарантирован в следующем порядке: _________________.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 w:history="1">
        <w:r>
          <w:rPr>
            <w:color w:val="0000FF"/>
          </w:rPr>
          <w:t>п. 1 ст. 492</w:t>
        </w:r>
      </w:hyperlink>
      <w:r>
        <w:t xml:space="preserve">, </w:t>
      </w:r>
      <w:hyperlink r:id="rId8" w:history="1">
        <w:r>
          <w:rPr>
            <w:color w:val="0000FF"/>
          </w:rPr>
          <w:t>абз. 2 п. 1 ст. 503</w:t>
        </w:r>
      </w:hyperlink>
      <w:r>
        <w:t xml:space="preserve"> Гражданского кодекса Российской Федерации, </w:t>
      </w:r>
      <w:hyperlink r:id="rId9" w:history="1">
        <w:r>
          <w:rPr>
            <w:color w:val="0000FF"/>
          </w:rPr>
          <w:t>абз. 2 п. 1 ст. 18</w:t>
        </w:r>
      </w:hyperlink>
      <w:r>
        <w:t xml:space="preserve"> Закона Российской Федерации от 07.02.1992 N 2300-1 "О защите прав потребителей", </w:t>
      </w:r>
      <w:hyperlink r:id="rId10" w:history="1">
        <w:r>
          <w:rPr>
            <w:color w:val="0000FF"/>
          </w:rPr>
          <w:t>ст. ст. 131</w:t>
        </w:r>
      </w:hyperlink>
      <w:r>
        <w:t xml:space="preserve">,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обязать Ответчика заменить следующий недоброкачественный товар: ________________________ на аналогичный товар надлежащего качества.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Приложение: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1. Копии документов, подтверждающих приобретение товара у Ответчика (копии договора, чека, квитанции).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2. Доказательства оплаты товара Истцом.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3. Доказательства недоброкачественности товара.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"___"__________ ____ г. N ___ </w:t>
      </w:r>
      <w:hyperlink w:anchor="Par77" w:history="1">
        <w:r>
          <w:rPr>
            <w:color w:val="0000FF"/>
          </w:rPr>
          <w:t>&lt;6&gt;</w:t>
        </w:r>
      </w:hyperlink>
      <w:r>
        <w:t>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ar77" w:history="1">
        <w:r>
          <w:rPr>
            <w:color w:val="0000FF"/>
          </w:rPr>
          <w:t>&lt;6&gt;</w:t>
        </w:r>
      </w:hyperlink>
      <w:r>
        <w:t>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</w:t>
      </w:r>
      <w:r>
        <w:lastRenderedPageBreak/>
        <w:t xml:space="preserve">представителем Истца) </w:t>
      </w:r>
      <w:hyperlink w:anchor="Par73" w:history="1">
        <w:r>
          <w:rPr>
            <w:color w:val="0000FF"/>
          </w:rPr>
          <w:t>&lt;3&gt;</w:t>
        </w:r>
      </w:hyperlink>
      <w:r>
        <w:t>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"___"__________ ____ г.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Истец (представитель):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ind w:firstLine="540"/>
        <w:jc w:val="both"/>
      </w:pPr>
      <w:r>
        <w:t>--------------------------------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0" w:name="Par70"/>
      <w:bookmarkEnd w:id="0"/>
      <w:r>
        <w:t xml:space="preserve">&lt;1&gt; О разграничении подсудности между мировым судьей и районным судом см. ст. </w:t>
      </w:r>
      <w:hyperlink r:id="rId12" w:history="1">
        <w:r>
          <w:rPr>
            <w:color w:val="0000FF"/>
          </w:rPr>
          <w:t>ст. 23</w:t>
        </w:r>
      </w:hyperlink>
      <w:r>
        <w:t xml:space="preserve"> и </w:t>
      </w:r>
      <w:hyperlink r:id="rId13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1" w:name="Par7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 w:history="1">
        <w:r>
          <w:rPr>
            <w:color w:val="0000FF"/>
          </w:rPr>
          <w:t>п. п. 2</w:t>
        </w:r>
      </w:hyperlink>
      <w:r>
        <w:t xml:space="preserve"> - </w:t>
      </w:r>
      <w:hyperlink r:id="rId16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2" w:name="Par73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49</w:t>
        </w:r>
      </w:hyperlink>
      <w:r>
        <w:t xml:space="preserve"> - </w:t>
      </w:r>
      <w:hyperlink r:id="rId1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3" w:name="Par74"/>
      <w:bookmarkEnd w:id="3"/>
      <w:r>
        <w:t xml:space="preserve">&lt;4&gt; Цена иска по искам об истребовании имущества, согласно </w:t>
      </w:r>
      <w:hyperlink r:id="rId19" w:history="1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истребуемого имущества.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4" w:name="Par75"/>
      <w:bookmarkEnd w:id="4"/>
      <w:r>
        <w:t xml:space="preserve">&lt;5&gt; В силу </w:t>
      </w:r>
      <w:hyperlink r:id="rId20" w:history="1">
        <w:r>
          <w:rPr>
            <w:color w:val="0000FF"/>
          </w:rPr>
          <w:t>пп. 4 п. 2</w:t>
        </w:r>
      </w:hyperlink>
      <w:r>
        <w:t xml:space="preserve"> и </w:t>
      </w:r>
      <w:hyperlink r:id="rId21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</w:t>
      </w:r>
    </w:p>
    <w:p w:rsidR="00FB1138" w:rsidRDefault="00FB1138">
      <w:pPr>
        <w:pStyle w:val="ConsPlusNormal"/>
        <w:spacing w:before="220"/>
        <w:ind w:firstLine="540"/>
        <w:jc w:val="both"/>
      </w:pPr>
      <w:r>
        <w:t xml:space="preserve">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2" w:history="1">
        <w:r>
          <w:rPr>
            <w:color w:val="0000FF"/>
          </w:rPr>
          <w:t>подп.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FB1138" w:rsidRDefault="00FB1138">
      <w:pPr>
        <w:pStyle w:val="ConsPlusNormal"/>
        <w:spacing w:before="220"/>
        <w:ind w:firstLine="540"/>
        <w:jc w:val="both"/>
      </w:pPr>
      <w:bookmarkStart w:id="5" w:name="Par77"/>
      <w:bookmarkEnd w:id="5"/>
      <w:r>
        <w:t xml:space="preserve">&lt;6&gt; Согласно </w:t>
      </w:r>
      <w:hyperlink r:id="rId23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jc w:val="both"/>
      </w:pPr>
    </w:p>
    <w:p w:rsidR="00FB1138" w:rsidRDefault="00FB11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26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B1138"/>
    <w:rsid w:val="000733C7"/>
    <w:rsid w:val="000F6FAD"/>
    <w:rsid w:val="00B04605"/>
    <w:rsid w:val="00FB09A3"/>
    <w:rsid w:val="00FB1138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43" TargetMode="External"/><Relationship Id="rId13" Type="http://schemas.openxmlformats.org/officeDocument/2006/relationships/hyperlink" Target="https://login.consultant.ru/link/?req=doc&amp;base=LAW&amp;n=502317&amp;dst=100122" TargetMode="External"/><Relationship Id="rId18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283" TargetMode="External"/><Relationship Id="rId7" Type="http://schemas.openxmlformats.org/officeDocument/2006/relationships/hyperlink" Target="https://login.consultant.ru/link/?req=doc&amp;base=LAW&amp;n=508506&amp;dst=100189" TargetMode="External"/><Relationship Id="rId12" Type="http://schemas.openxmlformats.org/officeDocument/2006/relationships/hyperlink" Target="https://login.consultant.ru/link/?req=doc&amp;base=LAW&amp;n=502317&amp;dst=100110" TargetMode="External"/><Relationship Id="rId17" Type="http://schemas.openxmlformats.org/officeDocument/2006/relationships/hyperlink" Target="https://login.consultant.ru/link/?req=doc&amp;base=LAW&amp;n=502317&amp;dst=120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2063" TargetMode="External"/><Relationship Id="rId20" Type="http://schemas.openxmlformats.org/officeDocument/2006/relationships/hyperlink" Target="https://login.consultant.ru/link/?req=doc&amp;base=LAW&amp;n=495706&amp;dst=12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st=15" TargetMode="External"/><Relationship Id="rId11" Type="http://schemas.openxmlformats.org/officeDocument/2006/relationships/hyperlink" Target="https://login.consultant.ru/link/?req=doc&amp;base=LAW&amp;n=502317&amp;dst=10064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06&amp;dst=43" TargetMode="External"/><Relationship Id="rId15" Type="http://schemas.openxmlformats.org/officeDocument/2006/relationships/hyperlink" Target="https://login.consultant.ru/link/?req=doc&amp;base=LAW&amp;n=502317&amp;dst=1944" TargetMode="External"/><Relationship Id="rId23" Type="http://schemas.openxmlformats.org/officeDocument/2006/relationships/hyperlink" Target="https://login.consultant.ru/link/?req=doc&amp;base=LAW&amp;n=502317&amp;dst=1275" TargetMode="External"/><Relationship Id="rId10" Type="http://schemas.openxmlformats.org/officeDocument/2006/relationships/hyperlink" Target="https://login.consultant.ru/link/?req=doc&amp;base=LAW&amp;n=502317&amp;dst=100628" TargetMode="External"/><Relationship Id="rId19" Type="http://schemas.openxmlformats.org/officeDocument/2006/relationships/hyperlink" Target="https://login.consultant.ru/link/?req=doc&amp;base=LAW&amp;n=502317&amp;dst=100428" TargetMode="External"/><Relationship Id="rId4" Type="http://schemas.openxmlformats.org/officeDocument/2006/relationships/hyperlink" Target="https://login.consultant.ru/link/?req=doc&amp;base=LAW&amp;n=508506&amp;dst=100189" TargetMode="External"/><Relationship Id="rId9" Type="http://schemas.openxmlformats.org/officeDocument/2006/relationships/hyperlink" Target="https://login.consultant.ru/link/?req=doc&amp;base=LAW&amp;n=502257&amp;dst=15" TargetMode="External"/><Relationship Id="rId14" Type="http://schemas.openxmlformats.org/officeDocument/2006/relationships/hyperlink" Target="https://login.consultant.ru/link/?req=doc&amp;base=LAW&amp;n=502317&amp;dst=1721" TargetMode="External"/><Relationship Id="rId22" Type="http://schemas.openxmlformats.org/officeDocument/2006/relationships/hyperlink" Target="https://login.consultant.ru/link/?req=doc&amp;base=LAW&amp;n=495706&amp;dst=12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2026-02-07T07:57:00Z</dcterms:created>
  <dcterms:modified xsi:type="dcterms:W3CDTF">2026-02-07T07:58:00Z</dcterms:modified>
</cp:coreProperties>
</file>