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19" w:rsidRDefault="00C24019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69" w:history="1">
        <w:r>
          <w:rPr>
            <w:color w:val="0000FF"/>
          </w:rPr>
          <w:t>&lt;1&gt;</w:t>
        </w:r>
      </w:hyperlink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right"/>
      </w:pPr>
      <w:r>
        <w:t>Заявитель: ___________________________________________ (Ф.И.О.)</w:t>
      </w:r>
    </w:p>
    <w:p w:rsidR="00C24019" w:rsidRDefault="00C24019">
      <w:pPr>
        <w:pStyle w:val="ConsPlusNormal"/>
        <w:jc w:val="right"/>
      </w:pPr>
      <w:r>
        <w:t>адрес: _______________________________________________________,</w:t>
      </w:r>
    </w:p>
    <w:p w:rsidR="00C24019" w:rsidRDefault="00C24019">
      <w:pPr>
        <w:pStyle w:val="ConsPlusNormal"/>
        <w:jc w:val="right"/>
      </w:pPr>
      <w:r>
        <w:t>телефон: ______________________, факс: _______________________,</w:t>
      </w:r>
    </w:p>
    <w:p w:rsidR="00C24019" w:rsidRDefault="00C24019">
      <w:pPr>
        <w:pStyle w:val="ConsPlusNormal"/>
        <w:jc w:val="right"/>
      </w:pPr>
      <w:r>
        <w:t>адрес электронной почты: _____________________________________,</w:t>
      </w:r>
    </w:p>
    <w:p w:rsidR="00C24019" w:rsidRDefault="00C24019">
      <w:pPr>
        <w:pStyle w:val="ConsPlusNormal"/>
        <w:jc w:val="right"/>
      </w:pPr>
      <w:r>
        <w:t>дата и место рождения: _______________________________________,</w:t>
      </w:r>
    </w:p>
    <w:p w:rsidR="00C24019" w:rsidRDefault="00C24019">
      <w:pPr>
        <w:pStyle w:val="ConsPlusNormal"/>
        <w:jc w:val="right"/>
      </w:pPr>
      <w:r>
        <w:t>идентификатор гражданина: _____________________________________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ar70" w:history="1">
        <w:r>
          <w:rPr>
            <w:color w:val="0000FF"/>
          </w:rPr>
          <w:t>&lt;2&gt;</w:t>
        </w:r>
      </w:hyperlink>
    </w:p>
    <w:p w:rsidR="00C24019" w:rsidRDefault="00C24019">
      <w:pPr>
        <w:pStyle w:val="ConsPlusNormal"/>
        <w:jc w:val="right"/>
      </w:pPr>
      <w:r>
        <w:t>адрес: _______________________________________________________,</w:t>
      </w:r>
    </w:p>
    <w:p w:rsidR="00C24019" w:rsidRDefault="00C24019">
      <w:pPr>
        <w:pStyle w:val="ConsPlusNormal"/>
        <w:jc w:val="right"/>
      </w:pPr>
      <w:r>
        <w:t>телефон: ______________________, факс: _______________________,</w:t>
      </w:r>
    </w:p>
    <w:p w:rsidR="00C24019" w:rsidRDefault="00C24019">
      <w:pPr>
        <w:pStyle w:val="ConsPlusNormal"/>
        <w:jc w:val="right"/>
      </w:pPr>
      <w:r>
        <w:t>адрес электронной почты: _____________________________________,</w:t>
      </w:r>
    </w:p>
    <w:p w:rsidR="00C24019" w:rsidRDefault="00C24019">
      <w:pPr>
        <w:pStyle w:val="ConsPlusNormal"/>
        <w:jc w:val="right"/>
      </w:pPr>
      <w:r>
        <w:t>идентификатор гражданина: _____________________________________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right"/>
      </w:pPr>
      <w:r>
        <w:t>Заинтересованное лицо: _____________________ (Ф.И.О. нотариуса)</w:t>
      </w:r>
    </w:p>
    <w:p w:rsidR="00C24019" w:rsidRDefault="00C24019">
      <w:pPr>
        <w:pStyle w:val="ConsPlusNormal"/>
        <w:jc w:val="right"/>
      </w:pPr>
      <w:r>
        <w:t>адрес: _______________________________________________________,</w:t>
      </w:r>
    </w:p>
    <w:p w:rsidR="00C24019" w:rsidRDefault="00C24019">
      <w:pPr>
        <w:pStyle w:val="ConsPlusNormal"/>
        <w:jc w:val="right"/>
      </w:pPr>
      <w:r>
        <w:t>телефон: ______________________, факс: _______________________,</w:t>
      </w:r>
    </w:p>
    <w:p w:rsidR="00C24019" w:rsidRDefault="00C24019">
      <w:pPr>
        <w:pStyle w:val="ConsPlusNormal"/>
        <w:jc w:val="right"/>
      </w:pPr>
      <w:r>
        <w:t>адрес электронной почты: ______________________________________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right"/>
      </w:pPr>
      <w:r>
        <w:t xml:space="preserve">Госпошлина: ________________________________________ рублей </w:t>
      </w:r>
      <w:hyperlink w:anchor="Par71" w:history="1">
        <w:r>
          <w:rPr>
            <w:color w:val="0000FF"/>
          </w:rPr>
          <w:t>&lt;3&gt;</w:t>
        </w:r>
      </w:hyperlink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center"/>
      </w:pPr>
      <w:r>
        <w:t>ЗАЯВЛЕНИЕ</w:t>
      </w:r>
    </w:p>
    <w:p w:rsidR="00C24019" w:rsidRDefault="00C24019">
      <w:pPr>
        <w:pStyle w:val="ConsPlusNormal"/>
        <w:jc w:val="center"/>
      </w:pPr>
      <w:r>
        <w:t>об установлении факта принятия наследства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 xml:space="preserve">) _________________________________ (Ф.И.О. наследодателя), что подтверждается свидетельством о смерти от "__"__________ ____ г. </w:t>
      </w:r>
      <w:proofErr w:type="spellStart"/>
      <w:r>
        <w:t>N</w:t>
      </w:r>
      <w:proofErr w:type="spellEnd"/>
      <w:r>
        <w:t xml:space="preserve"> ______.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п. 1 ст. 1142</w:t>
        </w:r>
      </w:hyperlink>
      <w: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5" w:history="1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фактическим принятием наследства.</w:t>
      </w:r>
    </w:p>
    <w:p w:rsidR="00C24019" w:rsidRDefault="00C24019">
      <w:pPr>
        <w:pStyle w:val="ConsPlusNormal"/>
        <w:spacing w:before="220"/>
        <w:ind w:firstLine="540"/>
        <w:jc w:val="both"/>
      </w:pPr>
      <w:proofErr w:type="gramStart"/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C24019" w:rsidRDefault="00C24019">
      <w:pPr>
        <w:pStyle w:val="ConsPlusNormal"/>
        <w:spacing w:before="220"/>
        <w:ind w:firstLine="540"/>
        <w:jc w:val="both"/>
      </w:pPr>
      <w:proofErr w:type="gramStart"/>
      <w: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C24019" w:rsidRDefault="00C24019">
      <w:pPr>
        <w:pStyle w:val="ConsPlusNormal"/>
        <w:spacing w:before="220"/>
        <w:ind w:firstLine="540"/>
        <w:jc w:val="both"/>
      </w:pPr>
      <w:r>
        <w:lastRenderedPageBreak/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Нотариус __________________ (Ф.И.О. нотариуса) письмом от "__"__________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______ разъяснил заявителю, что он вправе обратиться в суд с заявлением об установлении факта принятия им наследства в порядке </w:t>
      </w:r>
      <w:hyperlink r:id="rId6" w:history="1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C24019" w:rsidRDefault="00C24019">
      <w:pPr>
        <w:pStyle w:val="ConsPlusNormal"/>
        <w:spacing w:before="22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7" w:history="1">
        <w:r>
          <w:rPr>
            <w:color w:val="0000FF"/>
          </w:rPr>
          <w:t>п. 1 ст. 1142</w:t>
        </w:r>
      </w:hyperlink>
      <w:r>
        <w:t xml:space="preserve">, </w:t>
      </w:r>
      <w:hyperlink r:id="rId8" w:history="1">
        <w:r>
          <w:rPr>
            <w:color w:val="0000FF"/>
          </w:rPr>
          <w:t>ст. 1152</w:t>
        </w:r>
      </w:hyperlink>
      <w:r>
        <w:t xml:space="preserve">, </w:t>
      </w:r>
      <w:hyperlink r:id="rId9" w:history="1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0" w:history="1">
        <w:r>
          <w:rPr>
            <w:color w:val="0000FF"/>
          </w:rPr>
          <w:t>ст. ст. 264</w:t>
        </w:r>
      </w:hyperlink>
      <w:r>
        <w:t xml:space="preserve"> - </w:t>
      </w:r>
      <w:hyperlink r:id="rId11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jc w:val="center"/>
      </w:pPr>
      <w:r>
        <w:t>ПРОШУ: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>Приложение: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1. Копия свидетельства о смерти _______________________________ </w:t>
      </w:r>
      <w:proofErr w:type="spellStart"/>
      <w:r>
        <w:t>N</w:t>
      </w:r>
      <w:proofErr w:type="spellEnd"/>
      <w:r>
        <w:t xml:space="preserve"> _____ от "__"__________ ____ </w:t>
      </w:r>
      <w:proofErr w:type="gramStart"/>
      <w:r>
        <w:t>г</w:t>
      </w:r>
      <w:proofErr w:type="gramEnd"/>
      <w:r>
        <w:t>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3. Состав наследственного имущества.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lastRenderedPageBreak/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 __________ ____ </w:t>
      </w:r>
      <w:proofErr w:type="spellStart"/>
      <w:r>
        <w:t>N</w:t>
      </w:r>
      <w:proofErr w:type="spellEnd"/>
      <w:r>
        <w:t xml:space="preserve"> ___ (если заявление подписывается представителем заявителя) </w:t>
      </w:r>
      <w:hyperlink w:anchor="Par70" w:history="1">
        <w:r>
          <w:rPr>
            <w:color w:val="0000FF"/>
          </w:rPr>
          <w:t>&lt;2&gt;</w:t>
        </w:r>
      </w:hyperlink>
      <w:r>
        <w:t>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>Заявитель (представитель):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___________________ (Ф.И.О.) / ____________________ (подпись)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  <w:r>
        <w:t>--------------------------------</w:t>
      </w:r>
    </w:p>
    <w:p w:rsidR="00C24019" w:rsidRDefault="00C2401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24019" w:rsidRDefault="00C24019">
      <w:pPr>
        <w:pStyle w:val="ConsPlusNormal"/>
        <w:spacing w:before="220"/>
        <w:ind w:firstLine="540"/>
        <w:jc w:val="both"/>
      </w:pPr>
      <w:bookmarkStart w:id="0" w:name="Par69"/>
      <w:bookmarkEnd w:id="0"/>
      <w:r>
        <w:t>&lt;1</w:t>
      </w:r>
      <w:proofErr w:type="gramStart"/>
      <w:r>
        <w:t>&gt; В</w:t>
      </w:r>
      <w:proofErr w:type="gramEnd"/>
      <w:r>
        <w:t xml:space="preserve"> силу </w:t>
      </w:r>
      <w:hyperlink r:id="rId12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C24019" w:rsidRDefault="00C24019">
      <w:pPr>
        <w:pStyle w:val="ConsPlusNormal"/>
        <w:spacing w:before="220"/>
        <w:ind w:firstLine="540"/>
        <w:jc w:val="both"/>
      </w:pPr>
      <w:bookmarkStart w:id="1" w:name="Par70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3" w:history="1">
        <w:r>
          <w:rPr>
            <w:color w:val="0000FF"/>
          </w:rPr>
          <w:t>ст. ст. 49</w:t>
        </w:r>
      </w:hyperlink>
      <w:r>
        <w:t xml:space="preserve"> - </w:t>
      </w:r>
      <w:hyperlink r:id="rId14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24019" w:rsidRDefault="00C24019">
      <w:pPr>
        <w:pStyle w:val="ConsPlusNormal"/>
        <w:spacing w:before="220"/>
        <w:ind w:firstLine="540"/>
        <w:jc w:val="both"/>
      </w:pPr>
      <w:bookmarkStart w:id="2" w:name="Par71"/>
      <w:bookmarkEnd w:id="2"/>
      <w: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 Налогового</w:t>
        </w:r>
      </w:hyperlink>
      <w:r>
        <w:t xml:space="preserve"> кодекса Российской Федерации.</w:t>
      </w: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ind w:firstLine="540"/>
        <w:jc w:val="both"/>
      </w:pPr>
    </w:p>
    <w:p w:rsidR="00C24019" w:rsidRDefault="00C240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76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4019"/>
    <w:rsid w:val="000733C7"/>
    <w:rsid w:val="000779FC"/>
    <w:rsid w:val="00B04605"/>
    <w:rsid w:val="00C24019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0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17" TargetMode="External"/><Relationship Id="rId13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94&amp;dst=100176" TargetMode="External"/><Relationship Id="rId12" Type="http://schemas.openxmlformats.org/officeDocument/2006/relationships/hyperlink" Target="https://login.consultant.ru/link/?req=doc&amp;base=LAW&amp;n=502317&amp;dst=10125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35" TargetMode="External"/><Relationship Id="rId11" Type="http://schemas.openxmlformats.org/officeDocument/2006/relationships/hyperlink" Target="https://login.consultant.ru/link/?req=doc&amp;base=LAW&amp;n=502317&amp;dst=101255" TargetMode="External"/><Relationship Id="rId5" Type="http://schemas.openxmlformats.org/officeDocument/2006/relationships/hyperlink" Target="https://login.consultant.ru/link/?req=doc&amp;base=LAW&amp;n=482694&amp;dst=100229" TargetMode="External"/><Relationship Id="rId15" Type="http://schemas.openxmlformats.org/officeDocument/2006/relationships/hyperlink" Target="https://login.consultant.ru/link/?req=doc&amp;base=LAW&amp;n=495706&amp;dst=9954" TargetMode="External"/><Relationship Id="rId10" Type="http://schemas.openxmlformats.org/officeDocument/2006/relationships/hyperlink" Target="https://login.consultant.ru/link/?req=doc&amp;base=LAW&amp;n=502317&amp;dst=101236" TargetMode="External"/><Relationship Id="rId4" Type="http://schemas.openxmlformats.org/officeDocument/2006/relationships/hyperlink" Target="https://login.consultant.ru/link/?req=doc&amp;base=LAW&amp;n=482694&amp;dst=100176" TargetMode="External"/><Relationship Id="rId9" Type="http://schemas.openxmlformats.org/officeDocument/2006/relationships/hyperlink" Target="https://login.consultant.ru/link/?req=doc&amp;base=LAW&amp;n=482694&amp;dst=100229" TargetMode="External"/><Relationship Id="rId14" Type="http://schemas.openxmlformats.org/officeDocument/2006/relationships/hyperlink" Target="https://login.consultant.ru/link/?req=doc&amp;base=LAW&amp;n=502317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2026-02-07T09:45:00Z</dcterms:created>
  <dcterms:modified xsi:type="dcterms:W3CDTF">2026-02-07T09:45:00Z</dcterms:modified>
</cp:coreProperties>
</file>