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2E" w:rsidRDefault="00217F2E">
      <w:pPr>
        <w:pStyle w:val="ConsPlusNormal"/>
        <w:spacing w:before="280"/>
        <w:jc w:val="right"/>
      </w:pPr>
      <w:r>
        <w:t xml:space="preserve">В ____________________________________ районный суд </w:t>
      </w:r>
      <w:hyperlink w:anchor="Par54" w:history="1">
        <w:r>
          <w:rPr>
            <w:color w:val="0000FF"/>
          </w:rPr>
          <w:t>&lt;1&gt;</w:t>
        </w:r>
      </w:hyperlink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jc w:val="right"/>
      </w:pPr>
      <w:r>
        <w:t xml:space="preserve">Истец: ______________ (Ф.И.О. получателя алиментов) </w:t>
      </w:r>
      <w:hyperlink w:anchor="Par55" w:history="1">
        <w:r>
          <w:rPr>
            <w:color w:val="0000FF"/>
          </w:rPr>
          <w:t>&lt;2&gt;</w:t>
        </w:r>
      </w:hyperlink>
    </w:p>
    <w:p w:rsidR="00217F2E" w:rsidRDefault="00217F2E">
      <w:pPr>
        <w:pStyle w:val="ConsPlusNormal"/>
        <w:jc w:val="right"/>
      </w:pPr>
      <w:r>
        <w:t>адрес: _______________________________________________,</w:t>
      </w:r>
    </w:p>
    <w:p w:rsidR="00217F2E" w:rsidRDefault="00217F2E">
      <w:pPr>
        <w:pStyle w:val="ConsPlusNormal"/>
        <w:jc w:val="right"/>
      </w:pPr>
      <w:r>
        <w:t>телефон: _________________, факс: ____________________,</w:t>
      </w:r>
    </w:p>
    <w:p w:rsidR="00217F2E" w:rsidRDefault="00217F2E">
      <w:pPr>
        <w:pStyle w:val="ConsPlusNormal"/>
        <w:jc w:val="right"/>
      </w:pPr>
      <w:r>
        <w:t>адрес электронной почты: _____________________________,</w:t>
      </w:r>
    </w:p>
    <w:p w:rsidR="00217F2E" w:rsidRDefault="00217F2E">
      <w:pPr>
        <w:pStyle w:val="ConsPlusNormal"/>
        <w:jc w:val="right"/>
      </w:pPr>
      <w:r>
        <w:t>дата и место рождения: _______________________________,</w:t>
      </w:r>
    </w:p>
    <w:p w:rsidR="00217F2E" w:rsidRDefault="00217F2E">
      <w:pPr>
        <w:pStyle w:val="ConsPlusNormal"/>
        <w:jc w:val="right"/>
      </w:pPr>
      <w:r>
        <w:t>идентификатор гражданина: _____________________________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jc w:val="right"/>
      </w:pPr>
      <w:r>
        <w:t xml:space="preserve">Представитель истца: ______________________________ </w:t>
      </w:r>
      <w:hyperlink w:anchor="Par56" w:history="1">
        <w:r>
          <w:rPr>
            <w:color w:val="0000FF"/>
          </w:rPr>
          <w:t>&lt;3&gt;</w:t>
        </w:r>
      </w:hyperlink>
    </w:p>
    <w:p w:rsidR="00217F2E" w:rsidRDefault="00217F2E">
      <w:pPr>
        <w:pStyle w:val="ConsPlusNormal"/>
        <w:jc w:val="right"/>
      </w:pPr>
      <w:r>
        <w:t>адрес: _______________________________________________,</w:t>
      </w:r>
    </w:p>
    <w:p w:rsidR="00217F2E" w:rsidRDefault="00217F2E">
      <w:pPr>
        <w:pStyle w:val="ConsPlusNormal"/>
        <w:jc w:val="right"/>
      </w:pPr>
      <w:r>
        <w:t>телефон: _________________, факс: ____________________,</w:t>
      </w:r>
    </w:p>
    <w:p w:rsidR="00217F2E" w:rsidRDefault="00217F2E">
      <w:pPr>
        <w:pStyle w:val="ConsPlusNormal"/>
        <w:jc w:val="right"/>
      </w:pPr>
      <w:r>
        <w:t>адрес электронной почты: _____________________________,</w:t>
      </w:r>
    </w:p>
    <w:p w:rsidR="00217F2E" w:rsidRDefault="00217F2E">
      <w:pPr>
        <w:pStyle w:val="ConsPlusNormal"/>
        <w:jc w:val="right"/>
      </w:pPr>
      <w:r>
        <w:t>идентификатор гражданина: _____________________________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jc w:val="right"/>
      </w:pPr>
      <w:r>
        <w:t xml:space="preserve">Ответчик: __________ (Ф.И.О. плательщика алиментов) </w:t>
      </w:r>
      <w:hyperlink w:anchor="Par55" w:history="1">
        <w:r>
          <w:rPr>
            <w:color w:val="0000FF"/>
          </w:rPr>
          <w:t>&lt;2&gt;</w:t>
        </w:r>
      </w:hyperlink>
    </w:p>
    <w:p w:rsidR="00217F2E" w:rsidRDefault="00217F2E">
      <w:pPr>
        <w:pStyle w:val="ConsPlusNormal"/>
        <w:jc w:val="right"/>
      </w:pPr>
      <w:r>
        <w:t>адрес: _______________________________________________,</w:t>
      </w:r>
    </w:p>
    <w:p w:rsidR="00217F2E" w:rsidRDefault="00217F2E">
      <w:pPr>
        <w:pStyle w:val="ConsPlusNormal"/>
        <w:jc w:val="right"/>
      </w:pPr>
      <w:r>
        <w:t>телефон: __________________, факс: ___________________,</w:t>
      </w:r>
    </w:p>
    <w:p w:rsidR="00217F2E" w:rsidRDefault="00217F2E">
      <w:pPr>
        <w:pStyle w:val="ConsPlusNormal"/>
        <w:jc w:val="right"/>
      </w:pPr>
      <w:r>
        <w:t>адрес электронной почты: _____________________________,</w:t>
      </w:r>
    </w:p>
    <w:p w:rsidR="00217F2E" w:rsidRDefault="00217F2E">
      <w:pPr>
        <w:pStyle w:val="ConsPlusNormal"/>
        <w:jc w:val="right"/>
      </w:pPr>
      <w:r>
        <w:t>дата и место рождения: ________________ (если известны)</w:t>
      </w:r>
    </w:p>
    <w:p w:rsidR="00217F2E" w:rsidRDefault="00217F2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217F2E" w:rsidRDefault="00217F2E">
      <w:pPr>
        <w:pStyle w:val="ConsPlusNormal"/>
        <w:jc w:val="right"/>
      </w:pPr>
      <w:r>
        <w:t>место работы: ________________________ (если известно),</w:t>
      </w:r>
    </w:p>
    <w:p w:rsidR="00217F2E" w:rsidRDefault="00217F2E">
      <w:pPr>
        <w:pStyle w:val="ConsPlusNormal"/>
        <w:jc w:val="right"/>
      </w:pPr>
      <w:r>
        <w:t>идентификатор гражданина: _____________ (если известен)</w:t>
      </w:r>
    </w:p>
    <w:p w:rsidR="00217F2E" w:rsidRDefault="00217F2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jc w:val="right"/>
      </w:pPr>
      <w:r>
        <w:t>Цена иска</w:t>
      </w:r>
      <w:proofErr w:type="gramStart"/>
      <w:r>
        <w:t xml:space="preserve">: ______________ (________________) </w:t>
      </w:r>
      <w:proofErr w:type="gramEnd"/>
      <w:r>
        <w:t xml:space="preserve">рублей </w:t>
      </w:r>
      <w:hyperlink w:anchor="Par57" w:history="1">
        <w:r>
          <w:rPr>
            <w:color w:val="0000FF"/>
          </w:rPr>
          <w:t>&lt;4&gt;</w:t>
        </w:r>
      </w:hyperlink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jc w:val="center"/>
      </w:pPr>
      <w:r>
        <w:t xml:space="preserve">Исковое заявление </w:t>
      </w:r>
      <w:hyperlink w:anchor="Par58" w:history="1">
        <w:r>
          <w:rPr>
            <w:color w:val="0000FF"/>
          </w:rPr>
          <w:t>&lt;5&gt;</w:t>
        </w:r>
      </w:hyperlink>
    </w:p>
    <w:p w:rsidR="00217F2E" w:rsidRDefault="00217F2E">
      <w:pPr>
        <w:pStyle w:val="ConsPlusNormal"/>
        <w:jc w:val="center"/>
      </w:pPr>
      <w:r>
        <w:t>об изменении размера алиментов на твердую денежную сумму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  <w:r>
        <w:t>Истец является получателем алиментов на основании _______________________________.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 </w:t>
      </w:r>
      <w:proofErr w:type="gramStart"/>
      <w:r>
        <w:t>Ответчик</w:t>
      </w:r>
      <w:proofErr w:type="gramEnd"/>
      <w:r>
        <w:t xml:space="preserve"> обязан платить алименты в размере ___________________________.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 xml:space="preserve">Поскольку доход Ответчика нерегулярный (или указать другую причину в соответствии с </w:t>
      </w:r>
      <w:hyperlink r:id="rId4" w:history="1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Федерации), взыскание алиментов в ранее установленном порядке невозможно (или: затруднительно, существенно нарушает интересы Истца), а именно: ____________________________.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5" w:history="1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Федерации, руководствуясь </w:t>
      </w:r>
      <w:hyperlink r:id="rId6" w:history="1">
        <w:r>
          <w:rPr>
            <w:color w:val="0000FF"/>
          </w:rPr>
          <w:t>ст. ст. 131</w:t>
        </w:r>
      </w:hyperlink>
      <w:r>
        <w:t xml:space="preserve">, </w:t>
      </w:r>
      <w:hyperlink r:id="rId7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  <w:r>
        <w:t>обязать Ответчика выплачивать алименты в твердой денежной сумме в размере</w:t>
      </w:r>
      <w:proofErr w:type="gramStart"/>
      <w:r>
        <w:t xml:space="preserve"> ________________ (___________________________________) </w:t>
      </w:r>
      <w:proofErr w:type="gramEnd"/>
      <w:r>
        <w:t>рублей.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  <w:r>
        <w:t>Приложение: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>1. Документы, подтверждающие основание Истца на получение алиментов.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>2. Доказательства того, что взыскание алиментов иначе, чем в твердой денежной сумме, невозможно.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lastRenderedPageBreak/>
        <w:t>3. Обоснование суммы алиментов.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 </w:t>
      </w:r>
      <w:hyperlink w:anchor="Par56" w:history="1">
        <w:r>
          <w:rPr>
            <w:color w:val="0000FF"/>
          </w:rPr>
          <w:t>&lt;3&gt;</w:t>
        </w:r>
      </w:hyperlink>
      <w:r>
        <w:t>.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  <w:r>
        <w:t>Истец (представитель):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>_______________ (подпись) / _____________________________ (Ф.И.О.)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  <w:r>
        <w:t>--------------------------------</w:t>
      </w:r>
    </w:p>
    <w:p w:rsidR="00217F2E" w:rsidRDefault="00217F2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17F2E" w:rsidRDefault="00217F2E">
      <w:pPr>
        <w:pStyle w:val="ConsPlusNormal"/>
        <w:spacing w:before="220"/>
        <w:ind w:firstLine="540"/>
        <w:jc w:val="both"/>
      </w:pPr>
      <w:bookmarkStart w:id="0" w:name="Par54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8" w:history="1">
        <w:r>
          <w:rPr>
            <w:color w:val="0000FF"/>
          </w:rPr>
          <w:t>ст. ст. 23</w:t>
        </w:r>
      </w:hyperlink>
      <w:r>
        <w:t xml:space="preserve">, </w:t>
      </w:r>
      <w:hyperlink r:id="rId9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об изменении размера алиментов в качестве суда первой инстанции рассматривает районный суд.</w:t>
      </w:r>
    </w:p>
    <w:p w:rsidR="00217F2E" w:rsidRDefault="00217F2E">
      <w:pPr>
        <w:pStyle w:val="ConsPlusNormal"/>
        <w:spacing w:before="220"/>
        <w:ind w:firstLine="540"/>
        <w:jc w:val="both"/>
      </w:pPr>
      <w:bookmarkStart w:id="1" w:name="Par55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0" w:history="1">
        <w:r>
          <w:rPr>
            <w:color w:val="0000FF"/>
          </w:rPr>
          <w:t>п. п. 2</w:t>
        </w:r>
      </w:hyperlink>
      <w:r>
        <w:t xml:space="preserve">, </w:t>
      </w:r>
      <w:hyperlink r:id="rId11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217F2E" w:rsidRDefault="00217F2E">
      <w:pPr>
        <w:pStyle w:val="ConsPlusNormal"/>
        <w:spacing w:before="220"/>
        <w:ind w:firstLine="540"/>
        <w:jc w:val="both"/>
      </w:pPr>
      <w:bookmarkStart w:id="2" w:name="Par56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2" w:history="1">
        <w:r>
          <w:rPr>
            <w:color w:val="0000FF"/>
          </w:rPr>
          <w:t>ст. ст. 49</w:t>
        </w:r>
      </w:hyperlink>
      <w:r>
        <w:t xml:space="preserve"> - </w:t>
      </w:r>
      <w:hyperlink r:id="rId13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17F2E" w:rsidRDefault="00217F2E">
      <w:pPr>
        <w:pStyle w:val="ConsPlusNormal"/>
        <w:spacing w:before="220"/>
        <w:ind w:firstLine="540"/>
        <w:jc w:val="both"/>
      </w:pPr>
      <w:bookmarkStart w:id="3" w:name="Par57"/>
      <w:bookmarkEnd w:id="3"/>
      <w:r>
        <w:t xml:space="preserve">&lt;4&gt; Цена иска по искам об уменьшении или увеличении платежей и выдач, согласно </w:t>
      </w:r>
      <w:hyperlink r:id="rId14" w:history="1">
        <w:r>
          <w:rPr>
            <w:color w:val="0000FF"/>
          </w:rPr>
          <w:t>п. 6 ч. 1 ст. 91</w:t>
        </w:r>
      </w:hyperlink>
      <w:r>
        <w:t xml:space="preserve"> Гражданского процессуального кодекса Российской Федерации, определяется исходя из суммы, на которую уменьшаются или увеличиваются платежи и выдачи, но не более чем за год.</w:t>
      </w:r>
    </w:p>
    <w:p w:rsidR="00217F2E" w:rsidRDefault="00217F2E">
      <w:pPr>
        <w:pStyle w:val="ConsPlusNormal"/>
        <w:spacing w:before="220"/>
        <w:ind w:firstLine="540"/>
        <w:jc w:val="both"/>
      </w:pPr>
      <w:bookmarkStart w:id="4" w:name="Par58"/>
      <w:bookmarkEnd w:id="4"/>
      <w:r>
        <w:t xml:space="preserve">&lt;5&gt; Государственная пошлина не уплачивается согласно </w:t>
      </w:r>
      <w:hyperlink r:id="rId1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ind w:firstLine="540"/>
        <w:jc w:val="both"/>
      </w:pPr>
    </w:p>
    <w:p w:rsidR="00217F2E" w:rsidRDefault="00217F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F2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7F2E"/>
    <w:rsid w:val="000733C7"/>
    <w:rsid w:val="00217F2E"/>
    <w:rsid w:val="00AD2173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110" TargetMode="External"/><Relationship Id="rId13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271" TargetMode="External"/><Relationship Id="rId12" Type="http://schemas.openxmlformats.org/officeDocument/2006/relationships/hyperlink" Target="https://login.consultant.ru/link/?req=doc&amp;base=LAW&amp;n=502317&amp;dst=12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628" TargetMode="External"/><Relationship Id="rId11" Type="http://schemas.openxmlformats.org/officeDocument/2006/relationships/hyperlink" Target="https://login.consultant.ru/link/?req=doc&amp;base=LAW&amp;n=502317&amp;dst=2063" TargetMode="External"/><Relationship Id="rId5" Type="http://schemas.openxmlformats.org/officeDocument/2006/relationships/hyperlink" Target="https://login.consultant.ru/link/?req=doc&amp;base=LAW&amp;n=482834&amp;dst=100394" TargetMode="External"/><Relationship Id="rId15" Type="http://schemas.openxmlformats.org/officeDocument/2006/relationships/hyperlink" Target="https://login.consultant.ru/link/?req=doc&amp;base=LAW&amp;n=495706&amp;dst=1256" TargetMode="External"/><Relationship Id="rId10" Type="http://schemas.openxmlformats.org/officeDocument/2006/relationships/hyperlink" Target="https://login.consultant.ru/link/?req=doc&amp;base=LAW&amp;n=502317&amp;dst=1944" TargetMode="External"/><Relationship Id="rId4" Type="http://schemas.openxmlformats.org/officeDocument/2006/relationships/hyperlink" Target="https://login.consultant.ru/link/?req=doc&amp;base=LAW&amp;n=482834&amp;dst=100394" TargetMode="External"/><Relationship Id="rId9" Type="http://schemas.openxmlformats.org/officeDocument/2006/relationships/hyperlink" Target="https://login.consultant.ru/link/?req=doc&amp;base=LAW&amp;n=502317&amp;dst=100122" TargetMode="External"/><Relationship Id="rId14" Type="http://schemas.openxmlformats.org/officeDocument/2006/relationships/hyperlink" Target="https://login.consultant.ru/link/?req=doc&amp;base=LAW&amp;n=502317&amp;dst=100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2026-02-07T08:12:00Z</dcterms:created>
  <dcterms:modified xsi:type="dcterms:W3CDTF">2026-02-07T08:13:00Z</dcterms:modified>
</cp:coreProperties>
</file>